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A3C" w:rsidRDefault="00D01A3C" w:rsidP="00D01A3C">
      <w:pPr>
        <w:spacing w:before="120" w:after="120" w:line="360" w:lineRule="auto"/>
        <w:jc w:val="center"/>
        <w:rPr>
          <w:rFonts w:ascii="Times New Roman" w:hAnsi="Times New Roman"/>
          <w:b/>
          <w:sz w:val="36"/>
          <w:szCs w:val="36"/>
        </w:rPr>
      </w:pPr>
    </w:p>
    <w:p w:rsidR="00D01A3C" w:rsidRDefault="00D01A3C" w:rsidP="00D01A3C">
      <w:pPr>
        <w:spacing w:before="120" w:after="120" w:line="360" w:lineRule="auto"/>
        <w:jc w:val="center"/>
        <w:rPr>
          <w:rFonts w:ascii="Times New Roman" w:hAnsi="Times New Roman"/>
          <w:b/>
          <w:sz w:val="36"/>
          <w:szCs w:val="36"/>
        </w:rPr>
      </w:pPr>
    </w:p>
    <w:p w:rsidR="00D01A3C" w:rsidRPr="00F7065F" w:rsidRDefault="00D01A3C" w:rsidP="00D01A3C">
      <w:pPr>
        <w:spacing w:before="120" w:after="120" w:line="360" w:lineRule="auto"/>
        <w:jc w:val="center"/>
        <w:rPr>
          <w:rFonts w:ascii="Times New Roman" w:hAnsi="Times New Roman"/>
          <w:b/>
          <w:sz w:val="36"/>
          <w:szCs w:val="36"/>
        </w:rPr>
      </w:pPr>
      <w:r w:rsidRPr="00F7065F">
        <w:rPr>
          <w:rFonts w:ascii="Times New Roman" w:hAnsi="Times New Roman"/>
          <w:b/>
          <w:sz w:val="36"/>
          <w:szCs w:val="36"/>
        </w:rPr>
        <w:t>HA</w:t>
      </w:r>
      <w:r>
        <w:rPr>
          <w:rFonts w:ascii="Times New Roman" w:hAnsi="Times New Roman"/>
          <w:b/>
          <w:sz w:val="36"/>
          <w:szCs w:val="36"/>
        </w:rPr>
        <w:t>LKLARIN DEMOKRATİK PARTİSİ</w:t>
      </w:r>
    </w:p>
    <w:p w:rsidR="00D01A3C" w:rsidRDefault="00D01A3C" w:rsidP="00D01A3C">
      <w:pPr>
        <w:spacing w:before="120" w:after="120" w:line="360" w:lineRule="auto"/>
        <w:jc w:val="center"/>
        <w:rPr>
          <w:rFonts w:ascii="Times New Roman" w:hAnsi="Times New Roman"/>
          <w:b/>
          <w:sz w:val="36"/>
          <w:szCs w:val="36"/>
        </w:rPr>
      </w:pPr>
    </w:p>
    <w:p w:rsidR="00D01A3C" w:rsidRPr="00F7065F" w:rsidRDefault="00D01A3C" w:rsidP="00D01A3C">
      <w:pPr>
        <w:spacing w:before="120" w:after="120" w:line="360" w:lineRule="auto"/>
        <w:jc w:val="center"/>
        <w:rPr>
          <w:rFonts w:ascii="Times New Roman" w:hAnsi="Times New Roman"/>
          <w:b/>
          <w:sz w:val="36"/>
          <w:szCs w:val="36"/>
        </w:rPr>
      </w:pPr>
      <w:r>
        <w:rPr>
          <w:rFonts w:ascii="Times New Roman" w:hAnsi="Times New Roman"/>
          <w:b/>
          <w:sz w:val="36"/>
          <w:szCs w:val="36"/>
        </w:rPr>
        <w:t>2020</w:t>
      </w:r>
      <w:r w:rsidRPr="00F7065F">
        <w:rPr>
          <w:rFonts w:ascii="Times New Roman" w:hAnsi="Times New Roman"/>
          <w:b/>
          <w:sz w:val="36"/>
          <w:szCs w:val="36"/>
        </w:rPr>
        <w:t xml:space="preserve"> MERKEZİ YÖNETİM </w:t>
      </w:r>
      <w:r>
        <w:rPr>
          <w:rFonts w:ascii="Times New Roman" w:hAnsi="Times New Roman"/>
          <w:b/>
          <w:sz w:val="36"/>
          <w:szCs w:val="36"/>
        </w:rPr>
        <w:t>BÜTÇE KANUN TEKLİFİ</w:t>
      </w:r>
      <w:r w:rsidRPr="00F7065F">
        <w:rPr>
          <w:rFonts w:ascii="Times New Roman" w:hAnsi="Times New Roman"/>
          <w:b/>
          <w:sz w:val="36"/>
          <w:szCs w:val="36"/>
        </w:rPr>
        <w:t xml:space="preserve"> </w:t>
      </w:r>
    </w:p>
    <w:p w:rsidR="00D01A3C" w:rsidRPr="00F7065F" w:rsidRDefault="00D01A3C" w:rsidP="00D01A3C">
      <w:pPr>
        <w:spacing w:before="120" w:after="120" w:line="360" w:lineRule="auto"/>
        <w:jc w:val="center"/>
        <w:rPr>
          <w:rFonts w:ascii="Times New Roman" w:hAnsi="Times New Roman"/>
          <w:b/>
          <w:sz w:val="36"/>
          <w:szCs w:val="36"/>
        </w:rPr>
      </w:pPr>
      <w:r w:rsidRPr="00F7065F">
        <w:rPr>
          <w:rFonts w:ascii="Times New Roman" w:hAnsi="Times New Roman"/>
          <w:b/>
          <w:sz w:val="36"/>
          <w:szCs w:val="36"/>
        </w:rPr>
        <w:t>MUHALEFET ŞERHİ</w:t>
      </w:r>
    </w:p>
    <w:p w:rsidR="00D01A3C" w:rsidRDefault="00D01A3C" w:rsidP="00D01A3C">
      <w:pPr>
        <w:spacing w:before="120" w:after="120" w:line="360" w:lineRule="auto"/>
        <w:jc w:val="center"/>
        <w:rPr>
          <w:rFonts w:ascii="Times New Roman" w:hAnsi="Times New Roman"/>
          <w:b/>
          <w:sz w:val="36"/>
          <w:szCs w:val="36"/>
        </w:rPr>
      </w:pPr>
    </w:p>
    <w:p w:rsidR="00D01A3C" w:rsidRDefault="00D01A3C" w:rsidP="00D01A3C">
      <w:pPr>
        <w:spacing w:before="120" w:after="120" w:line="360" w:lineRule="auto"/>
        <w:jc w:val="center"/>
        <w:rPr>
          <w:rFonts w:ascii="Times New Roman" w:hAnsi="Times New Roman"/>
          <w:b/>
          <w:sz w:val="36"/>
          <w:szCs w:val="36"/>
        </w:rPr>
      </w:pPr>
    </w:p>
    <w:p w:rsidR="00D01A3C" w:rsidRDefault="00D01A3C" w:rsidP="00D01A3C">
      <w:pPr>
        <w:spacing w:before="120" w:after="120" w:line="360" w:lineRule="auto"/>
        <w:jc w:val="center"/>
        <w:rPr>
          <w:rFonts w:ascii="Times New Roman" w:hAnsi="Times New Roman"/>
          <w:b/>
          <w:sz w:val="36"/>
          <w:szCs w:val="36"/>
        </w:rPr>
      </w:pPr>
    </w:p>
    <w:p w:rsidR="00D01A3C" w:rsidRDefault="00D01A3C" w:rsidP="00D01A3C">
      <w:pPr>
        <w:spacing w:before="120" w:after="120" w:line="360" w:lineRule="auto"/>
        <w:jc w:val="center"/>
        <w:rPr>
          <w:rFonts w:ascii="Times New Roman" w:hAnsi="Times New Roman"/>
          <w:b/>
          <w:sz w:val="36"/>
          <w:szCs w:val="36"/>
        </w:rPr>
      </w:pPr>
    </w:p>
    <w:p w:rsidR="00D01A3C" w:rsidRPr="00F7065F" w:rsidRDefault="00D01A3C" w:rsidP="00D01A3C">
      <w:pPr>
        <w:spacing w:before="120" w:after="120" w:line="360" w:lineRule="auto"/>
        <w:jc w:val="center"/>
        <w:rPr>
          <w:rFonts w:ascii="Times New Roman" w:hAnsi="Times New Roman"/>
          <w:b/>
          <w:sz w:val="36"/>
          <w:szCs w:val="36"/>
        </w:rPr>
      </w:pPr>
      <w:r w:rsidRPr="00F7065F">
        <w:rPr>
          <w:rFonts w:ascii="Times New Roman" w:hAnsi="Times New Roman"/>
          <w:b/>
          <w:noProof/>
          <w:sz w:val="36"/>
          <w:szCs w:val="36"/>
          <w:lang w:eastAsia="tr-TR"/>
        </w:rPr>
        <w:drawing>
          <wp:inline distT="0" distB="0" distL="0" distR="0" wp14:anchorId="7B9D664C" wp14:editId="606A79D4">
            <wp:extent cx="3676650" cy="3905250"/>
            <wp:effectExtent l="0" t="0" r="0" b="0"/>
            <wp:docPr id="1" name="Resim 1" descr="C:\Users\67944\Desktop\HDP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7944\Desktop\HDP 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6650" cy="3905250"/>
                    </a:xfrm>
                    <a:prstGeom prst="rect">
                      <a:avLst/>
                    </a:prstGeom>
                    <a:noFill/>
                    <a:ln>
                      <a:noFill/>
                    </a:ln>
                  </pic:spPr>
                </pic:pic>
              </a:graphicData>
            </a:graphic>
          </wp:inline>
        </w:drawing>
      </w:r>
    </w:p>
    <w:p w:rsidR="00D01A3C" w:rsidRDefault="00D01A3C" w:rsidP="00FA32DB">
      <w:pPr>
        <w:pStyle w:val="T1"/>
        <w:sectPr w:rsidR="00D01A3C" w:rsidSect="0006236C">
          <w:footerReference w:type="default" r:id="rId9"/>
          <w:pgSz w:w="11906" w:h="16838"/>
          <w:pgMar w:top="1417" w:right="1417" w:bottom="1417" w:left="1417" w:header="708" w:footer="708" w:gutter="0"/>
          <w:cols w:space="708"/>
          <w:docGrid w:linePitch="360"/>
        </w:sectPr>
      </w:pPr>
    </w:p>
    <w:p w:rsidR="00FA32DB" w:rsidRPr="00FA32DB" w:rsidRDefault="00FA32DB" w:rsidP="00FA32DB">
      <w:pPr>
        <w:pStyle w:val="T1"/>
      </w:pPr>
      <w:r w:rsidRPr="00FA32DB">
        <w:lastRenderedPageBreak/>
        <w:t>İÇİNDEKİLER</w:t>
      </w:r>
    </w:p>
    <w:p w:rsidR="00C304C6" w:rsidRDefault="00C304C6" w:rsidP="00C304C6">
      <w:pPr>
        <w:pStyle w:val="T1"/>
        <w:jc w:val="left"/>
        <w:rPr>
          <w:rFonts w:ascii="tim" w:eastAsiaTheme="minorHAnsi" w:hAnsi="tim"/>
          <w:b w:val="0"/>
          <w:szCs w:val="22"/>
        </w:rPr>
      </w:pPr>
    </w:p>
    <w:p w:rsidR="009259CE" w:rsidRDefault="009259CE" w:rsidP="00C304C6">
      <w:pPr>
        <w:pStyle w:val="T1"/>
        <w:jc w:val="left"/>
      </w:pPr>
    </w:p>
    <w:p w:rsidR="00F135D7" w:rsidRDefault="00086B62">
      <w:pPr>
        <w:pStyle w:val="T1"/>
        <w:rPr>
          <w:rFonts w:asciiTheme="minorHAnsi" w:hAnsiTheme="minorHAnsi" w:cstheme="minorBidi"/>
          <w:b w:val="0"/>
          <w:noProof/>
          <w:sz w:val="22"/>
          <w:szCs w:val="22"/>
        </w:rPr>
      </w:pPr>
      <w:r w:rsidRPr="00086B62">
        <w:fldChar w:fldCharType="begin"/>
      </w:r>
      <w:r w:rsidRPr="00086B62">
        <w:instrText xml:space="preserve"> TOC \o "1-3" \u </w:instrText>
      </w:r>
      <w:r w:rsidRPr="00086B62">
        <w:fldChar w:fldCharType="separate"/>
      </w:r>
      <w:r w:rsidR="00F135D7">
        <w:rPr>
          <w:noProof/>
        </w:rPr>
        <w:t>2020 BÜTÇESİ HALKIN BÜTÇESİ DEĞİL YÜZDE 1’İN BÜTÇESİDİR</w:t>
      </w:r>
      <w:r w:rsidR="00F135D7">
        <w:rPr>
          <w:noProof/>
        </w:rPr>
        <w:tab/>
      </w:r>
      <w:r w:rsidR="00F135D7">
        <w:rPr>
          <w:noProof/>
        </w:rPr>
        <w:fldChar w:fldCharType="begin"/>
      </w:r>
      <w:r w:rsidR="00F135D7">
        <w:rPr>
          <w:noProof/>
        </w:rPr>
        <w:instrText xml:space="preserve"> PAGEREF _Toc26455333 \h </w:instrText>
      </w:r>
      <w:r w:rsidR="00F135D7">
        <w:rPr>
          <w:noProof/>
        </w:rPr>
      </w:r>
      <w:r w:rsidR="00F135D7">
        <w:rPr>
          <w:noProof/>
        </w:rPr>
        <w:fldChar w:fldCharType="separate"/>
      </w:r>
      <w:r w:rsidR="00605CC4">
        <w:rPr>
          <w:noProof/>
        </w:rPr>
        <w:t>7</w:t>
      </w:r>
      <w:r w:rsidR="00F135D7">
        <w:rPr>
          <w:noProof/>
        </w:rPr>
        <w:fldChar w:fldCharType="end"/>
      </w:r>
    </w:p>
    <w:p w:rsidR="00F135D7" w:rsidRDefault="00F135D7" w:rsidP="00F135D7">
      <w:pPr>
        <w:pStyle w:val="T1"/>
        <w:jc w:val="left"/>
        <w:rPr>
          <w:noProof/>
        </w:rPr>
      </w:pPr>
    </w:p>
    <w:p w:rsidR="00F135D7" w:rsidRDefault="00F135D7" w:rsidP="00F135D7">
      <w:pPr>
        <w:pStyle w:val="T1"/>
        <w:jc w:val="left"/>
        <w:rPr>
          <w:rFonts w:asciiTheme="minorHAnsi" w:hAnsiTheme="minorHAnsi" w:cstheme="minorBidi"/>
          <w:b w:val="0"/>
          <w:noProof/>
          <w:sz w:val="22"/>
          <w:szCs w:val="22"/>
        </w:rPr>
      </w:pPr>
      <w:r>
        <w:rPr>
          <w:noProof/>
        </w:rPr>
        <w:t>DÜNYADA EKONOMİK DURGUNLUK, TÜRKİYE’DE EKONOMİK ve SOSYAL KRİZ: 2020 BÜTÇESİ</w:t>
      </w:r>
      <w:r>
        <w:rPr>
          <w:noProof/>
        </w:rPr>
        <w:tab/>
      </w:r>
      <w:r>
        <w:rPr>
          <w:noProof/>
        </w:rPr>
        <w:fldChar w:fldCharType="begin"/>
      </w:r>
      <w:r>
        <w:rPr>
          <w:noProof/>
        </w:rPr>
        <w:instrText xml:space="preserve"> PAGEREF _Toc26455334 \h </w:instrText>
      </w:r>
      <w:r>
        <w:rPr>
          <w:noProof/>
        </w:rPr>
      </w:r>
      <w:r>
        <w:rPr>
          <w:noProof/>
        </w:rPr>
        <w:fldChar w:fldCharType="separate"/>
      </w:r>
      <w:r w:rsidR="00605CC4">
        <w:rPr>
          <w:noProof/>
        </w:rPr>
        <w:t>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Kapitalizmin Krizlerine Neoliberalizm de Çare Olamadı ve İdeolojik-Politik Olarak Hızla Hegemonya Kaybetmeye Başladı</w:t>
      </w:r>
      <w:r>
        <w:rPr>
          <w:noProof/>
        </w:rPr>
        <w:tab/>
      </w:r>
      <w:r>
        <w:rPr>
          <w:noProof/>
        </w:rPr>
        <w:fldChar w:fldCharType="begin"/>
      </w:r>
      <w:r>
        <w:rPr>
          <w:noProof/>
        </w:rPr>
        <w:instrText xml:space="preserve"> PAGEREF _Toc26455335 \h </w:instrText>
      </w:r>
      <w:r>
        <w:rPr>
          <w:noProof/>
        </w:rPr>
      </w:r>
      <w:r>
        <w:rPr>
          <w:noProof/>
        </w:rPr>
        <w:fldChar w:fldCharType="separate"/>
      </w:r>
      <w:r w:rsidR="00605CC4">
        <w:rPr>
          <w:noProof/>
        </w:rPr>
        <w:t>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Türkiye’de 2002 Sonrası Neoliberal Uygulamalar</w:t>
      </w:r>
      <w:r>
        <w:rPr>
          <w:noProof/>
        </w:rPr>
        <w:tab/>
      </w:r>
      <w:r>
        <w:rPr>
          <w:noProof/>
        </w:rPr>
        <w:fldChar w:fldCharType="begin"/>
      </w:r>
      <w:r>
        <w:rPr>
          <w:noProof/>
        </w:rPr>
        <w:instrText xml:space="preserve"> PAGEREF _Toc26455336 \h </w:instrText>
      </w:r>
      <w:r>
        <w:rPr>
          <w:noProof/>
        </w:rPr>
      </w:r>
      <w:r>
        <w:rPr>
          <w:noProof/>
        </w:rPr>
        <w:fldChar w:fldCharType="separate"/>
      </w:r>
      <w:r w:rsidR="00605CC4">
        <w:rPr>
          <w:noProof/>
        </w:rPr>
        <w:t>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Kapitalist Ekonomiler Durgunluk İçinde</w:t>
      </w:r>
      <w:r>
        <w:rPr>
          <w:noProof/>
        </w:rPr>
        <w:tab/>
      </w:r>
      <w:r>
        <w:rPr>
          <w:noProof/>
        </w:rPr>
        <w:fldChar w:fldCharType="begin"/>
      </w:r>
      <w:r>
        <w:rPr>
          <w:noProof/>
        </w:rPr>
        <w:instrText xml:space="preserve"> PAGEREF _Toc26455337 \h </w:instrText>
      </w:r>
      <w:r>
        <w:rPr>
          <w:noProof/>
        </w:rPr>
      </w:r>
      <w:r>
        <w:rPr>
          <w:noProof/>
        </w:rPr>
        <w:fldChar w:fldCharType="separate"/>
      </w:r>
      <w:r w:rsidR="00605CC4">
        <w:rPr>
          <w:noProof/>
        </w:rPr>
        <w:t>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Resmi Veriler Küresel Bir Yavaşlamaya ve Resesyona İşaret Ediyor</w:t>
      </w:r>
      <w:r>
        <w:rPr>
          <w:noProof/>
        </w:rPr>
        <w:tab/>
      </w:r>
      <w:r>
        <w:rPr>
          <w:noProof/>
        </w:rPr>
        <w:fldChar w:fldCharType="begin"/>
      </w:r>
      <w:r>
        <w:rPr>
          <w:noProof/>
        </w:rPr>
        <w:instrText xml:space="preserve"> PAGEREF _Toc26455338 \h </w:instrText>
      </w:r>
      <w:r>
        <w:rPr>
          <w:noProof/>
        </w:rPr>
      </w:r>
      <w:r>
        <w:rPr>
          <w:noProof/>
        </w:rPr>
        <w:fldChar w:fldCharType="separate"/>
      </w:r>
      <w:r w:rsidR="00605CC4">
        <w:rPr>
          <w:noProof/>
        </w:rPr>
        <w:t>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Küresel Eşitsizlikler Artıyor</w:t>
      </w:r>
      <w:r>
        <w:rPr>
          <w:noProof/>
        </w:rPr>
        <w:tab/>
      </w:r>
      <w:r>
        <w:rPr>
          <w:noProof/>
        </w:rPr>
        <w:fldChar w:fldCharType="begin"/>
      </w:r>
      <w:r>
        <w:rPr>
          <w:noProof/>
        </w:rPr>
        <w:instrText xml:space="preserve"> PAGEREF _Toc26455339 \h </w:instrText>
      </w:r>
      <w:r>
        <w:rPr>
          <w:noProof/>
        </w:rPr>
      </w:r>
      <w:r>
        <w:rPr>
          <w:noProof/>
        </w:rPr>
        <w:fldChar w:fldCharType="separate"/>
      </w:r>
      <w:r w:rsidR="00605CC4">
        <w:rPr>
          <w:noProof/>
        </w:rPr>
        <w:t>11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İklim Krizi Yaklaştıkça Kitlesel Protestolar Artıyor</w:t>
      </w:r>
      <w:r>
        <w:rPr>
          <w:noProof/>
        </w:rPr>
        <w:tab/>
      </w:r>
      <w:r>
        <w:rPr>
          <w:noProof/>
        </w:rPr>
        <w:fldChar w:fldCharType="begin"/>
      </w:r>
      <w:r>
        <w:rPr>
          <w:noProof/>
        </w:rPr>
        <w:instrText xml:space="preserve"> PAGEREF _Toc26455340 \h </w:instrText>
      </w:r>
      <w:r>
        <w:rPr>
          <w:noProof/>
        </w:rPr>
      </w:r>
      <w:r>
        <w:rPr>
          <w:noProof/>
        </w:rPr>
        <w:fldChar w:fldCharType="separate"/>
      </w:r>
      <w:r w:rsidR="00605CC4">
        <w:rPr>
          <w:noProof/>
        </w:rPr>
        <w:t>11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Türkiye Ekonomisi Son 40 Yılın En Derin Krizini Yaşıyor</w:t>
      </w:r>
      <w:r>
        <w:rPr>
          <w:noProof/>
        </w:rPr>
        <w:tab/>
      </w:r>
      <w:r>
        <w:rPr>
          <w:noProof/>
        </w:rPr>
        <w:fldChar w:fldCharType="begin"/>
      </w:r>
      <w:r>
        <w:rPr>
          <w:noProof/>
        </w:rPr>
        <w:instrText xml:space="preserve"> PAGEREF _Toc26455341 \h </w:instrText>
      </w:r>
      <w:r>
        <w:rPr>
          <w:noProof/>
        </w:rPr>
      </w:r>
      <w:r>
        <w:rPr>
          <w:noProof/>
        </w:rPr>
        <w:fldChar w:fldCharType="separate"/>
      </w:r>
      <w:r w:rsidR="00605CC4">
        <w:rPr>
          <w:noProof/>
        </w:rPr>
        <w:t>13</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Çatışmasızlık Sürecinin Sona Erdirilmesi Ekonomik Krizi Tetikledi</w:t>
      </w:r>
      <w:r>
        <w:rPr>
          <w:noProof/>
        </w:rPr>
        <w:tab/>
      </w:r>
      <w:r>
        <w:rPr>
          <w:noProof/>
        </w:rPr>
        <w:fldChar w:fldCharType="begin"/>
      </w:r>
      <w:r>
        <w:rPr>
          <w:noProof/>
        </w:rPr>
        <w:instrText xml:space="preserve"> PAGEREF _Toc26455342 \h </w:instrText>
      </w:r>
      <w:r>
        <w:rPr>
          <w:noProof/>
        </w:rPr>
      </w:r>
      <w:r>
        <w:rPr>
          <w:noProof/>
        </w:rPr>
        <w:fldChar w:fldCharType="separate"/>
      </w:r>
      <w:r w:rsidR="00605CC4">
        <w:rPr>
          <w:noProof/>
        </w:rPr>
        <w:t>15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Devletin Mali Krizinin Üç Göstergesi: Bütçe Açığı, Hazine Nakit Açığı ve Devlet Borçlanmasının Önlenemeyen Yükselişi</w:t>
      </w:r>
      <w:r>
        <w:rPr>
          <w:noProof/>
        </w:rPr>
        <w:tab/>
      </w:r>
      <w:r>
        <w:rPr>
          <w:noProof/>
        </w:rPr>
        <w:fldChar w:fldCharType="begin"/>
      </w:r>
      <w:r>
        <w:rPr>
          <w:noProof/>
        </w:rPr>
        <w:instrText xml:space="preserve"> PAGEREF _Toc26455343 \h </w:instrText>
      </w:r>
      <w:r>
        <w:rPr>
          <w:noProof/>
        </w:rPr>
      </w:r>
      <w:r>
        <w:rPr>
          <w:noProof/>
        </w:rPr>
        <w:fldChar w:fldCharType="separate"/>
      </w:r>
      <w:r w:rsidR="00605CC4">
        <w:rPr>
          <w:noProof/>
        </w:rPr>
        <w:t>17</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İktidar Ortaklarının Aralarındaki Savaş Ekonomik Krizi Tetikledi</w:t>
      </w:r>
      <w:r>
        <w:rPr>
          <w:noProof/>
        </w:rPr>
        <w:tab/>
      </w:r>
      <w:r>
        <w:rPr>
          <w:noProof/>
        </w:rPr>
        <w:fldChar w:fldCharType="begin"/>
      </w:r>
      <w:r>
        <w:rPr>
          <w:noProof/>
        </w:rPr>
        <w:instrText xml:space="preserve"> PAGEREF _Toc26455344 \h </w:instrText>
      </w:r>
      <w:r>
        <w:rPr>
          <w:noProof/>
        </w:rPr>
      </w:r>
      <w:r>
        <w:rPr>
          <w:noProof/>
        </w:rPr>
        <w:fldChar w:fldCharType="separate"/>
      </w:r>
      <w:r w:rsidR="00605CC4">
        <w:rPr>
          <w:noProof/>
        </w:rPr>
        <w:t>18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KÖİ’ler Kârı Sermayeye Aktarıyor Zararı Kamuya Yıkıyor</w:t>
      </w:r>
      <w:r>
        <w:rPr>
          <w:noProof/>
        </w:rPr>
        <w:tab/>
      </w:r>
      <w:r>
        <w:rPr>
          <w:noProof/>
        </w:rPr>
        <w:fldChar w:fldCharType="begin"/>
      </w:r>
      <w:r>
        <w:rPr>
          <w:noProof/>
        </w:rPr>
        <w:instrText xml:space="preserve"> PAGEREF _Toc26455345 \h </w:instrText>
      </w:r>
      <w:r>
        <w:rPr>
          <w:noProof/>
        </w:rPr>
      </w:r>
      <w:r>
        <w:rPr>
          <w:noProof/>
        </w:rPr>
        <w:fldChar w:fldCharType="separate"/>
      </w:r>
      <w:r w:rsidR="00605CC4">
        <w:rPr>
          <w:noProof/>
        </w:rPr>
        <w:t>18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Türkiye Varlık Fonu’nun Toplumsal Meşruiyet Sorunu Artarak Devam Ediyor</w:t>
      </w:r>
      <w:r>
        <w:rPr>
          <w:noProof/>
        </w:rPr>
        <w:tab/>
      </w:r>
      <w:r>
        <w:rPr>
          <w:noProof/>
        </w:rPr>
        <w:fldChar w:fldCharType="begin"/>
      </w:r>
      <w:r>
        <w:rPr>
          <w:noProof/>
        </w:rPr>
        <w:instrText xml:space="preserve"> PAGEREF _Toc26455346 \h </w:instrText>
      </w:r>
      <w:r>
        <w:rPr>
          <w:noProof/>
        </w:rPr>
      </w:r>
      <w:r>
        <w:rPr>
          <w:noProof/>
        </w:rPr>
        <w:fldChar w:fldCharType="separate"/>
      </w:r>
      <w:r w:rsidR="00605CC4">
        <w:rPr>
          <w:noProof/>
        </w:rPr>
        <w:t>21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Vergi Yükü Emekçinin Üstünde</w:t>
      </w:r>
      <w:r>
        <w:rPr>
          <w:noProof/>
        </w:rPr>
        <w:tab/>
      </w:r>
      <w:r>
        <w:rPr>
          <w:noProof/>
        </w:rPr>
        <w:fldChar w:fldCharType="begin"/>
      </w:r>
      <w:r>
        <w:rPr>
          <w:noProof/>
        </w:rPr>
        <w:instrText xml:space="preserve"> PAGEREF _Toc26455347 \h </w:instrText>
      </w:r>
      <w:r>
        <w:rPr>
          <w:noProof/>
        </w:rPr>
      </w:r>
      <w:r>
        <w:rPr>
          <w:noProof/>
        </w:rPr>
        <w:fldChar w:fldCharType="separate"/>
      </w:r>
      <w:r w:rsidR="00605CC4">
        <w:rPr>
          <w:noProof/>
        </w:rPr>
        <w:t>21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2020 Yılında Halka Yeni Vergiler ve Yeni Yükler Geliyor</w:t>
      </w:r>
      <w:r>
        <w:rPr>
          <w:noProof/>
        </w:rPr>
        <w:tab/>
      </w:r>
      <w:r>
        <w:rPr>
          <w:noProof/>
        </w:rPr>
        <w:fldChar w:fldCharType="begin"/>
      </w:r>
      <w:r>
        <w:rPr>
          <w:noProof/>
        </w:rPr>
        <w:instrText xml:space="preserve"> PAGEREF _Toc26455348 \h </w:instrText>
      </w:r>
      <w:r>
        <w:rPr>
          <w:noProof/>
        </w:rPr>
      </w:r>
      <w:r>
        <w:rPr>
          <w:noProof/>
        </w:rPr>
        <w:fldChar w:fldCharType="separate"/>
      </w:r>
      <w:r w:rsidR="00605CC4">
        <w:rPr>
          <w:noProof/>
        </w:rPr>
        <w:t>22</w:t>
      </w:r>
      <w:r>
        <w:rPr>
          <w:noProof/>
        </w:rPr>
        <w:fldChar w:fldCharType="end"/>
      </w:r>
    </w:p>
    <w:p w:rsidR="00F135D7" w:rsidRDefault="00F135D7">
      <w:pPr>
        <w:pStyle w:val="T1"/>
        <w:rPr>
          <w:noProof/>
        </w:rPr>
      </w:pPr>
    </w:p>
    <w:p w:rsidR="00F135D7" w:rsidRDefault="00F135D7">
      <w:pPr>
        <w:pStyle w:val="T1"/>
        <w:rPr>
          <w:rFonts w:asciiTheme="minorHAnsi" w:hAnsiTheme="minorHAnsi" w:cstheme="minorBidi"/>
          <w:b w:val="0"/>
          <w:noProof/>
          <w:sz w:val="22"/>
          <w:szCs w:val="22"/>
        </w:rPr>
      </w:pPr>
      <w:r>
        <w:rPr>
          <w:noProof/>
        </w:rPr>
        <w:t>TÜRKİYE’DE KRİZİN SİYASAL BOYUTU</w:t>
      </w:r>
      <w:r>
        <w:rPr>
          <w:noProof/>
        </w:rPr>
        <w:tab/>
      </w:r>
      <w:r>
        <w:rPr>
          <w:noProof/>
        </w:rPr>
        <w:fldChar w:fldCharType="begin"/>
      </w:r>
      <w:r>
        <w:rPr>
          <w:noProof/>
        </w:rPr>
        <w:instrText xml:space="preserve"> PAGEREF _Toc26455349 \h </w:instrText>
      </w:r>
      <w:r>
        <w:rPr>
          <w:noProof/>
        </w:rPr>
      </w:r>
      <w:r>
        <w:rPr>
          <w:noProof/>
        </w:rPr>
        <w:fldChar w:fldCharType="separate"/>
      </w:r>
      <w:r w:rsidR="00605CC4">
        <w:rPr>
          <w:noProof/>
        </w:rPr>
        <w:t>24</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Kürt Sorununun Çözümsüzlüğü Krizin Siyasal Boyutunu Derinleştiriyor</w:t>
      </w:r>
      <w:r>
        <w:rPr>
          <w:noProof/>
        </w:rPr>
        <w:tab/>
      </w:r>
      <w:r>
        <w:rPr>
          <w:noProof/>
        </w:rPr>
        <w:fldChar w:fldCharType="begin"/>
      </w:r>
      <w:r>
        <w:rPr>
          <w:noProof/>
        </w:rPr>
        <w:instrText xml:space="preserve"> PAGEREF _Toc26455350 \h </w:instrText>
      </w:r>
      <w:r>
        <w:rPr>
          <w:noProof/>
        </w:rPr>
      </w:r>
      <w:r>
        <w:rPr>
          <w:noProof/>
        </w:rPr>
        <w:fldChar w:fldCharType="separate"/>
      </w:r>
      <w:r w:rsidR="00605CC4">
        <w:rPr>
          <w:noProof/>
        </w:rPr>
        <w:t>24</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Diyanet İşleri Başkanlığı İnanç Özgürlüğü Önünde Engeldir</w:t>
      </w:r>
      <w:r>
        <w:rPr>
          <w:noProof/>
        </w:rPr>
        <w:tab/>
      </w:r>
      <w:r>
        <w:rPr>
          <w:noProof/>
        </w:rPr>
        <w:fldChar w:fldCharType="begin"/>
      </w:r>
      <w:r>
        <w:rPr>
          <w:noProof/>
        </w:rPr>
        <w:instrText xml:space="preserve"> PAGEREF _Toc26455351 \h </w:instrText>
      </w:r>
      <w:r>
        <w:rPr>
          <w:noProof/>
        </w:rPr>
      </w:r>
      <w:r>
        <w:rPr>
          <w:noProof/>
        </w:rPr>
        <w:fldChar w:fldCharType="separate"/>
      </w:r>
      <w:r w:rsidR="00605CC4">
        <w:rPr>
          <w:noProof/>
        </w:rPr>
        <w:t>26</w:t>
      </w:r>
      <w:r>
        <w:rPr>
          <w:noProof/>
        </w:rPr>
        <w:fldChar w:fldCharType="end"/>
      </w:r>
    </w:p>
    <w:p w:rsidR="00F135D7" w:rsidRDefault="00F135D7">
      <w:pPr>
        <w:pStyle w:val="T3"/>
        <w:tabs>
          <w:tab w:val="right" w:leader="dot" w:pos="9062"/>
        </w:tabs>
        <w:rPr>
          <w:rFonts w:asciiTheme="minorHAnsi" w:hAnsiTheme="minorHAnsi" w:cstheme="minorBidi"/>
          <w:noProof/>
          <w:sz w:val="22"/>
        </w:rPr>
      </w:pPr>
      <w:r w:rsidRPr="00E43167">
        <w:rPr>
          <w:rFonts w:eastAsia="Times New Roman"/>
          <w:noProof/>
        </w:rPr>
        <w:t>Demokrasi Krizi Ağırlaşıyor</w:t>
      </w:r>
      <w:r>
        <w:rPr>
          <w:noProof/>
        </w:rPr>
        <w:tab/>
      </w:r>
      <w:r>
        <w:rPr>
          <w:noProof/>
        </w:rPr>
        <w:fldChar w:fldCharType="begin"/>
      </w:r>
      <w:r>
        <w:rPr>
          <w:noProof/>
        </w:rPr>
        <w:instrText xml:space="preserve"> PAGEREF _Toc26455352 \h </w:instrText>
      </w:r>
      <w:r>
        <w:rPr>
          <w:noProof/>
        </w:rPr>
      </w:r>
      <w:r>
        <w:rPr>
          <w:noProof/>
        </w:rPr>
        <w:fldChar w:fldCharType="separate"/>
      </w:r>
      <w:r w:rsidR="00605CC4">
        <w:rPr>
          <w:noProof/>
        </w:rPr>
        <w:t>28</w:t>
      </w:r>
      <w:r>
        <w:rPr>
          <w:noProof/>
        </w:rPr>
        <w:fldChar w:fldCharType="end"/>
      </w:r>
    </w:p>
    <w:p w:rsidR="00F135D7" w:rsidRDefault="00F135D7">
      <w:pPr>
        <w:pStyle w:val="T3"/>
        <w:tabs>
          <w:tab w:val="right" w:leader="dot" w:pos="9062"/>
        </w:tabs>
        <w:rPr>
          <w:rFonts w:asciiTheme="minorHAnsi" w:hAnsiTheme="minorHAnsi" w:cstheme="minorBidi"/>
          <w:noProof/>
          <w:sz w:val="22"/>
        </w:rPr>
      </w:pPr>
      <w:r w:rsidRPr="00E43167">
        <w:rPr>
          <w:rFonts w:eastAsia="Times New Roman"/>
          <w:noProof/>
        </w:rPr>
        <w:t>Çözüm: Eşit Yurttaşlık Temelinde Yeni Bir Demokratik Anayasa</w:t>
      </w:r>
      <w:r>
        <w:rPr>
          <w:noProof/>
        </w:rPr>
        <w:tab/>
      </w:r>
      <w:r>
        <w:rPr>
          <w:noProof/>
        </w:rPr>
        <w:fldChar w:fldCharType="begin"/>
      </w:r>
      <w:r>
        <w:rPr>
          <w:noProof/>
        </w:rPr>
        <w:instrText xml:space="preserve"> PAGEREF _Toc26455353 \h </w:instrText>
      </w:r>
      <w:r>
        <w:rPr>
          <w:noProof/>
        </w:rPr>
      </w:r>
      <w:r>
        <w:rPr>
          <w:noProof/>
        </w:rPr>
        <w:fldChar w:fldCharType="separate"/>
      </w:r>
      <w:r w:rsidR="00605CC4">
        <w:rPr>
          <w:noProof/>
        </w:rPr>
        <w:t>30</w:t>
      </w:r>
      <w:r>
        <w:rPr>
          <w:noProof/>
        </w:rPr>
        <w:fldChar w:fldCharType="end"/>
      </w:r>
    </w:p>
    <w:p w:rsidR="00F135D7" w:rsidRDefault="00F135D7">
      <w:pPr>
        <w:pStyle w:val="T1"/>
        <w:rPr>
          <w:noProof/>
        </w:rPr>
      </w:pPr>
    </w:p>
    <w:p w:rsidR="00F135D7" w:rsidRDefault="00F135D7">
      <w:pPr>
        <w:pStyle w:val="T1"/>
        <w:rPr>
          <w:rFonts w:asciiTheme="minorHAnsi" w:hAnsiTheme="minorHAnsi" w:cstheme="minorBidi"/>
          <w:b w:val="0"/>
          <w:noProof/>
          <w:sz w:val="22"/>
          <w:szCs w:val="22"/>
        </w:rPr>
      </w:pPr>
      <w:r>
        <w:rPr>
          <w:noProof/>
        </w:rPr>
        <w:t>KRİZİ DERİNLEŞTİREN FAKTÖRLER: SAVAŞ VE İSRAF</w:t>
      </w:r>
      <w:r>
        <w:rPr>
          <w:noProof/>
        </w:rPr>
        <w:tab/>
      </w:r>
      <w:r>
        <w:rPr>
          <w:noProof/>
        </w:rPr>
        <w:fldChar w:fldCharType="begin"/>
      </w:r>
      <w:r>
        <w:rPr>
          <w:noProof/>
        </w:rPr>
        <w:instrText xml:space="preserve"> PAGEREF _Toc26455354 \h </w:instrText>
      </w:r>
      <w:r>
        <w:rPr>
          <w:noProof/>
        </w:rPr>
      </w:r>
      <w:r>
        <w:rPr>
          <w:noProof/>
        </w:rPr>
        <w:fldChar w:fldCharType="separate"/>
      </w:r>
      <w:r w:rsidR="00605CC4">
        <w:rPr>
          <w:noProof/>
        </w:rPr>
        <w:t>32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Savaş Politikaları Ekonomiyi Vuruyor</w:t>
      </w:r>
      <w:r>
        <w:rPr>
          <w:noProof/>
        </w:rPr>
        <w:tab/>
      </w:r>
      <w:r>
        <w:rPr>
          <w:noProof/>
        </w:rPr>
        <w:fldChar w:fldCharType="begin"/>
      </w:r>
      <w:r>
        <w:rPr>
          <w:noProof/>
        </w:rPr>
        <w:instrText xml:space="preserve"> PAGEREF _Toc26455355 \h </w:instrText>
      </w:r>
      <w:r>
        <w:rPr>
          <w:noProof/>
        </w:rPr>
      </w:r>
      <w:r>
        <w:rPr>
          <w:noProof/>
        </w:rPr>
        <w:fldChar w:fldCharType="separate"/>
      </w:r>
      <w:r w:rsidR="00605CC4">
        <w:rPr>
          <w:noProof/>
        </w:rPr>
        <w:t>32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Polis Devleti Harcamaları Artıyor</w:t>
      </w:r>
      <w:r>
        <w:rPr>
          <w:noProof/>
        </w:rPr>
        <w:tab/>
      </w:r>
      <w:r>
        <w:rPr>
          <w:noProof/>
        </w:rPr>
        <w:fldChar w:fldCharType="begin"/>
      </w:r>
      <w:r>
        <w:rPr>
          <w:noProof/>
        </w:rPr>
        <w:instrText xml:space="preserve"> PAGEREF _Toc26455356 \h </w:instrText>
      </w:r>
      <w:r>
        <w:rPr>
          <w:noProof/>
        </w:rPr>
      </w:r>
      <w:r>
        <w:rPr>
          <w:noProof/>
        </w:rPr>
        <w:fldChar w:fldCharType="separate"/>
      </w:r>
      <w:r w:rsidR="00605CC4">
        <w:rPr>
          <w:noProof/>
        </w:rPr>
        <w:t>32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“Güvenli Bölge”nin Ekonomi Politiği</w:t>
      </w:r>
      <w:r>
        <w:rPr>
          <w:noProof/>
        </w:rPr>
        <w:tab/>
      </w:r>
      <w:r>
        <w:rPr>
          <w:noProof/>
        </w:rPr>
        <w:fldChar w:fldCharType="begin"/>
      </w:r>
      <w:r>
        <w:rPr>
          <w:noProof/>
        </w:rPr>
        <w:instrText xml:space="preserve"> PAGEREF _Toc26455357 \h </w:instrText>
      </w:r>
      <w:r>
        <w:rPr>
          <w:noProof/>
        </w:rPr>
      </w:r>
      <w:r>
        <w:rPr>
          <w:noProof/>
        </w:rPr>
        <w:fldChar w:fldCharType="separate"/>
      </w:r>
      <w:r w:rsidR="00605CC4">
        <w:rPr>
          <w:noProof/>
        </w:rPr>
        <w:t>34</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“Şahadet Yuvası” mı Silah Fuarı mı?</w:t>
      </w:r>
      <w:r>
        <w:rPr>
          <w:noProof/>
        </w:rPr>
        <w:tab/>
      </w:r>
      <w:r>
        <w:rPr>
          <w:noProof/>
        </w:rPr>
        <w:fldChar w:fldCharType="begin"/>
      </w:r>
      <w:r>
        <w:rPr>
          <w:noProof/>
        </w:rPr>
        <w:instrText xml:space="preserve"> PAGEREF _Toc26455358 \h </w:instrText>
      </w:r>
      <w:r>
        <w:rPr>
          <w:noProof/>
        </w:rPr>
      </w:r>
      <w:r>
        <w:rPr>
          <w:noProof/>
        </w:rPr>
        <w:fldChar w:fldCharType="separate"/>
      </w:r>
      <w:r w:rsidR="00605CC4">
        <w:rPr>
          <w:noProof/>
        </w:rPr>
        <w:t>35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Çetelerin Maliyeti Halkın Sırtında</w:t>
      </w:r>
      <w:r>
        <w:rPr>
          <w:noProof/>
        </w:rPr>
        <w:tab/>
      </w:r>
      <w:r>
        <w:rPr>
          <w:noProof/>
        </w:rPr>
        <w:fldChar w:fldCharType="begin"/>
      </w:r>
      <w:r>
        <w:rPr>
          <w:noProof/>
        </w:rPr>
        <w:instrText xml:space="preserve"> PAGEREF _Toc26455359 \h </w:instrText>
      </w:r>
      <w:r>
        <w:rPr>
          <w:noProof/>
        </w:rPr>
      </w:r>
      <w:r>
        <w:rPr>
          <w:noProof/>
        </w:rPr>
        <w:fldChar w:fldCharType="separate"/>
      </w:r>
      <w:r w:rsidR="00605CC4">
        <w:rPr>
          <w:noProof/>
        </w:rPr>
        <w:t>36</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lastRenderedPageBreak/>
        <w:t>Kürt Sorununda Demokratik Çözüm Arayışı Savunma Giderlerini Azaltmıştı</w:t>
      </w:r>
      <w:r>
        <w:rPr>
          <w:noProof/>
        </w:rPr>
        <w:tab/>
      </w:r>
      <w:r>
        <w:rPr>
          <w:noProof/>
        </w:rPr>
        <w:fldChar w:fldCharType="begin"/>
      </w:r>
      <w:r>
        <w:rPr>
          <w:noProof/>
        </w:rPr>
        <w:instrText xml:space="preserve"> PAGEREF _Toc26455360 \h </w:instrText>
      </w:r>
      <w:r>
        <w:rPr>
          <w:noProof/>
        </w:rPr>
      </w:r>
      <w:r>
        <w:rPr>
          <w:noProof/>
        </w:rPr>
        <w:fldChar w:fldCharType="separate"/>
      </w:r>
      <w:r w:rsidR="00605CC4">
        <w:rPr>
          <w:noProof/>
        </w:rPr>
        <w:t>37</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Ortadoğu’ya Açılmanın Yolu Kürtlerle Barışmaktan Geçer</w:t>
      </w:r>
      <w:r>
        <w:rPr>
          <w:noProof/>
        </w:rPr>
        <w:tab/>
      </w:r>
      <w:r>
        <w:rPr>
          <w:noProof/>
        </w:rPr>
        <w:fldChar w:fldCharType="begin"/>
      </w:r>
      <w:r>
        <w:rPr>
          <w:noProof/>
        </w:rPr>
        <w:instrText xml:space="preserve"> PAGEREF _Toc26455361 \h </w:instrText>
      </w:r>
      <w:r>
        <w:rPr>
          <w:noProof/>
        </w:rPr>
      </w:r>
      <w:r>
        <w:rPr>
          <w:noProof/>
        </w:rPr>
        <w:fldChar w:fldCharType="separate"/>
      </w:r>
      <w:r w:rsidR="00605CC4">
        <w:rPr>
          <w:noProof/>
        </w:rPr>
        <w:t>38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İsraf Düzeni Krizi Büyütüyor</w:t>
      </w:r>
      <w:r>
        <w:rPr>
          <w:noProof/>
        </w:rPr>
        <w:tab/>
      </w:r>
      <w:r>
        <w:rPr>
          <w:noProof/>
        </w:rPr>
        <w:fldChar w:fldCharType="begin"/>
      </w:r>
      <w:r>
        <w:rPr>
          <w:noProof/>
        </w:rPr>
        <w:instrText xml:space="preserve"> PAGEREF _Toc26455362 \h </w:instrText>
      </w:r>
      <w:r>
        <w:rPr>
          <w:noProof/>
        </w:rPr>
      </w:r>
      <w:r>
        <w:rPr>
          <w:noProof/>
        </w:rPr>
        <w:fldChar w:fldCharType="separate"/>
      </w:r>
      <w:r w:rsidR="00605CC4">
        <w:rPr>
          <w:noProof/>
        </w:rPr>
        <w:t>39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Saray Halkın Kaynaklarını İsraf Ediyor</w:t>
      </w:r>
      <w:r>
        <w:rPr>
          <w:noProof/>
        </w:rPr>
        <w:tab/>
      </w:r>
      <w:r>
        <w:rPr>
          <w:noProof/>
        </w:rPr>
        <w:fldChar w:fldCharType="begin"/>
      </w:r>
      <w:r>
        <w:rPr>
          <w:noProof/>
        </w:rPr>
        <w:instrText xml:space="preserve"> PAGEREF _Toc26455363 \h </w:instrText>
      </w:r>
      <w:r>
        <w:rPr>
          <w:noProof/>
        </w:rPr>
      </w:r>
      <w:r>
        <w:rPr>
          <w:noProof/>
        </w:rPr>
        <w:fldChar w:fldCharType="separate"/>
      </w:r>
      <w:r w:rsidR="00605CC4">
        <w:rPr>
          <w:noProof/>
        </w:rPr>
        <w:t>39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Belediyelerde İsraf Düzeni Var</w:t>
      </w:r>
      <w:r>
        <w:rPr>
          <w:noProof/>
        </w:rPr>
        <w:tab/>
      </w:r>
      <w:r>
        <w:rPr>
          <w:noProof/>
        </w:rPr>
        <w:fldChar w:fldCharType="begin"/>
      </w:r>
      <w:r>
        <w:rPr>
          <w:noProof/>
        </w:rPr>
        <w:instrText xml:space="preserve"> PAGEREF _Toc26455364 \h </w:instrText>
      </w:r>
      <w:r>
        <w:rPr>
          <w:noProof/>
        </w:rPr>
      </w:r>
      <w:r>
        <w:rPr>
          <w:noProof/>
        </w:rPr>
        <w:fldChar w:fldCharType="separate"/>
      </w:r>
      <w:r w:rsidR="00605CC4">
        <w:rPr>
          <w:noProof/>
        </w:rPr>
        <w:t>40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Temsil ve Tanıtma ile Görev Zararı İsrafı</w:t>
      </w:r>
      <w:r>
        <w:rPr>
          <w:noProof/>
        </w:rPr>
        <w:tab/>
      </w:r>
      <w:r>
        <w:rPr>
          <w:noProof/>
        </w:rPr>
        <w:fldChar w:fldCharType="begin"/>
      </w:r>
      <w:r>
        <w:rPr>
          <w:noProof/>
        </w:rPr>
        <w:instrText xml:space="preserve"> PAGEREF _Toc26455365 \h </w:instrText>
      </w:r>
      <w:r>
        <w:rPr>
          <w:noProof/>
        </w:rPr>
      </w:r>
      <w:r>
        <w:rPr>
          <w:noProof/>
        </w:rPr>
        <w:fldChar w:fldCharType="separate"/>
      </w:r>
      <w:r w:rsidR="00605CC4">
        <w:rPr>
          <w:noProof/>
        </w:rPr>
        <w:t>42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Hane Halkına ve Kar Amacı Gütmeyen Kuruluşlara Yapılan Transferler</w:t>
      </w:r>
      <w:r>
        <w:rPr>
          <w:noProof/>
        </w:rPr>
        <w:tab/>
      </w:r>
      <w:r>
        <w:rPr>
          <w:noProof/>
        </w:rPr>
        <w:fldChar w:fldCharType="begin"/>
      </w:r>
      <w:r>
        <w:rPr>
          <w:noProof/>
        </w:rPr>
        <w:instrText xml:space="preserve"> PAGEREF _Toc26455366 \h </w:instrText>
      </w:r>
      <w:r>
        <w:rPr>
          <w:noProof/>
        </w:rPr>
      </w:r>
      <w:r>
        <w:rPr>
          <w:noProof/>
        </w:rPr>
        <w:fldChar w:fldCharType="separate"/>
      </w:r>
      <w:r w:rsidR="00605CC4">
        <w:rPr>
          <w:noProof/>
        </w:rPr>
        <w:t>42</w:t>
      </w:r>
      <w:r>
        <w:rPr>
          <w:noProof/>
        </w:rPr>
        <w:fldChar w:fldCharType="end"/>
      </w:r>
    </w:p>
    <w:p w:rsidR="00F135D7" w:rsidRDefault="00F135D7">
      <w:pPr>
        <w:pStyle w:val="T1"/>
        <w:rPr>
          <w:noProof/>
        </w:rPr>
      </w:pPr>
    </w:p>
    <w:p w:rsidR="00F135D7" w:rsidRDefault="00F135D7">
      <w:pPr>
        <w:pStyle w:val="T1"/>
        <w:rPr>
          <w:rFonts w:asciiTheme="minorHAnsi" w:hAnsiTheme="minorHAnsi" w:cstheme="minorBidi"/>
          <w:b w:val="0"/>
          <w:noProof/>
          <w:sz w:val="22"/>
          <w:szCs w:val="22"/>
        </w:rPr>
      </w:pPr>
      <w:r>
        <w:rPr>
          <w:noProof/>
        </w:rPr>
        <w:t>2020 BÜTÇESİ BÜTÇE HAKKINI İHLAL ETMİŞTİR</w:t>
      </w:r>
      <w:r>
        <w:rPr>
          <w:noProof/>
        </w:rPr>
        <w:tab/>
      </w:r>
      <w:r>
        <w:rPr>
          <w:noProof/>
        </w:rPr>
        <w:fldChar w:fldCharType="begin"/>
      </w:r>
      <w:r>
        <w:rPr>
          <w:noProof/>
        </w:rPr>
        <w:instrText xml:space="preserve"> PAGEREF _Toc26455367 \h </w:instrText>
      </w:r>
      <w:r>
        <w:rPr>
          <w:noProof/>
        </w:rPr>
      </w:r>
      <w:r>
        <w:rPr>
          <w:noProof/>
        </w:rPr>
        <w:fldChar w:fldCharType="separate"/>
      </w:r>
      <w:r w:rsidR="00605CC4">
        <w:rPr>
          <w:noProof/>
        </w:rPr>
        <w:t>43</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Bir Toplumsal Mücadele Kazanımı Olarak Bütçe Hakkı</w:t>
      </w:r>
      <w:r>
        <w:rPr>
          <w:noProof/>
        </w:rPr>
        <w:tab/>
      </w:r>
      <w:r>
        <w:rPr>
          <w:noProof/>
        </w:rPr>
        <w:fldChar w:fldCharType="begin"/>
      </w:r>
      <w:r>
        <w:rPr>
          <w:noProof/>
        </w:rPr>
        <w:instrText xml:space="preserve"> PAGEREF _Toc26455368 \h </w:instrText>
      </w:r>
      <w:r>
        <w:rPr>
          <w:noProof/>
        </w:rPr>
      </w:r>
      <w:r>
        <w:rPr>
          <w:noProof/>
        </w:rPr>
        <w:fldChar w:fldCharType="separate"/>
      </w:r>
      <w:r w:rsidR="00605CC4">
        <w:rPr>
          <w:noProof/>
        </w:rPr>
        <w:t>44</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Tek Adam Rejimi Bütçe Hakkını Gasp Ediyor</w:t>
      </w:r>
      <w:r>
        <w:rPr>
          <w:noProof/>
        </w:rPr>
        <w:tab/>
      </w:r>
      <w:r>
        <w:rPr>
          <w:noProof/>
        </w:rPr>
        <w:fldChar w:fldCharType="begin"/>
      </w:r>
      <w:r>
        <w:rPr>
          <w:noProof/>
        </w:rPr>
        <w:instrText xml:space="preserve"> PAGEREF _Toc26455369 \h </w:instrText>
      </w:r>
      <w:r>
        <w:rPr>
          <w:noProof/>
        </w:rPr>
      </w:r>
      <w:r>
        <w:rPr>
          <w:noProof/>
        </w:rPr>
        <w:fldChar w:fldCharType="separate"/>
      </w:r>
      <w:r w:rsidR="00605CC4">
        <w:rPr>
          <w:noProof/>
        </w:rPr>
        <w:t>45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Bütçe Hakkının Kullanımının Önünde Bariyerler Var</w:t>
      </w:r>
      <w:r>
        <w:rPr>
          <w:noProof/>
        </w:rPr>
        <w:tab/>
      </w:r>
      <w:r>
        <w:rPr>
          <w:noProof/>
        </w:rPr>
        <w:fldChar w:fldCharType="begin"/>
      </w:r>
      <w:r>
        <w:rPr>
          <w:noProof/>
        </w:rPr>
        <w:instrText xml:space="preserve"> PAGEREF _Toc26455370 \h </w:instrText>
      </w:r>
      <w:r>
        <w:rPr>
          <w:noProof/>
        </w:rPr>
      </w:r>
      <w:r>
        <w:rPr>
          <w:noProof/>
        </w:rPr>
        <w:fldChar w:fldCharType="separate"/>
      </w:r>
      <w:r w:rsidR="00605CC4">
        <w:rPr>
          <w:noProof/>
        </w:rPr>
        <w:t>47</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Halkın Bütçesi Halktan Kaçırılmıştır</w:t>
      </w:r>
      <w:r>
        <w:rPr>
          <w:noProof/>
        </w:rPr>
        <w:tab/>
      </w:r>
      <w:r>
        <w:rPr>
          <w:noProof/>
        </w:rPr>
        <w:fldChar w:fldCharType="begin"/>
      </w:r>
      <w:r>
        <w:rPr>
          <w:noProof/>
        </w:rPr>
        <w:instrText xml:space="preserve"> PAGEREF _Toc26455371 \h </w:instrText>
      </w:r>
      <w:r>
        <w:rPr>
          <w:noProof/>
        </w:rPr>
      </w:r>
      <w:r>
        <w:rPr>
          <w:noProof/>
        </w:rPr>
        <w:fldChar w:fldCharType="separate"/>
      </w:r>
      <w:r w:rsidR="00605CC4">
        <w:rPr>
          <w:noProof/>
        </w:rPr>
        <w:t>50</w:t>
      </w:r>
      <w:r>
        <w:rPr>
          <w:noProof/>
        </w:rPr>
        <w:fldChar w:fldCharType="end"/>
      </w:r>
    </w:p>
    <w:p w:rsidR="00F135D7" w:rsidRDefault="00F135D7">
      <w:pPr>
        <w:pStyle w:val="T1"/>
        <w:rPr>
          <w:noProof/>
        </w:rPr>
      </w:pPr>
    </w:p>
    <w:p w:rsidR="00F135D7" w:rsidRDefault="00F135D7">
      <w:pPr>
        <w:pStyle w:val="T1"/>
        <w:rPr>
          <w:rFonts w:asciiTheme="minorHAnsi" w:hAnsiTheme="minorHAnsi" w:cstheme="minorBidi"/>
          <w:b w:val="0"/>
          <w:noProof/>
          <w:sz w:val="22"/>
          <w:szCs w:val="22"/>
        </w:rPr>
      </w:pPr>
      <w:r>
        <w:rPr>
          <w:noProof/>
        </w:rPr>
        <w:t>2020 BÜTÇESİ TOPLUMSAL CİNSİYETE DUYARLI DEĞİLDİR</w:t>
      </w:r>
      <w:r>
        <w:rPr>
          <w:noProof/>
        </w:rPr>
        <w:tab/>
      </w:r>
      <w:r>
        <w:rPr>
          <w:noProof/>
        </w:rPr>
        <w:fldChar w:fldCharType="begin"/>
      </w:r>
      <w:r>
        <w:rPr>
          <w:noProof/>
        </w:rPr>
        <w:instrText xml:space="preserve"> PAGEREF _Toc26455372 \h </w:instrText>
      </w:r>
      <w:r>
        <w:rPr>
          <w:noProof/>
        </w:rPr>
      </w:r>
      <w:r>
        <w:rPr>
          <w:noProof/>
        </w:rPr>
        <w:fldChar w:fldCharType="separate"/>
      </w:r>
      <w:r w:rsidR="00605CC4">
        <w:rPr>
          <w:noProof/>
        </w:rPr>
        <w:t>51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Toplumsal Cinsiyete Duyarlı Bütçeleme Zorunluluktur</w:t>
      </w:r>
      <w:r>
        <w:rPr>
          <w:noProof/>
        </w:rPr>
        <w:tab/>
      </w:r>
      <w:r>
        <w:rPr>
          <w:noProof/>
        </w:rPr>
        <w:fldChar w:fldCharType="begin"/>
      </w:r>
      <w:r>
        <w:rPr>
          <w:noProof/>
        </w:rPr>
        <w:instrText xml:space="preserve"> PAGEREF _Toc26455373 \h </w:instrText>
      </w:r>
      <w:r>
        <w:rPr>
          <w:noProof/>
        </w:rPr>
      </w:r>
      <w:r>
        <w:rPr>
          <w:noProof/>
        </w:rPr>
        <w:fldChar w:fldCharType="separate"/>
      </w:r>
      <w:r w:rsidR="00605CC4">
        <w:rPr>
          <w:noProof/>
        </w:rPr>
        <w:t>51</w:t>
      </w:r>
      <w:r>
        <w:rPr>
          <w:noProof/>
        </w:rPr>
        <w:fldChar w:fldCharType="end"/>
      </w:r>
    </w:p>
    <w:p w:rsidR="00F135D7" w:rsidRDefault="00F135D7">
      <w:pPr>
        <w:pStyle w:val="T3"/>
        <w:tabs>
          <w:tab w:val="right" w:leader="dot" w:pos="9062"/>
        </w:tabs>
        <w:rPr>
          <w:rFonts w:asciiTheme="minorHAnsi" w:hAnsiTheme="minorHAnsi" w:cstheme="minorBidi"/>
          <w:noProof/>
          <w:sz w:val="22"/>
        </w:rPr>
      </w:pPr>
      <w:r w:rsidRPr="00E43167">
        <w:rPr>
          <w:rFonts w:eastAsia="Times New Roman"/>
          <w:noProof/>
        </w:rPr>
        <w:t>Toplumsal Cinsiyet Eşitliği Kavramı 11. Kalkınma Planı’ndan Çıkartılmıştır!</w:t>
      </w:r>
      <w:r>
        <w:rPr>
          <w:noProof/>
        </w:rPr>
        <w:tab/>
      </w:r>
      <w:r>
        <w:rPr>
          <w:noProof/>
        </w:rPr>
        <w:fldChar w:fldCharType="begin"/>
      </w:r>
      <w:r>
        <w:rPr>
          <w:noProof/>
        </w:rPr>
        <w:instrText xml:space="preserve"> PAGEREF _Toc26455374 \h </w:instrText>
      </w:r>
      <w:r>
        <w:rPr>
          <w:noProof/>
        </w:rPr>
      </w:r>
      <w:r>
        <w:rPr>
          <w:noProof/>
        </w:rPr>
        <w:fldChar w:fldCharType="separate"/>
      </w:r>
      <w:r w:rsidR="00605CC4">
        <w:rPr>
          <w:noProof/>
        </w:rPr>
        <w:t>52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İstanbul Sözleşmesi’ne ve 6284 Sayılı Kanuna Karşı Saldırılar Devam Ediyor</w:t>
      </w:r>
      <w:r>
        <w:rPr>
          <w:noProof/>
        </w:rPr>
        <w:tab/>
      </w:r>
      <w:r>
        <w:rPr>
          <w:noProof/>
        </w:rPr>
        <w:fldChar w:fldCharType="begin"/>
      </w:r>
      <w:r>
        <w:rPr>
          <w:noProof/>
        </w:rPr>
        <w:instrText xml:space="preserve"> PAGEREF _Toc26455375 \h </w:instrText>
      </w:r>
      <w:r>
        <w:rPr>
          <w:noProof/>
        </w:rPr>
      </w:r>
      <w:r>
        <w:rPr>
          <w:noProof/>
        </w:rPr>
        <w:fldChar w:fldCharType="separate"/>
      </w:r>
      <w:r w:rsidR="00605CC4">
        <w:rPr>
          <w:noProof/>
        </w:rPr>
        <w:t>53</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Nafaka Hakkına Dokunulamaz</w:t>
      </w:r>
      <w:r>
        <w:rPr>
          <w:noProof/>
        </w:rPr>
        <w:tab/>
      </w:r>
      <w:r>
        <w:rPr>
          <w:noProof/>
        </w:rPr>
        <w:fldChar w:fldCharType="begin"/>
      </w:r>
      <w:r>
        <w:rPr>
          <w:noProof/>
        </w:rPr>
        <w:instrText xml:space="preserve"> PAGEREF _Toc26455376 \h </w:instrText>
      </w:r>
      <w:r>
        <w:rPr>
          <w:noProof/>
        </w:rPr>
      </w:r>
      <w:r>
        <w:rPr>
          <w:noProof/>
        </w:rPr>
        <w:fldChar w:fldCharType="separate"/>
      </w:r>
      <w:r w:rsidR="00605CC4">
        <w:rPr>
          <w:noProof/>
        </w:rPr>
        <w:t>54</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2020 Bütçesinde Göçmen ve Mülteci Kadınlara Pay Yok</w:t>
      </w:r>
      <w:r>
        <w:rPr>
          <w:noProof/>
        </w:rPr>
        <w:tab/>
      </w:r>
      <w:r>
        <w:rPr>
          <w:noProof/>
        </w:rPr>
        <w:fldChar w:fldCharType="begin"/>
      </w:r>
      <w:r>
        <w:rPr>
          <w:noProof/>
        </w:rPr>
        <w:instrText xml:space="preserve"> PAGEREF _Toc26455377 \h </w:instrText>
      </w:r>
      <w:r>
        <w:rPr>
          <w:noProof/>
        </w:rPr>
      </w:r>
      <w:r>
        <w:rPr>
          <w:noProof/>
        </w:rPr>
        <w:fldChar w:fldCharType="separate"/>
      </w:r>
      <w:r w:rsidR="00605CC4">
        <w:rPr>
          <w:noProof/>
        </w:rPr>
        <w:t>56</w:t>
      </w:r>
      <w:r>
        <w:rPr>
          <w:noProof/>
        </w:rPr>
        <w:fldChar w:fldCharType="end"/>
      </w:r>
    </w:p>
    <w:p w:rsidR="00F135D7" w:rsidRDefault="00F135D7" w:rsidP="00F135D7">
      <w:pPr>
        <w:pStyle w:val="T1"/>
        <w:jc w:val="left"/>
        <w:rPr>
          <w:noProof/>
        </w:rPr>
      </w:pPr>
    </w:p>
    <w:p w:rsidR="00F135D7" w:rsidRDefault="00F135D7" w:rsidP="00F135D7">
      <w:pPr>
        <w:pStyle w:val="T1"/>
        <w:jc w:val="left"/>
        <w:rPr>
          <w:rFonts w:asciiTheme="minorHAnsi" w:hAnsiTheme="minorHAnsi" w:cstheme="minorBidi"/>
          <w:b w:val="0"/>
          <w:noProof/>
          <w:sz w:val="22"/>
          <w:szCs w:val="22"/>
        </w:rPr>
      </w:pPr>
      <w:r>
        <w:rPr>
          <w:noProof/>
        </w:rPr>
        <w:t>2020 BÜTÇESİ EMEK SÖMÜRÜSÜNÜN ARTARAK DEVAM EDECEĞİNİN İLANIDIR</w:t>
      </w:r>
      <w:r>
        <w:rPr>
          <w:noProof/>
        </w:rPr>
        <w:tab/>
      </w:r>
      <w:r>
        <w:rPr>
          <w:noProof/>
        </w:rPr>
        <w:fldChar w:fldCharType="begin"/>
      </w:r>
      <w:r>
        <w:rPr>
          <w:noProof/>
        </w:rPr>
        <w:instrText xml:space="preserve"> PAGEREF _Toc26455378 \h </w:instrText>
      </w:r>
      <w:r>
        <w:rPr>
          <w:noProof/>
        </w:rPr>
      </w:r>
      <w:r>
        <w:rPr>
          <w:noProof/>
        </w:rPr>
        <w:fldChar w:fldCharType="separate"/>
      </w:r>
      <w:r w:rsidR="00605CC4">
        <w:rPr>
          <w:noProof/>
        </w:rPr>
        <w:t>57</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Ekonomik Krizin Bedeli Emekçiye ve Dar Gelirli Çoğunluğa Ödetiliyor</w:t>
      </w:r>
      <w:r>
        <w:rPr>
          <w:noProof/>
        </w:rPr>
        <w:tab/>
      </w:r>
      <w:r>
        <w:rPr>
          <w:noProof/>
        </w:rPr>
        <w:fldChar w:fldCharType="begin"/>
      </w:r>
      <w:r>
        <w:rPr>
          <w:noProof/>
        </w:rPr>
        <w:instrText xml:space="preserve"> PAGEREF _Toc26455379 \h </w:instrText>
      </w:r>
      <w:r>
        <w:rPr>
          <w:noProof/>
        </w:rPr>
      </w:r>
      <w:r>
        <w:rPr>
          <w:noProof/>
        </w:rPr>
        <w:fldChar w:fldCharType="separate"/>
      </w:r>
      <w:r w:rsidR="00605CC4">
        <w:rPr>
          <w:noProof/>
        </w:rPr>
        <w:t>58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Emekçi Açlık Sınırında Yaşamaya Mecbur Bırakılıyor</w:t>
      </w:r>
      <w:r>
        <w:rPr>
          <w:noProof/>
        </w:rPr>
        <w:tab/>
      </w:r>
      <w:r>
        <w:rPr>
          <w:noProof/>
        </w:rPr>
        <w:fldChar w:fldCharType="begin"/>
      </w:r>
      <w:r>
        <w:rPr>
          <w:noProof/>
        </w:rPr>
        <w:instrText xml:space="preserve"> PAGEREF _Toc26455380 \h </w:instrText>
      </w:r>
      <w:r>
        <w:rPr>
          <w:noProof/>
        </w:rPr>
      </w:r>
      <w:r>
        <w:rPr>
          <w:noProof/>
        </w:rPr>
        <w:fldChar w:fldCharType="separate"/>
      </w:r>
      <w:r w:rsidR="00605CC4">
        <w:rPr>
          <w:noProof/>
        </w:rPr>
        <w:t>58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Mevcut Vergi Sistemi Adaletsizliği Pekiştiriyor, Gelir Eşitsizliği Artıyor</w:t>
      </w:r>
      <w:r>
        <w:rPr>
          <w:noProof/>
        </w:rPr>
        <w:tab/>
      </w:r>
      <w:r>
        <w:rPr>
          <w:noProof/>
        </w:rPr>
        <w:fldChar w:fldCharType="begin"/>
      </w:r>
      <w:r>
        <w:rPr>
          <w:noProof/>
        </w:rPr>
        <w:instrText xml:space="preserve"> PAGEREF _Toc26455381 \h </w:instrText>
      </w:r>
      <w:r>
        <w:rPr>
          <w:noProof/>
        </w:rPr>
      </w:r>
      <w:r>
        <w:rPr>
          <w:noProof/>
        </w:rPr>
        <w:fldChar w:fldCharType="separate"/>
      </w:r>
      <w:r w:rsidR="00605CC4">
        <w:rPr>
          <w:noProof/>
        </w:rPr>
        <w:t>60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İşsizlikte Rekor Seviyede Artış Gerçekleşti</w:t>
      </w:r>
      <w:r>
        <w:rPr>
          <w:noProof/>
        </w:rPr>
        <w:tab/>
      </w:r>
      <w:r>
        <w:rPr>
          <w:noProof/>
        </w:rPr>
        <w:fldChar w:fldCharType="begin"/>
      </w:r>
      <w:r>
        <w:rPr>
          <w:noProof/>
        </w:rPr>
        <w:instrText xml:space="preserve"> PAGEREF _Toc26455382 \h </w:instrText>
      </w:r>
      <w:r>
        <w:rPr>
          <w:noProof/>
        </w:rPr>
      </w:r>
      <w:r>
        <w:rPr>
          <w:noProof/>
        </w:rPr>
        <w:fldChar w:fldCharType="separate"/>
      </w:r>
      <w:r w:rsidR="00605CC4">
        <w:rPr>
          <w:noProof/>
        </w:rPr>
        <w:t>62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 xml:space="preserve">Gerçek İşsizlik Tahmin Edilenin Üzerinde, </w:t>
      </w:r>
      <w:r w:rsidRPr="00E43167">
        <w:rPr>
          <w:iCs/>
          <w:noProof/>
        </w:rPr>
        <w:t>İstihdam Azalıyor</w:t>
      </w:r>
      <w:r>
        <w:rPr>
          <w:noProof/>
        </w:rPr>
        <w:tab/>
      </w:r>
      <w:r>
        <w:rPr>
          <w:noProof/>
        </w:rPr>
        <w:fldChar w:fldCharType="begin"/>
      </w:r>
      <w:r>
        <w:rPr>
          <w:noProof/>
        </w:rPr>
        <w:instrText xml:space="preserve"> PAGEREF _Toc26455383 \h </w:instrText>
      </w:r>
      <w:r>
        <w:rPr>
          <w:noProof/>
        </w:rPr>
      </w:r>
      <w:r>
        <w:rPr>
          <w:noProof/>
        </w:rPr>
        <w:fldChar w:fldCharType="separate"/>
      </w:r>
      <w:r w:rsidR="00605CC4">
        <w:rPr>
          <w:noProof/>
        </w:rPr>
        <w:t>62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Kayıt Dışı İstihdamın Önü Açılıyor</w:t>
      </w:r>
      <w:r>
        <w:rPr>
          <w:noProof/>
        </w:rPr>
        <w:tab/>
      </w:r>
      <w:r>
        <w:rPr>
          <w:noProof/>
        </w:rPr>
        <w:fldChar w:fldCharType="begin"/>
      </w:r>
      <w:r>
        <w:rPr>
          <w:noProof/>
        </w:rPr>
        <w:instrText xml:space="preserve"> PAGEREF _Toc26455384 \h </w:instrText>
      </w:r>
      <w:r>
        <w:rPr>
          <w:noProof/>
        </w:rPr>
      </w:r>
      <w:r>
        <w:rPr>
          <w:noProof/>
        </w:rPr>
        <w:fldChar w:fldCharType="separate"/>
      </w:r>
      <w:r w:rsidR="00605CC4">
        <w:rPr>
          <w:noProof/>
        </w:rPr>
        <w:t>64</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Gençler Geleceksizliğe Mahkûm Ediliyor</w:t>
      </w:r>
      <w:r>
        <w:rPr>
          <w:noProof/>
        </w:rPr>
        <w:tab/>
      </w:r>
      <w:r>
        <w:rPr>
          <w:noProof/>
        </w:rPr>
        <w:fldChar w:fldCharType="begin"/>
      </w:r>
      <w:r>
        <w:rPr>
          <w:noProof/>
        </w:rPr>
        <w:instrText xml:space="preserve"> PAGEREF _Toc26455385 \h </w:instrText>
      </w:r>
      <w:r>
        <w:rPr>
          <w:noProof/>
        </w:rPr>
      </w:r>
      <w:r>
        <w:rPr>
          <w:noProof/>
        </w:rPr>
        <w:fldChar w:fldCharType="separate"/>
      </w:r>
      <w:r w:rsidR="00605CC4">
        <w:rPr>
          <w:noProof/>
        </w:rPr>
        <w:t>65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Yoksulluk Yapısallaşıyor</w:t>
      </w:r>
      <w:r>
        <w:rPr>
          <w:noProof/>
        </w:rPr>
        <w:tab/>
      </w:r>
      <w:r>
        <w:rPr>
          <w:noProof/>
        </w:rPr>
        <w:fldChar w:fldCharType="begin"/>
      </w:r>
      <w:r>
        <w:rPr>
          <w:noProof/>
        </w:rPr>
        <w:instrText xml:space="preserve"> PAGEREF _Toc26455386 \h </w:instrText>
      </w:r>
      <w:r>
        <w:rPr>
          <w:noProof/>
        </w:rPr>
      </w:r>
      <w:r>
        <w:rPr>
          <w:noProof/>
        </w:rPr>
        <w:fldChar w:fldCharType="separate"/>
      </w:r>
      <w:r w:rsidR="00605CC4">
        <w:rPr>
          <w:noProof/>
        </w:rPr>
        <w:t>66</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İşsizlik GAP Bölgesinde Yoğunlaşıyor</w:t>
      </w:r>
      <w:r>
        <w:rPr>
          <w:noProof/>
        </w:rPr>
        <w:tab/>
      </w:r>
      <w:r>
        <w:rPr>
          <w:noProof/>
        </w:rPr>
        <w:fldChar w:fldCharType="begin"/>
      </w:r>
      <w:r>
        <w:rPr>
          <w:noProof/>
        </w:rPr>
        <w:instrText xml:space="preserve"> PAGEREF _Toc26455387 \h </w:instrText>
      </w:r>
      <w:r>
        <w:rPr>
          <w:noProof/>
        </w:rPr>
      </w:r>
      <w:r>
        <w:rPr>
          <w:noProof/>
        </w:rPr>
        <w:fldChar w:fldCharType="separate"/>
      </w:r>
      <w:r w:rsidR="00605CC4">
        <w:rPr>
          <w:noProof/>
        </w:rPr>
        <w:t>67</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Kadın Emeğindeki Sömürü Normalleştiriliyor</w:t>
      </w:r>
      <w:r>
        <w:rPr>
          <w:noProof/>
        </w:rPr>
        <w:tab/>
      </w:r>
      <w:r>
        <w:rPr>
          <w:noProof/>
        </w:rPr>
        <w:fldChar w:fldCharType="begin"/>
      </w:r>
      <w:r>
        <w:rPr>
          <w:noProof/>
        </w:rPr>
        <w:instrText xml:space="preserve"> PAGEREF _Toc26455388 \h </w:instrText>
      </w:r>
      <w:r>
        <w:rPr>
          <w:noProof/>
        </w:rPr>
      </w:r>
      <w:r>
        <w:rPr>
          <w:noProof/>
        </w:rPr>
        <w:fldChar w:fldCharType="separate"/>
      </w:r>
      <w:r w:rsidR="00605CC4">
        <w:rPr>
          <w:noProof/>
        </w:rPr>
        <w:t>68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Kadın ve Erkek İstihdamı Arasında Uçurum Var</w:t>
      </w:r>
      <w:r>
        <w:rPr>
          <w:noProof/>
        </w:rPr>
        <w:tab/>
      </w:r>
      <w:r>
        <w:rPr>
          <w:noProof/>
        </w:rPr>
        <w:fldChar w:fldCharType="begin"/>
      </w:r>
      <w:r>
        <w:rPr>
          <w:noProof/>
        </w:rPr>
        <w:instrText xml:space="preserve"> PAGEREF _Toc26455389 \h </w:instrText>
      </w:r>
      <w:r>
        <w:rPr>
          <w:noProof/>
        </w:rPr>
      </w:r>
      <w:r>
        <w:rPr>
          <w:noProof/>
        </w:rPr>
        <w:fldChar w:fldCharType="separate"/>
      </w:r>
      <w:r w:rsidR="00605CC4">
        <w:rPr>
          <w:noProof/>
        </w:rPr>
        <w:t>69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Çocuk İşçilik Yaygınlaşıyor</w:t>
      </w:r>
      <w:r>
        <w:rPr>
          <w:noProof/>
        </w:rPr>
        <w:tab/>
      </w:r>
      <w:r>
        <w:rPr>
          <w:noProof/>
        </w:rPr>
        <w:fldChar w:fldCharType="begin"/>
      </w:r>
      <w:r>
        <w:rPr>
          <w:noProof/>
        </w:rPr>
        <w:instrText xml:space="preserve"> PAGEREF _Toc26455390 \h </w:instrText>
      </w:r>
      <w:r>
        <w:rPr>
          <w:noProof/>
        </w:rPr>
      </w:r>
      <w:r>
        <w:rPr>
          <w:noProof/>
        </w:rPr>
        <w:fldChar w:fldCharType="separate"/>
      </w:r>
      <w:r w:rsidR="00605CC4">
        <w:rPr>
          <w:noProof/>
        </w:rPr>
        <w:t>70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lastRenderedPageBreak/>
        <w:t>AKP’nin Emek Politikaları İş Cinayetlerine Zemin Hazırlıyor</w:t>
      </w:r>
      <w:r>
        <w:rPr>
          <w:noProof/>
        </w:rPr>
        <w:tab/>
      </w:r>
      <w:r>
        <w:rPr>
          <w:noProof/>
        </w:rPr>
        <w:fldChar w:fldCharType="begin"/>
      </w:r>
      <w:r>
        <w:rPr>
          <w:noProof/>
        </w:rPr>
        <w:instrText xml:space="preserve"> PAGEREF _Toc26455391 \h </w:instrText>
      </w:r>
      <w:r>
        <w:rPr>
          <w:noProof/>
        </w:rPr>
      </w:r>
      <w:r>
        <w:rPr>
          <w:noProof/>
        </w:rPr>
        <w:fldChar w:fldCharType="separate"/>
      </w:r>
      <w:r w:rsidR="00605CC4">
        <w:rPr>
          <w:noProof/>
        </w:rPr>
        <w:t>71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Mevsimlik İşçiler En Temel Haklardan Mahrum</w:t>
      </w:r>
      <w:r>
        <w:rPr>
          <w:noProof/>
        </w:rPr>
        <w:tab/>
      </w:r>
      <w:r>
        <w:rPr>
          <w:noProof/>
        </w:rPr>
        <w:fldChar w:fldCharType="begin"/>
      </w:r>
      <w:r>
        <w:rPr>
          <w:noProof/>
        </w:rPr>
        <w:instrText xml:space="preserve"> PAGEREF _Toc26455392 \h </w:instrText>
      </w:r>
      <w:r>
        <w:rPr>
          <w:noProof/>
        </w:rPr>
      </w:r>
      <w:r>
        <w:rPr>
          <w:noProof/>
        </w:rPr>
        <w:fldChar w:fldCharType="separate"/>
      </w:r>
      <w:r w:rsidR="00605CC4">
        <w:rPr>
          <w:noProof/>
        </w:rPr>
        <w:t>73</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Emekçinin Çalışma Hakları Konkordatolar Aracılığıyla Tahrip Ediliyor</w:t>
      </w:r>
      <w:r>
        <w:rPr>
          <w:noProof/>
        </w:rPr>
        <w:tab/>
      </w:r>
      <w:r>
        <w:rPr>
          <w:noProof/>
        </w:rPr>
        <w:fldChar w:fldCharType="begin"/>
      </w:r>
      <w:r>
        <w:rPr>
          <w:noProof/>
        </w:rPr>
        <w:instrText xml:space="preserve"> PAGEREF _Toc26455393 \h </w:instrText>
      </w:r>
      <w:r>
        <w:rPr>
          <w:noProof/>
        </w:rPr>
      </w:r>
      <w:r>
        <w:rPr>
          <w:noProof/>
        </w:rPr>
        <w:fldChar w:fldCharType="separate"/>
      </w:r>
      <w:r w:rsidR="00605CC4">
        <w:rPr>
          <w:noProof/>
        </w:rPr>
        <w:t>74</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Havalimanı İşçileri İnsanlık Onuru Mücadelesi Veriyor</w:t>
      </w:r>
      <w:r>
        <w:rPr>
          <w:noProof/>
        </w:rPr>
        <w:tab/>
      </w:r>
      <w:r>
        <w:rPr>
          <w:noProof/>
        </w:rPr>
        <w:fldChar w:fldCharType="begin"/>
      </w:r>
      <w:r>
        <w:rPr>
          <w:noProof/>
        </w:rPr>
        <w:instrText xml:space="preserve"> PAGEREF _Toc26455394 \h </w:instrText>
      </w:r>
      <w:r>
        <w:rPr>
          <w:noProof/>
        </w:rPr>
      </w:r>
      <w:r>
        <w:rPr>
          <w:noProof/>
        </w:rPr>
        <w:fldChar w:fldCharType="separate"/>
      </w:r>
      <w:r w:rsidR="00605CC4">
        <w:rPr>
          <w:noProof/>
        </w:rPr>
        <w:t>75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Saraylara, Silahlara Kaynak Var, EYT’ye Kaynak Yok!</w:t>
      </w:r>
      <w:r>
        <w:rPr>
          <w:noProof/>
        </w:rPr>
        <w:tab/>
      </w:r>
      <w:r>
        <w:rPr>
          <w:noProof/>
        </w:rPr>
        <w:fldChar w:fldCharType="begin"/>
      </w:r>
      <w:r>
        <w:rPr>
          <w:noProof/>
        </w:rPr>
        <w:instrText xml:space="preserve"> PAGEREF _Toc26455395 \h </w:instrText>
      </w:r>
      <w:r>
        <w:rPr>
          <w:noProof/>
        </w:rPr>
      </w:r>
      <w:r>
        <w:rPr>
          <w:noProof/>
        </w:rPr>
        <w:fldChar w:fldCharType="separate"/>
      </w:r>
      <w:r w:rsidR="00605CC4">
        <w:rPr>
          <w:noProof/>
        </w:rPr>
        <w:t>76</w:t>
      </w:r>
      <w:r>
        <w:rPr>
          <w:noProof/>
        </w:rPr>
        <w:fldChar w:fldCharType="end"/>
      </w:r>
    </w:p>
    <w:p w:rsidR="00F135D7" w:rsidRDefault="00F135D7">
      <w:pPr>
        <w:pStyle w:val="T1"/>
        <w:rPr>
          <w:noProof/>
        </w:rPr>
      </w:pPr>
    </w:p>
    <w:p w:rsidR="00F135D7" w:rsidRDefault="00F135D7">
      <w:pPr>
        <w:pStyle w:val="T1"/>
        <w:rPr>
          <w:rFonts w:asciiTheme="minorHAnsi" w:hAnsiTheme="minorHAnsi" w:cstheme="minorBidi"/>
          <w:b w:val="0"/>
          <w:noProof/>
          <w:sz w:val="22"/>
          <w:szCs w:val="22"/>
        </w:rPr>
      </w:pPr>
      <w:r>
        <w:rPr>
          <w:noProof/>
        </w:rPr>
        <w:t>2020 BÜTÇESİ DOĞANIN TALANINA ÇANAK TUTUYOR</w:t>
      </w:r>
      <w:r>
        <w:rPr>
          <w:noProof/>
        </w:rPr>
        <w:tab/>
      </w:r>
      <w:r>
        <w:rPr>
          <w:noProof/>
        </w:rPr>
        <w:fldChar w:fldCharType="begin"/>
      </w:r>
      <w:r>
        <w:rPr>
          <w:noProof/>
        </w:rPr>
        <w:instrText xml:space="preserve"> PAGEREF _Toc26455396 \h </w:instrText>
      </w:r>
      <w:r>
        <w:rPr>
          <w:noProof/>
        </w:rPr>
      </w:r>
      <w:r>
        <w:rPr>
          <w:noProof/>
        </w:rPr>
        <w:fldChar w:fldCharType="separate"/>
      </w:r>
      <w:r w:rsidR="00605CC4">
        <w:rPr>
          <w:noProof/>
        </w:rPr>
        <w:t>77</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İklim Krizi İnkâr Ediliyor</w:t>
      </w:r>
      <w:r>
        <w:rPr>
          <w:noProof/>
        </w:rPr>
        <w:tab/>
      </w:r>
      <w:r>
        <w:rPr>
          <w:noProof/>
        </w:rPr>
        <w:fldChar w:fldCharType="begin"/>
      </w:r>
      <w:r>
        <w:rPr>
          <w:noProof/>
        </w:rPr>
        <w:instrText xml:space="preserve"> PAGEREF _Toc26455397 \h </w:instrText>
      </w:r>
      <w:r>
        <w:rPr>
          <w:noProof/>
        </w:rPr>
      </w:r>
      <w:r>
        <w:rPr>
          <w:noProof/>
        </w:rPr>
        <w:fldChar w:fldCharType="separate"/>
      </w:r>
      <w:r w:rsidR="00605CC4">
        <w:rPr>
          <w:noProof/>
        </w:rPr>
        <w:t>78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AKP’nin Enerji Politikaları Ekolojik Bilinçten Yoksun</w:t>
      </w:r>
      <w:r>
        <w:rPr>
          <w:noProof/>
        </w:rPr>
        <w:tab/>
      </w:r>
      <w:r>
        <w:rPr>
          <w:noProof/>
        </w:rPr>
        <w:fldChar w:fldCharType="begin"/>
      </w:r>
      <w:r>
        <w:rPr>
          <w:noProof/>
        </w:rPr>
        <w:instrText xml:space="preserve"> PAGEREF _Toc26455398 \h </w:instrText>
      </w:r>
      <w:r>
        <w:rPr>
          <w:noProof/>
        </w:rPr>
      </w:r>
      <w:r>
        <w:rPr>
          <w:noProof/>
        </w:rPr>
        <w:fldChar w:fldCharType="separate"/>
      </w:r>
      <w:r w:rsidR="00605CC4">
        <w:rPr>
          <w:noProof/>
        </w:rPr>
        <w:t>79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Madencilik Faaliyetleri Doğayı Talan Ediyor</w:t>
      </w:r>
      <w:r>
        <w:rPr>
          <w:noProof/>
        </w:rPr>
        <w:tab/>
      </w:r>
      <w:r>
        <w:rPr>
          <w:noProof/>
        </w:rPr>
        <w:fldChar w:fldCharType="begin"/>
      </w:r>
      <w:r>
        <w:rPr>
          <w:noProof/>
        </w:rPr>
        <w:instrText xml:space="preserve"> PAGEREF _Toc26455399 \h </w:instrText>
      </w:r>
      <w:r>
        <w:rPr>
          <w:noProof/>
        </w:rPr>
      </w:r>
      <w:r>
        <w:rPr>
          <w:noProof/>
        </w:rPr>
        <w:fldChar w:fldCharType="separate"/>
      </w:r>
      <w:r w:rsidR="00605CC4">
        <w:rPr>
          <w:noProof/>
        </w:rPr>
        <w:t>81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Kâr Hırsı Ekolojik Yaşama Kast Ediyor</w:t>
      </w:r>
      <w:r>
        <w:rPr>
          <w:noProof/>
        </w:rPr>
        <w:tab/>
      </w:r>
      <w:r>
        <w:rPr>
          <w:noProof/>
        </w:rPr>
        <w:fldChar w:fldCharType="begin"/>
      </w:r>
      <w:r>
        <w:rPr>
          <w:noProof/>
        </w:rPr>
        <w:instrText xml:space="preserve"> PAGEREF _Toc26455400 \h </w:instrText>
      </w:r>
      <w:r>
        <w:rPr>
          <w:noProof/>
        </w:rPr>
      </w:r>
      <w:r>
        <w:rPr>
          <w:noProof/>
        </w:rPr>
        <w:fldChar w:fldCharType="separate"/>
      </w:r>
      <w:r w:rsidR="00605CC4">
        <w:rPr>
          <w:noProof/>
        </w:rPr>
        <w:t>82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AKP’nin Gıda Politikaları Gıda Krizine Sebep Oluyor</w:t>
      </w:r>
      <w:r>
        <w:rPr>
          <w:noProof/>
        </w:rPr>
        <w:tab/>
      </w:r>
      <w:r>
        <w:rPr>
          <w:noProof/>
        </w:rPr>
        <w:fldChar w:fldCharType="begin"/>
      </w:r>
      <w:r>
        <w:rPr>
          <w:noProof/>
        </w:rPr>
        <w:instrText xml:space="preserve"> PAGEREF _Toc26455401 \h </w:instrText>
      </w:r>
      <w:r>
        <w:rPr>
          <w:noProof/>
        </w:rPr>
      </w:r>
      <w:r>
        <w:rPr>
          <w:noProof/>
        </w:rPr>
        <w:fldChar w:fldCharType="separate"/>
      </w:r>
      <w:r w:rsidR="00605CC4">
        <w:rPr>
          <w:noProof/>
        </w:rPr>
        <w:t>83</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Kentsiz Kentleşme Politikaları</w:t>
      </w:r>
      <w:r>
        <w:rPr>
          <w:noProof/>
        </w:rPr>
        <w:tab/>
      </w:r>
      <w:r>
        <w:rPr>
          <w:noProof/>
        </w:rPr>
        <w:fldChar w:fldCharType="begin"/>
      </w:r>
      <w:r>
        <w:rPr>
          <w:noProof/>
        </w:rPr>
        <w:instrText xml:space="preserve"> PAGEREF _Toc26455402 \h </w:instrText>
      </w:r>
      <w:r>
        <w:rPr>
          <w:noProof/>
        </w:rPr>
      </w:r>
      <w:r>
        <w:rPr>
          <w:noProof/>
        </w:rPr>
        <w:fldChar w:fldCharType="separate"/>
      </w:r>
      <w:r w:rsidR="00605CC4">
        <w:rPr>
          <w:noProof/>
        </w:rPr>
        <w:t>85</w:t>
      </w:r>
      <w:r>
        <w:rPr>
          <w:noProof/>
        </w:rPr>
        <w:fldChar w:fldCharType="end"/>
      </w:r>
    </w:p>
    <w:p w:rsidR="00F135D7" w:rsidRDefault="00F135D7">
      <w:pPr>
        <w:pStyle w:val="T1"/>
        <w:rPr>
          <w:noProof/>
        </w:rPr>
      </w:pPr>
    </w:p>
    <w:p w:rsidR="00F135D7" w:rsidRDefault="00F135D7">
      <w:pPr>
        <w:pStyle w:val="T1"/>
        <w:rPr>
          <w:rFonts w:asciiTheme="minorHAnsi" w:hAnsiTheme="minorHAnsi" w:cstheme="minorBidi"/>
          <w:b w:val="0"/>
          <w:noProof/>
          <w:sz w:val="22"/>
          <w:szCs w:val="22"/>
        </w:rPr>
      </w:pPr>
      <w:r>
        <w:rPr>
          <w:noProof/>
        </w:rPr>
        <w:t>2020 BÜTÇESİNDE GENÇLERE YER YOK</w:t>
      </w:r>
      <w:r>
        <w:rPr>
          <w:noProof/>
        </w:rPr>
        <w:tab/>
      </w:r>
      <w:r>
        <w:rPr>
          <w:noProof/>
        </w:rPr>
        <w:fldChar w:fldCharType="begin"/>
      </w:r>
      <w:r>
        <w:rPr>
          <w:noProof/>
        </w:rPr>
        <w:instrText xml:space="preserve"> PAGEREF _Toc26455403 \h </w:instrText>
      </w:r>
      <w:r>
        <w:rPr>
          <w:noProof/>
        </w:rPr>
      </w:r>
      <w:r>
        <w:rPr>
          <w:noProof/>
        </w:rPr>
        <w:fldChar w:fldCharType="separate"/>
      </w:r>
      <w:r w:rsidR="00605CC4">
        <w:rPr>
          <w:noProof/>
        </w:rPr>
        <w:t>86</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Genç İşsizlik Sorunları Beraberinde Getiriyor</w:t>
      </w:r>
      <w:r>
        <w:rPr>
          <w:noProof/>
        </w:rPr>
        <w:tab/>
      </w:r>
      <w:r>
        <w:rPr>
          <w:noProof/>
        </w:rPr>
        <w:fldChar w:fldCharType="begin"/>
      </w:r>
      <w:r>
        <w:rPr>
          <w:noProof/>
        </w:rPr>
        <w:instrText xml:space="preserve"> PAGEREF _Toc26455404 \h </w:instrText>
      </w:r>
      <w:r>
        <w:rPr>
          <w:noProof/>
        </w:rPr>
      </w:r>
      <w:r>
        <w:rPr>
          <w:noProof/>
        </w:rPr>
        <w:fldChar w:fldCharType="separate"/>
      </w:r>
      <w:r w:rsidR="00605CC4">
        <w:rPr>
          <w:noProof/>
        </w:rPr>
        <w:t>87</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Gençler Suça Sürükleniyor Madde Bağımlılığı Artıyor</w:t>
      </w:r>
      <w:r>
        <w:rPr>
          <w:noProof/>
        </w:rPr>
        <w:tab/>
      </w:r>
      <w:r>
        <w:rPr>
          <w:noProof/>
        </w:rPr>
        <w:fldChar w:fldCharType="begin"/>
      </w:r>
      <w:r>
        <w:rPr>
          <w:noProof/>
        </w:rPr>
        <w:instrText xml:space="preserve"> PAGEREF _Toc26455405 \h </w:instrText>
      </w:r>
      <w:r>
        <w:rPr>
          <w:noProof/>
        </w:rPr>
      </w:r>
      <w:r>
        <w:rPr>
          <w:noProof/>
        </w:rPr>
        <w:fldChar w:fldCharType="separate"/>
      </w:r>
      <w:r w:rsidR="00605CC4">
        <w:rPr>
          <w:noProof/>
        </w:rPr>
        <w:t>89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Barınma ve Burs Sorunu Devam Ediyor Üniversitelerde Baskı Artıyor</w:t>
      </w:r>
      <w:r>
        <w:rPr>
          <w:noProof/>
        </w:rPr>
        <w:tab/>
      </w:r>
      <w:r>
        <w:rPr>
          <w:noProof/>
        </w:rPr>
        <w:fldChar w:fldCharType="begin"/>
      </w:r>
      <w:r>
        <w:rPr>
          <w:noProof/>
        </w:rPr>
        <w:instrText xml:space="preserve"> PAGEREF _Toc26455406 \h </w:instrText>
      </w:r>
      <w:r>
        <w:rPr>
          <w:noProof/>
        </w:rPr>
      </w:r>
      <w:r>
        <w:rPr>
          <w:noProof/>
        </w:rPr>
        <w:fldChar w:fldCharType="separate"/>
      </w:r>
      <w:r w:rsidR="00605CC4">
        <w:rPr>
          <w:noProof/>
        </w:rPr>
        <w:t>90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Kayyımlar Gençlik Kurumlarını Kapatıyor</w:t>
      </w:r>
      <w:r>
        <w:rPr>
          <w:noProof/>
        </w:rPr>
        <w:tab/>
      </w:r>
      <w:r>
        <w:rPr>
          <w:noProof/>
        </w:rPr>
        <w:fldChar w:fldCharType="begin"/>
      </w:r>
      <w:r>
        <w:rPr>
          <w:noProof/>
        </w:rPr>
        <w:instrText xml:space="preserve"> PAGEREF _Toc26455407 \h </w:instrText>
      </w:r>
      <w:r>
        <w:rPr>
          <w:noProof/>
        </w:rPr>
      </w:r>
      <w:r>
        <w:rPr>
          <w:noProof/>
        </w:rPr>
        <w:fldChar w:fldCharType="separate"/>
      </w:r>
      <w:r w:rsidR="00605CC4">
        <w:rPr>
          <w:noProof/>
        </w:rPr>
        <w:t>93</w:t>
      </w:r>
      <w:r>
        <w:rPr>
          <w:noProof/>
        </w:rPr>
        <w:fldChar w:fldCharType="end"/>
      </w:r>
    </w:p>
    <w:p w:rsidR="00F135D7" w:rsidRDefault="00F135D7">
      <w:pPr>
        <w:pStyle w:val="T1"/>
        <w:rPr>
          <w:noProof/>
        </w:rPr>
      </w:pPr>
    </w:p>
    <w:p w:rsidR="00F135D7" w:rsidRDefault="00F135D7">
      <w:pPr>
        <w:pStyle w:val="T1"/>
        <w:rPr>
          <w:rFonts w:asciiTheme="minorHAnsi" w:hAnsiTheme="minorHAnsi" w:cstheme="minorBidi"/>
          <w:b w:val="0"/>
          <w:noProof/>
          <w:sz w:val="22"/>
          <w:szCs w:val="22"/>
        </w:rPr>
      </w:pPr>
      <w:r>
        <w:rPr>
          <w:noProof/>
        </w:rPr>
        <w:t>2020 YILI BÜTÇE DEĞERLENDİRMELERİ</w:t>
      </w:r>
      <w:r>
        <w:rPr>
          <w:noProof/>
        </w:rPr>
        <w:tab/>
      </w:r>
      <w:r>
        <w:rPr>
          <w:noProof/>
        </w:rPr>
        <w:fldChar w:fldCharType="begin"/>
      </w:r>
      <w:r>
        <w:rPr>
          <w:noProof/>
        </w:rPr>
        <w:instrText xml:space="preserve"> PAGEREF _Toc26455408 \h </w:instrText>
      </w:r>
      <w:r>
        <w:rPr>
          <w:noProof/>
        </w:rPr>
      </w:r>
      <w:r>
        <w:rPr>
          <w:noProof/>
        </w:rPr>
        <w:fldChar w:fldCharType="separate"/>
      </w:r>
      <w:r w:rsidR="00605CC4">
        <w:rPr>
          <w:noProof/>
        </w:rPr>
        <w:t>94</w:t>
      </w:r>
      <w:r>
        <w:rPr>
          <w:noProof/>
        </w:rPr>
        <w:fldChar w:fldCharType="end"/>
      </w:r>
    </w:p>
    <w:p w:rsidR="00F135D7" w:rsidRDefault="00F135D7">
      <w:pPr>
        <w:pStyle w:val="T2"/>
        <w:rPr>
          <w:rFonts w:asciiTheme="minorHAnsi" w:hAnsiTheme="minorHAnsi" w:cstheme="minorBidi"/>
          <w:b w:val="0"/>
          <w:sz w:val="22"/>
        </w:rPr>
      </w:pPr>
      <w:r>
        <w:t>Türkiye Büyük Millet Meclisi</w:t>
      </w:r>
      <w:r>
        <w:tab/>
      </w:r>
      <w:r>
        <w:fldChar w:fldCharType="begin"/>
      </w:r>
      <w:r>
        <w:instrText xml:space="preserve"> PAGEREF _Toc26455409 \h </w:instrText>
      </w:r>
      <w:r>
        <w:fldChar w:fldCharType="separate"/>
      </w:r>
      <w:r w:rsidR="00605CC4">
        <w:t>95</w:t>
      </w:r>
      <w:r>
        <w:fldChar w:fldCharType="end"/>
      </w:r>
    </w:p>
    <w:p w:rsidR="00F135D7" w:rsidRDefault="00F135D7">
      <w:pPr>
        <w:pStyle w:val="T2"/>
        <w:rPr>
          <w:rFonts w:asciiTheme="minorHAnsi" w:hAnsiTheme="minorHAnsi" w:cstheme="minorBidi"/>
          <w:b w:val="0"/>
          <w:sz w:val="22"/>
        </w:rPr>
      </w:pPr>
      <w:r>
        <w:t>Ticaret Bakanlığı</w:t>
      </w:r>
      <w:r>
        <w:tab/>
      </w:r>
      <w:r>
        <w:fldChar w:fldCharType="begin"/>
      </w:r>
      <w:r>
        <w:instrText xml:space="preserve"> PAGEREF _Toc26455410 \h </w:instrText>
      </w:r>
      <w:r>
        <w:fldChar w:fldCharType="separate"/>
      </w:r>
      <w:r w:rsidR="00605CC4">
        <w:t>99</w:t>
      </w:r>
      <w:r>
        <w:fldChar w:fldCharType="end"/>
      </w:r>
    </w:p>
    <w:p w:rsidR="00F135D7" w:rsidRDefault="00F135D7">
      <w:pPr>
        <w:pStyle w:val="T3"/>
        <w:tabs>
          <w:tab w:val="right" w:leader="dot" w:pos="9062"/>
        </w:tabs>
        <w:rPr>
          <w:rFonts w:asciiTheme="minorHAnsi" w:hAnsiTheme="minorHAnsi" w:cstheme="minorBidi"/>
          <w:noProof/>
          <w:sz w:val="22"/>
        </w:rPr>
      </w:pPr>
      <w:r>
        <w:rPr>
          <w:noProof/>
        </w:rPr>
        <w:t>Tekelleşme Artıyor Rekabet Kurumu Görevini Yapmıyor</w:t>
      </w:r>
      <w:r>
        <w:rPr>
          <w:noProof/>
        </w:rPr>
        <w:tab/>
      </w:r>
      <w:r>
        <w:rPr>
          <w:noProof/>
        </w:rPr>
        <w:fldChar w:fldCharType="begin"/>
      </w:r>
      <w:r>
        <w:rPr>
          <w:noProof/>
        </w:rPr>
        <w:instrText xml:space="preserve"> PAGEREF _Toc26455411 \h </w:instrText>
      </w:r>
      <w:r>
        <w:rPr>
          <w:noProof/>
        </w:rPr>
      </w:r>
      <w:r>
        <w:rPr>
          <w:noProof/>
        </w:rPr>
        <w:fldChar w:fldCharType="separate"/>
      </w:r>
      <w:r w:rsidR="00605CC4">
        <w:rPr>
          <w:noProof/>
        </w:rPr>
        <w:t>100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Afrin’den Gelen Zeytinyağı</w:t>
      </w:r>
      <w:r>
        <w:rPr>
          <w:noProof/>
        </w:rPr>
        <w:tab/>
      </w:r>
      <w:r>
        <w:rPr>
          <w:noProof/>
        </w:rPr>
        <w:fldChar w:fldCharType="begin"/>
      </w:r>
      <w:r>
        <w:rPr>
          <w:noProof/>
        </w:rPr>
        <w:instrText xml:space="preserve"> PAGEREF _Toc26455412 \h </w:instrText>
      </w:r>
      <w:r>
        <w:rPr>
          <w:noProof/>
        </w:rPr>
      </w:r>
      <w:r>
        <w:rPr>
          <w:noProof/>
        </w:rPr>
        <w:fldChar w:fldCharType="separate"/>
      </w:r>
      <w:r w:rsidR="00605CC4">
        <w:rPr>
          <w:noProof/>
        </w:rPr>
        <w:t>102</w:t>
      </w:r>
      <w:r>
        <w:rPr>
          <w:noProof/>
        </w:rPr>
        <w:fldChar w:fldCharType="end"/>
      </w:r>
    </w:p>
    <w:p w:rsidR="00F135D7" w:rsidRDefault="00F135D7">
      <w:pPr>
        <w:pStyle w:val="T2"/>
        <w:rPr>
          <w:rFonts w:asciiTheme="minorHAnsi" w:hAnsiTheme="minorHAnsi" w:cstheme="minorBidi"/>
          <w:b w:val="0"/>
          <w:sz w:val="22"/>
        </w:rPr>
      </w:pPr>
      <w:r>
        <w:t>Çevre ve Şehircilik Bakanlığı</w:t>
      </w:r>
      <w:r>
        <w:tab/>
      </w:r>
      <w:r>
        <w:fldChar w:fldCharType="begin"/>
      </w:r>
      <w:r>
        <w:instrText xml:space="preserve"> PAGEREF _Toc26455413 \h </w:instrText>
      </w:r>
      <w:r>
        <w:fldChar w:fldCharType="separate"/>
      </w:r>
      <w:r w:rsidR="00605CC4">
        <w:t>102</w:t>
      </w:r>
      <w:r>
        <w:fldChar w:fldCharType="end"/>
      </w:r>
    </w:p>
    <w:p w:rsidR="00F135D7" w:rsidRDefault="00F135D7">
      <w:pPr>
        <w:pStyle w:val="T2"/>
        <w:rPr>
          <w:rFonts w:asciiTheme="minorHAnsi" w:hAnsiTheme="minorHAnsi" w:cstheme="minorBidi"/>
          <w:b w:val="0"/>
          <w:sz w:val="22"/>
        </w:rPr>
      </w:pPr>
      <w:r>
        <w:t>Sağlık Bakanlığı</w:t>
      </w:r>
      <w:r>
        <w:tab/>
      </w:r>
      <w:r>
        <w:fldChar w:fldCharType="begin"/>
      </w:r>
      <w:r>
        <w:instrText xml:space="preserve"> PAGEREF _Toc26455414 \h </w:instrText>
      </w:r>
      <w:r>
        <w:fldChar w:fldCharType="separate"/>
      </w:r>
      <w:r w:rsidR="00605CC4">
        <w:t>105</w:t>
      </w:r>
      <w:r>
        <w:fldChar w:fldCharType="end"/>
      </w:r>
    </w:p>
    <w:p w:rsidR="00F135D7" w:rsidRDefault="00F135D7">
      <w:pPr>
        <w:pStyle w:val="T3"/>
        <w:tabs>
          <w:tab w:val="right" w:leader="dot" w:pos="9062"/>
        </w:tabs>
        <w:rPr>
          <w:rFonts w:asciiTheme="minorHAnsi" w:hAnsiTheme="minorHAnsi" w:cstheme="minorBidi"/>
          <w:noProof/>
          <w:sz w:val="22"/>
        </w:rPr>
      </w:pPr>
      <w:r>
        <w:rPr>
          <w:noProof/>
        </w:rPr>
        <w:t>Türkiye’de Sağlık Sistemi</w:t>
      </w:r>
      <w:r>
        <w:rPr>
          <w:noProof/>
        </w:rPr>
        <w:tab/>
      </w:r>
      <w:r>
        <w:rPr>
          <w:noProof/>
        </w:rPr>
        <w:fldChar w:fldCharType="begin"/>
      </w:r>
      <w:r>
        <w:rPr>
          <w:noProof/>
        </w:rPr>
        <w:instrText xml:space="preserve"> PAGEREF _Toc26455415 \h </w:instrText>
      </w:r>
      <w:r>
        <w:rPr>
          <w:noProof/>
        </w:rPr>
      </w:r>
      <w:r>
        <w:rPr>
          <w:noProof/>
        </w:rPr>
        <w:fldChar w:fldCharType="separate"/>
      </w:r>
      <w:r w:rsidR="00605CC4">
        <w:rPr>
          <w:noProof/>
        </w:rPr>
        <w:t>105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Sağlıkta Şiddet</w:t>
      </w:r>
      <w:r>
        <w:rPr>
          <w:noProof/>
        </w:rPr>
        <w:tab/>
      </w:r>
      <w:r>
        <w:rPr>
          <w:noProof/>
        </w:rPr>
        <w:fldChar w:fldCharType="begin"/>
      </w:r>
      <w:r>
        <w:rPr>
          <w:noProof/>
        </w:rPr>
        <w:instrText xml:space="preserve"> PAGEREF _Toc26455416 \h </w:instrText>
      </w:r>
      <w:r>
        <w:rPr>
          <w:noProof/>
        </w:rPr>
      </w:r>
      <w:r>
        <w:rPr>
          <w:noProof/>
        </w:rPr>
        <w:fldChar w:fldCharType="separate"/>
      </w:r>
      <w:r w:rsidR="00605CC4">
        <w:rPr>
          <w:noProof/>
        </w:rPr>
        <w:t>107</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Sağlıkta Anadil Sorunu</w:t>
      </w:r>
      <w:r>
        <w:rPr>
          <w:noProof/>
        </w:rPr>
        <w:tab/>
      </w:r>
      <w:r>
        <w:rPr>
          <w:noProof/>
        </w:rPr>
        <w:fldChar w:fldCharType="begin"/>
      </w:r>
      <w:r>
        <w:rPr>
          <w:noProof/>
        </w:rPr>
        <w:instrText xml:space="preserve"> PAGEREF _Toc26455417 \h </w:instrText>
      </w:r>
      <w:r>
        <w:rPr>
          <w:noProof/>
        </w:rPr>
      </w:r>
      <w:r>
        <w:rPr>
          <w:noProof/>
        </w:rPr>
        <w:fldChar w:fldCharType="separate"/>
      </w:r>
      <w:r w:rsidR="00605CC4">
        <w:rPr>
          <w:noProof/>
        </w:rPr>
        <w:t>107</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Tutuklu ve Hükümlülere Uygulanan Hukuk Dışı Muayene ve Tedaviler</w:t>
      </w:r>
      <w:r>
        <w:rPr>
          <w:noProof/>
        </w:rPr>
        <w:tab/>
      </w:r>
      <w:r>
        <w:rPr>
          <w:noProof/>
        </w:rPr>
        <w:fldChar w:fldCharType="begin"/>
      </w:r>
      <w:r>
        <w:rPr>
          <w:noProof/>
        </w:rPr>
        <w:instrText xml:space="preserve"> PAGEREF _Toc26455418 \h </w:instrText>
      </w:r>
      <w:r>
        <w:rPr>
          <w:noProof/>
        </w:rPr>
      </w:r>
      <w:r>
        <w:rPr>
          <w:noProof/>
        </w:rPr>
        <w:fldChar w:fldCharType="separate"/>
      </w:r>
      <w:r w:rsidR="00605CC4">
        <w:rPr>
          <w:noProof/>
        </w:rPr>
        <w:t>108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Şehir Hastaneleri</w:t>
      </w:r>
      <w:r>
        <w:rPr>
          <w:noProof/>
        </w:rPr>
        <w:tab/>
      </w:r>
      <w:r>
        <w:rPr>
          <w:noProof/>
        </w:rPr>
        <w:fldChar w:fldCharType="begin"/>
      </w:r>
      <w:r>
        <w:rPr>
          <w:noProof/>
        </w:rPr>
        <w:instrText xml:space="preserve"> PAGEREF _Toc26455419 \h </w:instrText>
      </w:r>
      <w:r>
        <w:rPr>
          <w:noProof/>
        </w:rPr>
      </w:r>
      <w:r>
        <w:rPr>
          <w:noProof/>
        </w:rPr>
        <w:fldChar w:fldCharType="separate"/>
      </w:r>
      <w:r w:rsidR="00605CC4">
        <w:rPr>
          <w:noProof/>
        </w:rPr>
        <w:t>108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Şehir Hastaneleri Sözleşmeleri</w:t>
      </w:r>
      <w:r>
        <w:rPr>
          <w:noProof/>
        </w:rPr>
        <w:tab/>
      </w:r>
      <w:r>
        <w:rPr>
          <w:noProof/>
        </w:rPr>
        <w:fldChar w:fldCharType="begin"/>
      </w:r>
      <w:r>
        <w:rPr>
          <w:noProof/>
        </w:rPr>
        <w:instrText xml:space="preserve"> PAGEREF _Toc26455420 \h </w:instrText>
      </w:r>
      <w:r>
        <w:rPr>
          <w:noProof/>
        </w:rPr>
      </w:r>
      <w:r>
        <w:rPr>
          <w:noProof/>
        </w:rPr>
        <w:fldChar w:fldCharType="separate"/>
      </w:r>
      <w:r w:rsidR="00605CC4">
        <w:rPr>
          <w:noProof/>
        </w:rPr>
        <w:t>109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Sağlık Hakkı Sosyal Devletin Asli Görevdir</w:t>
      </w:r>
      <w:r>
        <w:rPr>
          <w:noProof/>
        </w:rPr>
        <w:tab/>
      </w:r>
      <w:r>
        <w:rPr>
          <w:noProof/>
        </w:rPr>
        <w:fldChar w:fldCharType="begin"/>
      </w:r>
      <w:r>
        <w:rPr>
          <w:noProof/>
        </w:rPr>
        <w:instrText xml:space="preserve"> PAGEREF _Toc26455421 \h </w:instrText>
      </w:r>
      <w:r>
        <w:rPr>
          <w:noProof/>
        </w:rPr>
      </w:r>
      <w:r>
        <w:rPr>
          <w:noProof/>
        </w:rPr>
        <w:fldChar w:fldCharType="separate"/>
      </w:r>
      <w:r w:rsidR="00605CC4">
        <w:rPr>
          <w:noProof/>
        </w:rPr>
        <w:t>110</w:t>
      </w:r>
      <w:r>
        <w:rPr>
          <w:noProof/>
        </w:rPr>
        <w:fldChar w:fldCharType="end"/>
      </w:r>
    </w:p>
    <w:p w:rsidR="00F135D7" w:rsidRDefault="00F135D7">
      <w:pPr>
        <w:pStyle w:val="T2"/>
        <w:rPr>
          <w:rFonts w:asciiTheme="minorHAnsi" w:hAnsiTheme="minorHAnsi" w:cstheme="minorBidi"/>
          <w:b w:val="0"/>
          <w:sz w:val="22"/>
        </w:rPr>
      </w:pPr>
      <w:r>
        <w:t>Tarım ve Orman Bakanlığı</w:t>
      </w:r>
      <w:r>
        <w:tab/>
      </w:r>
      <w:r>
        <w:fldChar w:fldCharType="begin"/>
      </w:r>
      <w:r>
        <w:instrText xml:space="preserve"> PAGEREF _Toc26455422 \h </w:instrText>
      </w:r>
      <w:r>
        <w:fldChar w:fldCharType="separate"/>
      </w:r>
      <w:r w:rsidR="00605CC4">
        <w:t>111</w:t>
      </w:r>
      <w:r>
        <w:fldChar w:fldCharType="end"/>
      </w:r>
    </w:p>
    <w:p w:rsidR="00F135D7" w:rsidRDefault="00F135D7">
      <w:pPr>
        <w:pStyle w:val="T3"/>
        <w:tabs>
          <w:tab w:val="right" w:leader="dot" w:pos="9062"/>
        </w:tabs>
        <w:rPr>
          <w:rFonts w:asciiTheme="minorHAnsi" w:hAnsiTheme="minorHAnsi" w:cstheme="minorBidi"/>
          <w:noProof/>
          <w:sz w:val="22"/>
        </w:rPr>
      </w:pPr>
      <w:r>
        <w:rPr>
          <w:noProof/>
        </w:rPr>
        <w:lastRenderedPageBreak/>
        <w:t>AKP’nin Derinleştirdiği Neoliberal Politikalar Tarım ve Hayvancılığı Çökertti</w:t>
      </w:r>
      <w:r>
        <w:rPr>
          <w:noProof/>
        </w:rPr>
        <w:tab/>
      </w:r>
      <w:r>
        <w:rPr>
          <w:noProof/>
        </w:rPr>
        <w:fldChar w:fldCharType="begin"/>
      </w:r>
      <w:r>
        <w:rPr>
          <w:noProof/>
        </w:rPr>
        <w:instrText xml:space="preserve"> PAGEREF _Toc26455423 \h </w:instrText>
      </w:r>
      <w:r>
        <w:rPr>
          <w:noProof/>
        </w:rPr>
      </w:r>
      <w:r>
        <w:rPr>
          <w:noProof/>
        </w:rPr>
        <w:fldChar w:fldCharType="separate"/>
      </w:r>
      <w:r w:rsidR="00605CC4">
        <w:rPr>
          <w:noProof/>
        </w:rPr>
        <w:t>112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AKP’nin Gıda Politikasına İlişkin Bir Yol Haritası Bulunmuyor</w:t>
      </w:r>
      <w:r>
        <w:rPr>
          <w:noProof/>
        </w:rPr>
        <w:tab/>
      </w:r>
      <w:r>
        <w:rPr>
          <w:noProof/>
        </w:rPr>
        <w:fldChar w:fldCharType="begin"/>
      </w:r>
      <w:r>
        <w:rPr>
          <w:noProof/>
        </w:rPr>
        <w:instrText xml:space="preserve"> PAGEREF _Toc26455424 \h </w:instrText>
      </w:r>
      <w:r>
        <w:rPr>
          <w:noProof/>
        </w:rPr>
      </w:r>
      <w:r>
        <w:rPr>
          <w:noProof/>
        </w:rPr>
        <w:fldChar w:fldCharType="separate"/>
      </w:r>
      <w:r w:rsidR="00605CC4">
        <w:rPr>
          <w:noProof/>
        </w:rPr>
        <w:t>113</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Kürt Sorununun Çözümsüzlüğü Tarım ve Hayvancılığı Vuruyor</w:t>
      </w:r>
      <w:r>
        <w:rPr>
          <w:noProof/>
        </w:rPr>
        <w:tab/>
      </w:r>
      <w:r>
        <w:rPr>
          <w:noProof/>
        </w:rPr>
        <w:fldChar w:fldCharType="begin"/>
      </w:r>
      <w:r>
        <w:rPr>
          <w:noProof/>
        </w:rPr>
        <w:instrText xml:space="preserve"> PAGEREF _Toc26455425 \h </w:instrText>
      </w:r>
      <w:r>
        <w:rPr>
          <w:noProof/>
        </w:rPr>
      </w:r>
      <w:r>
        <w:rPr>
          <w:noProof/>
        </w:rPr>
        <w:fldChar w:fldCharType="separate"/>
      </w:r>
      <w:r w:rsidR="00605CC4">
        <w:rPr>
          <w:noProof/>
        </w:rPr>
        <w:t>115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Tarımda Vahşi Kapitalizmin Emek Sömürüsü: Mevsimlik Tarım İşçileri</w:t>
      </w:r>
      <w:r>
        <w:rPr>
          <w:noProof/>
        </w:rPr>
        <w:tab/>
      </w:r>
      <w:r>
        <w:rPr>
          <w:noProof/>
        </w:rPr>
        <w:fldChar w:fldCharType="begin"/>
      </w:r>
      <w:r>
        <w:rPr>
          <w:noProof/>
        </w:rPr>
        <w:instrText xml:space="preserve"> PAGEREF _Toc26455426 \h </w:instrText>
      </w:r>
      <w:r>
        <w:rPr>
          <w:noProof/>
        </w:rPr>
      </w:r>
      <w:r>
        <w:rPr>
          <w:noProof/>
        </w:rPr>
        <w:fldChar w:fldCharType="separate"/>
      </w:r>
      <w:r w:rsidR="00605CC4">
        <w:rPr>
          <w:noProof/>
        </w:rPr>
        <w:t>116</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Ortadoğu’da Bir Barış Projesi: Mezopotamya Su ve Tarım Birliği</w:t>
      </w:r>
      <w:r>
        <w:rPr>
          <w:noProof/>
        </w:rPr>
        <w:tab/>
      </w:r>
      <w:r>
        <w:rPr>
          <w:noProof/>
        </w:rPr>
        <w:fldChar w:fldCharType="begin"/>
      </w:r>
      <w:r>
        <w:rPr>
          <w:noProof/>
        </w:rPr>
        <w:instrText xml:space="preserve"> PAGEREF _Toc26455427 \h </w:instrText>
      </w:r>
      <w:r>
        <w:rPr>
          <w:noProof/>
        </w:rPr>
      </w:r>
      <w:r>
        <w:rPr>
          <w:noProof/>
        </w:rPr>
        <w:fldChar w:fldCharType="separate"/>
      </w:r>
      <w:r w:rsidR="00605CC4">
        <w:rPr>
          <w:noProof/>
        </w:rPr>
        <w:t>116</w:t>
      </w:r>
      <w:r>
        <w:rPr>
          <w:noProof/>
        </w:rPr>
        <w:fldChar w:fldCharType="end"/>
      </w:r>
    </w:p>
    <w:p w:rsidR="00F135D7" w:rsidRDefault="00F135D7">
      <w:pPr>
        <w:pStyle w:val="T2"/>
        <w:rPr>
          <w:rFonts w:asciiTheme="minorHAnsi" w:hAnsiTheme="minorHAnsi" w:cstheme="minorBidi"/>
          <w:b w:val="0"/>
          <w:sz w:val="22"/>
        </w:rPr>
      </w:pPr>
      <w:r>
        <w:t>Kültür ve Turizm Bakanlığı</w:t>
      </w:r>
      <w:r>
        <w:tab/>
      </w:r>
      <w:r>
        <w:fldChar w:fldCharType="begin"/>
      </w:r>
      <w:r>
        <w:instrText xml:space="preserve"> PAGEREF _Toc26455428 \h </w:instrText>
      </w:r>
      <w:r>
        <w:fldChar w:fldCharType="separate"/>
      </w:r>
      <w:r w:rsidR="00605CC4">
        <w:t>117</w:t>
      </w:r>
      <w:r>
        <w:fldChar w:fldCharType="end"/>
      </w:r>
    </w:p>
    <w:p w:rsidR="00F135D7" w:rsidRDefault="00F135D7">
      <w:pPr>
        <w:pStyle w:val="T3"/>
        <w:tabs>
          <w:tab w:val="right" w:leader="dot" w:pos="9062"/>
        </w:tabs>
        <w:rPr>
          <w:rFonts w:asciiTheme="minorHAnsi" w:hAnsiTheme="minorHAnsi" w:cstheme="minorBidi"/>
          <w:noProof/>
          <w:sz w:val="22"/>
        </w:rPr>
      </w:pPr>
      <w:r>
        <w:rPr>
          <w:noProof/>
        </w:rPr>
        <w:t>Kültürel-İnançsal-Etnik Çeşitlilik ve Zenginlik Homojenizasyon Kıskacında</w:t>
      </w:r>
      <w:r>
        <w:rPr>
          <w:noProof/>
        </w:rPr>
        <w:tab/>
      </w:r>
      <w:r>
        <w:rPr>
          <w:noProof/>
        </w:rPr>
        <w:fldChar w:fldCharType="begin"/>
      </w:r>
      <w:r>
        <w:rPr>
          <w:noProof/>
        </w:rPr>
        <w:instrText xml:space="preserve"> PAGEREF _Toc26455429 \h </w:instrText>
      </w:r>
      <w:r>
        <w:rPr>
          <w:noProof/>
        </w:rPr>
      </w:r>
      <w:r>
        <w:rPr>
          <w:noProof/>
        </w:rPr>
        <w:fldChar w:fldCharType="separate"/>
      </w:r>
      <w:r w:rsidR="00605CC4">
        <w:rPr>
          <w:noProof/>
        </w:rPr>
        <w:t>118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Kültürel Miras Talan Ediliyor</w:t>
      </w:r>
      <w:r>
        <w:rPr>
          <w:noProof/>
        </w:rPr>
        <w:tab/>
      </w:r>
      <w:r>
        <w:rPr>
          <w:noProof/>
        </w:rPr>
        <w:fldChar w:fldCharType="begin"/>
      </w:r>
      <w:r>
        <w:rPr>
          <w:noProof/>
        </w:rPr>
        <w:instrText xml:space="preserve"> PAGEREF _Toc26455430 \h </w:instrText>
      </w:r>
      <w:r>
        <w:rPr>
          <w:noProof/>
        </w:rPr>
      </w:r>
      <w:r>
        <w:rPr>
          <w:noProof/>
        </w:rPr>
        <w:fldChar w:fldCharType="separate"/>
      </w:r>
      <w:r w:rsidR="00605CC4">
        <w:rPr>
          <w:noProof/>
        </w:rPr>
        <w:t>119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RTÜK Medyadaki Tekelleşmeye ve Tektipleştirmeye Destek Sunuyor</w:t>
      </w:r>
      <w:r>
        <w:rPr>
          <w:noProof/>
        </w:rPr>
        <w:tab/>
      </w:r>
      <w:r>
        <w:rPr>
          <w:noProof/>
        </w:rPr>
        <w:fldChar w:fldCharType="begin"/>
      </w:r>
      <w:r>
        <w:rPr>
          <w:noProof/>
        </w:rPr>
        <w:instrText xml:space="preserve"> PAGEREF _Toc26455431 \h </w:instrText>
      </w:r>
      <w:r>
        <w:rPr>
          <w:noProof/>
        </w:rPr>
      </w:r>
      <w:r>
        <w:rPr>
          <w:noProof/>
        </w:rPr>
        <w:fldChar w:fldCharType="separate"/>
      </w:r>
      <w:r w:rsidR="00605CC4">
        <w:rPr>
          <w:noProof/>
        </w:rPr>
        <w:t>121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Azınlık Vakıflarının Seçim Hakkı Gasp Edilmiştir</w:t>
      </w:r>
      <w:r>
        <w:rPr>
          <w:noProof/>
        </w:rPr>
        <w:tab/>
      </w:r>
      <w:r>
        <w:rPr>
          <w:noProof/>
        </w:rPr>
        <w:fldChar w:fldCharType="begin"/>
      </w:r>
      <w:r>
        <w:rPr>
          <w:noProof/>
        </w:rPr>
        <w:instrText xml:space="preserve"> PAGEREF _Toc26455432 \h </w:instrText>
      </w:r>
      <w:r>
        <w:rPr>
          <w:noProof/>
        </w:rPr>
      </w:r>
      <w:r>
        <w:rPr>
          <w:noProof/>
        </w:rPr>
        <w:fldChar w:fldCharType="separate"/>
      </w:r>
      <w:r w:rsidR="00605CC4">
        <w:rPr>
          <w:noProof/>
        </w:rPr>
        <w:t>122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Kültürel-İnançsal-Etnik Çeşitlilik Anayasal Güvenceye Alınmalıdır</w:t>
      </w:r>
      <w:r>
        <w:rPr>
          <w:noProof/>
        </w:rPr>
        <w:tab/>
      </w:r>
      <w:r>
        <w:rPr>
          <w:noProof/>
        </w:rPr>
        <w:fldChar w:fldCharType="begin"/>
      </w:r>
      <w:r>
        <w:rPr>
          <w:noProof/>
        </w:rPr>
        <w:instrText xml:space="preserve"> PAGEREF _Toc26455433 \h </w:instrText>
      </w:r>
      <w:r>
        <w:rPr>
          <w:noProof/>
        </w:rPr>
      </w:r>
      <w:r>
        <w:rPr>
          <w:noProof/>
        </w:rPr>
        <w:fldChar w:fldCharType="separate"/>
      </w:r>
      <w:r w:rsidR="00605CC4">
        <w:rPr>
          <w:noProof/>
        </w:rPr>
        <w:t>123</w:t>
      </w:r>
      <w:r>
        <w:rPr>
          <w:noProof/>
        </w:rPr>
        <w:fldChar w:fldCharType="end"/>
      </w:r>
    </w:p>
    <w:p w:rsidR="00F135D7" w:rsidRDefault="00F135D7">
      <w:pPr>
        <w:pStyle w:val="T2"/>
        <w:rPr>
          <w:rFonts w:asciiTheme="minorHAnsi" w:hAnsiTheme="minorHAnsi" w:cstheme="minorBidi"/>
          <w:b w:val="0"/>
          <w:sz w:val="22"/>
        </w:rPr>
      </w:pPr>
      <w:r>
        <w:t>Milli Eğitim Bakanlığı</w:t>
      </w:r>
      <w:r>
        <w:tab/>
      </w:r>
      <w:r>
        <w:fldChar w:fldCharType="begin"/>
      </w:r>
      <w:r>
        <w:instrText xml:space="preserve"> PAGEREF _Toc26455434 \h </w:instrText>
      </w:r>
      <w:r>
        <w:fldChar w:fldCharType="separate"/>
      </w:r>
      <w:r w:rsidR="00605CC4">
        <w:t>123</w:t>
      </w:r>
      <w:r>
        <w:fldChar w:fldCharType="end"/>
      </w:r>
    </w:p>
    <w:p w:rsidR="00F135D7" w:rsidRDefault="00F135D7">
      <w:pPr>
        <w:pStyle w:val="T3"/>
        <w:tabs>
          <w:tab w:val="right" w:leader="dot" w:pos="9062"/>
        </w:tabs>
        <w:rPr>
          <w:rFonts w:asciiTheme="minorHAnsi" w:hAnsiTheme="minorHAnsi" w:cstheme="minorBidi"/>
          <w:noProof/>
          <w:sz w:val="22"/>
        </w:rPr>
      </w:pPr>
      <w:r>
        <w:rPr>
          <w:noProof/>
        </w:rPr>
        <w:t>Gençleri Geleceksizleştiren ve Donuklaştıran Eğitim</w:t>
      </w:r>
      <w:r>
        <w:rPr>
          <w:noProof/>
        </w:rPr>
        <w:tab/>
      </w:r>
      <w:r>
        <w:rPr>
          <w:noProof/>
        </w:rPr>
        <w:fldChar w:fldCharType="begin"/>
      </w:r>
      <w:r>
        <w:rPr>
          <w:noProof/>
        </w:rPr>
        <w:instrText xml:space="preserve"> PAGEREF _Toc26455435 \h </w:instrText>
      </w:r>
      <w:r>
        <w:rPr>
          <w:noProof/>
        </w:rPr>
      </w:r>
      <w:r>
        <w:rPr>
          <w:noProof/>
        </w:rPr>
        <w:fldChar w:fldCharType="separate"/>
      </w:r>
      <w:r w:rsidR="00605CC4">
        <w:rPr>
          <w:noProof/>
        </w:rPr>
        <w:t>123</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OECD Ülkeleri Arasında Eğitime En Az Harcama Yapan Ülke Türkiye</w:t>
      </w:r>
      <w:r>
        <w:rPr>
          <w:noProof/>
        </w:rPr>
        <w:tab/>
      </w:r>
      <w:r>
        <w:rPr>
          <w:noProof/>
        </w:rPr>
        <w:fldChar w:fldCharType="begin"/>
      </w:r>
      <w:r>
        <w:rPr>
          <w:noProof/>
        </w:rPr>
        <w:instrText xml:space="preserve"> PAGEREF _Toc26455436 \h </w:instrText>
      </w:r>
      <w:r>
        <w:rPr>
          <w:noProof/>
        </w:rPr>
      </w:r>
      <w:r>
        <w:rPr>
          <w:noProof/>
        </w:rPr>
        <w:fldChar w:fldCharType="separate"/>
      </w:r>
      <w:r w:rsidR="00605CC4">
        <w:rPr>
          <w:noProof/>
        </w:rPr>
        <w:t>125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Din Öğretimi Genel Müdürlüğü Rekor Kırıyor</w:t>
      </w:r>
      <w:r>
        <w:rPr>
          <w:noProof/>
        </w:rPr>
        <w:tab/>
      </w:r>
      <w:r>
        <w:rPr>
          <w:noProof/>
        </w:rPr>
        <w:fldChar w:fldCharType="begin"/>
      </w:r>
      <w:r>
        <w:rPr>
          <w:noProof/>
        </w:rPr>
        <w:instrText xml:space="preserve"> PAGEREF _Toc26455437 \h </w:instrText>
      </w:r>
      <w:r>
        <w:rPr>
          <w:noProof/>
        </w:rPr>
      </w:r>
      <w:r>
        <w:rPr>
          <w:noProof/>
        </w:rPr>
        <w:fldChar w:fldCharType="separate"/>
      </w:r>
      <w:r w:rsidR="00605CC4">
        <w:rPr>
          <w:noProof/>
        </w:rPr>
        <w:t>125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Çocuklar Okullara Erişemiyor!</w:t>
      </w:r>
      <w:r>
        <w:rPr>
          <w:noProof/>
        </w:rPr>
        <w:tab/>
      </w:r>
      <w:r>
        <w:rPr>
          <w:noProof/>
        </w:rPr>
        <w:fldChar w:fldCharType="begin"/>
      </w:r>
      <w:r>
        <w:rPr>
          <w:noProof/>
        </w:rPr>
        <w:instrText xml:space="preserve"> PAGEREF _Toc26455438 \h </w:instrText>
      </w:r>
      <w:r>
        <w:rPr>
          <w:noProof/>
        </w:rPr>
      </w:r>
      <w:r>
        <w:rPr>
          <w:noProof/>
        </w:rPr>
        <w:fldChar w:fldCharType="separate"/>
      </w:r>
      <w:r w:rsidR="00605CC4">
        <w:rPr>
          <w:noProof/>
        </w:rPr>
        <w:t>126</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Eğitim Emekçileri Krizde</w:t>
      </w:r>
      <w:r>
        <w:rPr>
          <w:noProof/>
        </w:rPr>
        <w:tab/>
      </w:r>
      <w:r>
        <w:rPr>
          <w:noProof/>
        </w:rPr>
        <w:fldChar w:fldCharType="begin"/>
      </w:r>
      <w:r>
        <w:rPr>
          <w:noProof/>
        </w:rPr>
        <w:instrText xml:space="preserve"> PAGEREF _Toc26455439 \h </w:instrText>
      </w:r>
      <w:r>
        <w:rPr>
          <w:noProof/>
        </w:rPr>
      </w:r>
      <w:r>
        <w:rPr>
          <w:noProof/>
        </w:rPr>
        <w:fldChar w:fldCharType="separate"/>
      </w:r>
      <w:r w:rsidR="00605CC4">
        <w:rPr>
          <w:noProof/>
        </w:rPr>
        <w:t>126</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OHAL ve KHK’lilerin Ağır Bilançosu Sürüyor</w:t>
      </w:r>
      <w:r>
        <w:rPr>
          <w:noProof/>
        </w:rPr>
        <w:tab/>
      </w:r>
      <w:r>
        <w:rPr>
          <w:noProof/>
        </w:rPr>
        <w:fldChar w:fldCharType="begin"/>
      </w:r>
      <w:r>
        <w:rPr>
          <w:noProof/>
        </w:rPr>
        <w:instrText xml:space="preserve"> PAGEREF _Toc26455440 \h </w:instrText>
      </w:r>
      <w:r>
        <w:rPr>
          <w:noProof/>
        </w:rPr>
      </w:r>
      <w:r>
        <w:rPr>
          <w:noProof/>
        </w:rPr>
        <w:fldChar w:fldCharType="separate"/>
      </w:r>
      <w:r w:rsidR="00605CC4">
        <w:rPr>
          <w:noProof/>
        </w:rPr>
        <w:t>128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Azınlıklar Eğitime Erişemiyor</w:t>
      </w:r>
      <w:r>
        <w:rPr>
          <w:noProof/>
        </w:rPr>
        <w:tab/>
      </w:r>
      <w:r>
        <w:rPr>
          <w:noProof/>
        </w:rPr>
        <w:fldChar w:fldCharType="begin"/>
      </w:r>
      <w:r>
        <w:rPr>
          <w:noProof/>
        </w:rPr>
        <w:instrText xml:space="preserve"> PAGEREF _Toc26455441 \h </w:instrText>
      </w:r>
      <w:r>
        <w:rPr>
          <w:noProof/>
        </w:rPr>
      </w:r>
      <w:r>
        <w:rPr>
          <w:noProof/>
        </w:rPr>
        <w:fldChar w:fldCharType="separate"/>
      </w:r>
      <w:r w:rsidR="00605CC4">
        <w:rPr>
          <w:noProof/>
        </w:rPr>
        <w:t>128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Anadilde Eğitim Hakkı Yok Sayılıyor</w:t>
      </w:r>
      <w:r>
        <w:rPr>
          <w:noProof/>
        </w:rPr>
        <w:tab/>
      </w:r>
      <w:r>
        <w:rPr>
          <w:noProof/>
        </w:rPr>
        <w:fldChar w:fldCharType="begin"/>
      </w:r>
      <w:r>
        <w:rPr>
          <w:noProof/>
        </w:rPr>
        <w:instrText xml:space="preserve"> PAGEREF _Toc26455442 \h </w:instrText>
      </w:r>
      <w:r>
        <w:rPr>
          <w:noProof/>
        </w:rPr>
      </w:r>
      <w:r>
        <w:rPr>
          <w:noProof/>
        </w:rPr>
        <w:fldChar w:fldCharType="separate"/>
      </w:r>
      <w:r w:rsidR="00605CC4">
        <w:rPr>
          <w:noProof/>
        </w:rPr>
        <w:t>128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Eğitimde Ticarileşme Tam Gaz Devam Ediyor</w:t>
      </w:r>
      <w:r>
        <w:rPr>
          <w:noProof/>
        </w:rPr>
        <w:tab/>
      </w:r>
      <w:r>
        <w:rPr>
          <w:noProof/>
        </w:rPr>
        <w:fldChar w:fldCharType="begin"/>
      </w:r>
      <w:r>
        <w:rPr>
          <w:noProof/>
        </w:rPr>
        <w:instrText xml:space="preserve"> PAGEREF _Toc26455443 \h </w:instrText>
      </w:r>
      <w:r>
        <w:rPr>
          <w:noProof/>
        </w:rPr>
      </w:r>
      <w:r>
        <w:rPr>
          <w:noProof/>
        </w:rPr>
        <w:fldChar w:fldCharType="separate"/>
      </w:r>
      <w:r w:rsidR="00605CC4">
        <w:rPr>
          <w:noProof/>
        </w:rPr>
        <w:t>129</w:t>
      </w:r>
      <w:r>
        <w:rPr>
          <w:noProof/>
        </w:rPr>
        <w:fldChar w:fldCharType="end"/>
      </w:r>
    </w:p>
    <w:p w:rsidR="00F135D7" w:rsidRDefault="00F135D7">
      <w:pPr>
        <w:pStyle w:val="T2"/>
        <w:rPr>
          <w:rFonts w:asciiTheme="minorHAnsi" w:hAnsiTheme="minorHAnsi" w:cstheme="minorBidi"/>
          <w:b w:val="0"/>
          <w:sz w:val="22"/>
        </w:rPr>
      </w:pPr>
      <w:r>
        <w:t>Dışişleri Bakanlığı</w:t>
      </w:r>
      <w:r>
        <w:tab/>
      </w:r>
      <w:r>
        <w:fldChar w:fldCharType="begin"/>
      </w:r>
      <w:r>
        <w:instrText xml:space="preserve"> PAGEREF _Toc26455444 \h </w:instrText>
      </w:r>
      <w:r>
        <w:fldChar w:fldCharType="separate"/>
      </w:r>
      <w:r w:rsidR="00605CC4">
        <w:t>130</w:t>
      </w:r>
      <w:r>
        <w:fldChar w:fldCharType="end"/>
      </w:r>
    </w:p>
    <w:p w:rsidR="00F135D7" w:rsidRDefault="00F135D7">
      <w:pPr>
        <w:pStyle w:val="T3"/>
        <w:tabs>
          <w:tab w:val="right" w:leader="dot" w:pos="9062"/>
        </w:tabs>
        <w:rPr>
          <w:rFonts w:asciiTheme="minorHAnsi" w:hAnsiTheme="minorHAnsi" w:cstheme="minorBidi"/>
          <w:noProof/>
          <w:sz w:val="22"/>
        </w:rPr>
      </w:pPr>
      <w:r>
        <w:rPr>
          <w:noProof/>
        </w:rPr>
        <w:t>Dışişleri Bakanlığı Edilgenleşiyor</w:t>
      </w:r>
      <w:r>
        <w:rPr>
          <w:noProof/>
        </w:rPr>
        <w:tab/>
      </w:r>
      <w:r>
        <w:rPr>
          <w:noProof/>
        </w:rPr>
        <w:fldChar w:fldCharType="begin"/>
      </w:r>
      <w:r>
        <w:rPr>
          <w:noProof/>
        </w:rPr>
        <w:instrText xml:space="preserve"> PAGEREF _Toc26455445 \h </w:instrText>
      </w:r>
      <w:r>
        <w:rPr>
          <w:noProof/>
        </w:rPr>
      </w:r>
      <w:r>
        <w:rPr>
          <w:noProof/>
        </w:rPr>
        <w:fldChar w:fldCharType="separate"/>
      </w:r>
      <w:r w:rsidR="00605CC4">
        <w:rPr>
          <w:noProof/>
        </w:rPr>
        <w:t>130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AKP’nin Dış Politikası İlkeler Yerine İdeolojik Saplantılara Dayanıyor</w:t>
      </w:r>
      <w:r>
        <w:rPr>
          <w:noProof/>
        </w:rPr>
        <w:tab/>
      </w:r>
      <w:r>
        <w:rPr>
          <w:noProof/>
        </w:rPr>
        <w:fldChar w:fldCharType="begin"/>
      </w:r>
      <w:r>
        <w:rPr>
          <w:noProof/>
        </w:rPr>
        <w:instrText xml:space="preserve"> PAGEREF _Toc26455446 \h </w:instrText>
      </w:r>
      <w:r>
        <w:rPr>
          <w:noProof/>
        </w:rPr>
      </w:r>
      <w:r>
        <w:rPr>
          <w:noProof/>
        </w:rPr>
        <w:fldChar w:fldCharType="separate"/>
      </w:r>
      <w:r w:rsidR="00605CC4">
        <w:rPr>
          <w:noProof/>
        </w:rPr>
        <w:t>130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Halkın Bütçesi Dışişleri Bakanlığı’nda Savaş Propagandası İçin Harcanıyor</w:t>
      </w:r>
      <w:r>
        <w:rPr>
          <w:noProof/>
        </w:rPr>
        <w:tab/>
      </w:r>
      <w:r>
        <w:rPr>
          <w:noProof/>
        </w:rPr>
        <w:fldChar w:fldCharType="begin"/>
      </w:r>
      <w:r>
        <w:rPr>
          <w:noProof/>
        </w:rPr>
        <w:instrText xml:space="preserve"> PAGEREF _Toc26455447 \h </w:instrText>
      </w:r>
      <w:r>
        <w:rPr>
          <w:noProof/>
        </w:rPr>
      </w:r>
      <w:r>
        <w:rPr>
          <w:noProof/>
        </w:rPr>
        <w:fldChar w:fldCharType="separate"/>
      </w:r>
      <w:r w:rsidR="00605CC4">
        <w:rPr>
          <w:noProof/>
        </w:rPr>
        <w:t>133</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İtibarın Göstergesi Şatafat Değil Halkın Yaşam Kalitesidir</w:t>
      </w:r>
      <w:r>
        <w:rPr>
          <w:noProof/>
        </w:rPr>
        <w:tab/>
      </w:r>
      <w:r>
        <w:rPr>
          <w:noProof/>
        </w:rPr>
        <w:fldChar w:fldCharType="begin"/>
      </w:r>
      <w:r>
        <w:rPr>
          <w:noProof/>
        </w:rPr>
        <w:instrText xml:space="preserve"> PAGEREF _Toc26455448 \h </w:instrText>
      </w:r>
      <w:r>
        <w:rPr>
          <w:noProof/>
        </w:rPr>
      </w:r>
      <w:r>
        <w:rPr>
          <w:noProof/>
        </w:rPr>
        <w:fldChar w:fldCharType="separate"/>
      </w:r>
      <w:r w:rsidR="00605CC4">
        <w:rPr>
          <w:noProof/>
        </w:rPr>
        <w:t>134</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Dışişleri Bakanlığı DAİŞ’e Karşı Mücadelede Sorumluluk Almamıştır</w:t>
      </w:r>
      <w:r>
        <w:rPr>
          <w:noProof/>
        </w:rPr>
        <w:tab/>
      </w:r>
      <w:r>
        <w:rPr>
          <w:noProof/>
        </w:rPr>
        <w:fldChar w:fldCharType="begin"/>
      </w:r>
      <w:r>
        <w:rPr>
          <w:noProof/>
        </w:rPr>
        <w:instrText xml:space="preserve"> PAGEREF _Toc26455449 \h </w:instrText>
      </w:r>
      <w:r>
        <w:rPr>
          <w:noProof/>
        </w:rPr>
      </w:r>
      <w:r>
        <w:rPr>
          <w:noProof/>
        </w:rPr>
        <w:fldChar w:fldCharType="separate"/>
      </w:r>
      <w:r w:rsidR="00605CC4">
        <w:rPr>
          <w:noProof/>
        </w:rPr>
        <w:t>134</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Kıbrıs Sorunu ve Doğu Akdeniz Enerji Kaynakları Meselesi Bütünleşmiştir</w:t>
      </w:r>
      <w:r>
        <w:rPr>
          <w:noProof/>
        </w:rPr>
        <w:tab/>
      </w:r>
      <w:r>
        <w:rPr>
          <w:noProof/>
        </w:rPr>
        <w:fldChar w:fldCharType="begin"/>
      </w:r>
      <w:r>
        <w:rPr>
          <w:noProof/>
        </w:rPr>
        <w:instrText xml:space="preserve"> PAGEREF _Toc26455450 \h </w:instrText>
      </w:r>
      <w:r>
        <w:rPr>
          <w:noProof/>
        </w:rPr>
      </w:r>
      <w:r>
        <w:rPr>
          <w:noProof/>
        </w:rPr>
        <w:fldChar w:fldCharType="separate"/>
      </w:r>
      <w:r w:rsidR="00605CC4">
        <w:rPr>
          <w:noProof/>
        </w:rPr>
        <w:t>135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Türkiye-AB İlişkileri Üyelik Sürecinden Çıkıp Kopma Aşamasına Girdi</w:t>
      </w:r>
      <w:r>
        <w:rPr>
          <w:noProof/>
        </w:rPr>
        <w:tab/>
      </w:r>
      <w:r>
        <w:rPr>
          <w:noProof/>
        </w:rPr>
        <w:fldChar w:fldCharType="begin"/>
      </w:r>
      <w:r>
        <w:rPr>
          <w:noProof/>
        </w:rPr>
        <w:instrText xml:space="preserve"> PAGEREF _Toc26455451 \h </w:instrText>
      </w:r>
      <w:r>
        <w:rPr>
          <w:noProof/>
        </w:rPr>
      </w:r>
      <w:r>
        <w:rPr>
          <w:noProof/>
        </w:rPr>
        <w:fldChar w:fldCharType="separate"/>
      </w:r>
      <w:r w:rsidR="00605CC4">
        <w:rPr>
          <w:noProof/>
        </w:rPr>
        <w:t>136</w:t>
      </w:r>
      <w:r>
        <w:rPr>
          <w:noProof/>
        </w:rPr>
        <w:fldChar w:fldCharType="end"/>
      </w:r>
    </w:p>
    <w:p w:rsidR="00F135D7" w:rsidRDefault="00F135D7">
      <w:pPr>
        <w:pStyle w:val="T2"/>
        <w:rPr>
          <w:rFonts w:asciiTheme="minorHAnsi" w:hAnsiTheme="minorHAnsi" w:cstheme="minorBidi"/>
          <w:b w:val="0"/>
          <w:sz w:val="22"/>
        </w:rPr>
      </w:pPr>
      <w:r>
        <w:t>Aile, Çalışma ve Sosyal Hizmetler Bakanlığı</w:t>
      </w:r>
      <w:r>
        <w:tab/>
      </w:r>
      <w:r>
        <w:fldChar w:fldCharType="begin"/>
      </w:r>
      <w:r>
        <w:instrText xml:space="preserve"> PAGEREF _Toc26455452 \h </w:instrText>
      </w:r>
      <w:r>
        <w:fldChar w:fldCharType="separate"/>
      </w:r>
      <w:r w:rsidR="00605CC4">
        <w:t>137</w:t>
      </w:r>
      <w:r>
        <w:fldChar w:fldCharType="end"/>
      </w:r>
    </w:p>
    <w:p w:rsidR="00F135D7" w:rsidRDefault="00F135D7">
      <w:pPr>
        <w:pStyle w:val="T3"/>
        <w:tabs>
          <w:tab w:val="right" w:leader="dot" w:pos="9062"/>
        </w:tabs>
        <w:rPr>
          <w:rFonts w:asciiTheme="minorHAnsi" w:hAnsiTheme="minorHAnsi" w:cstheme="minorBidi"/>
          <w:noProof/>
          <w:sz w:val="22"/>
        </w:rPr>
      </w:pPr>
      <w:r>
        <w:rPr>
          <w:noProof/>
        </w:rPr>
        <w:t>Başarısız Sosyal Politikalar, Sosyal Yardıma Duyulan İhtiyacı Artırmıştır</w:t>
      </w:r>
      <w:r>
        <w:rPr>
          <w:noProof/>
        </w:rPr>
        <w:tab/>
      </w:r>
      <w:r>
        <w:rPr>
          <w:noProof/>
        </w:rPr>
        <w:fldChar w:fldCharType="begin"/>
      </w:r>
      <w:r>
        <w:rPr>
          <w:noProof/>
        </w:rPr>
        <w:instrText xml:space="preserve"> PAGEREF _Toc26455453 \h </w:instrText>
      </w:r>
      <w:r>
        <w:rPr>
          <w:noProof/>
        </w:rPr>
      </w:r>
      <w:r>
        <w:rPr>
          <w:noProof/>
        </w:rPr>
        <w:fldChar w:fldCharType="separate"/>
      </w:r>
      <w:r w:rsidR="00605CC4">
        <w:rPr>
          <w:noProof/>
        </w:rPr>
        <w:t>138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2020 Bütçesinde Kadın Yer Almıyor!</w:t>
      </w:r>
      <w:r>
        <w:rPr>
          <w:noProof/>
        </w:rPr>
        <w:tab/>
      </w:r>
      <w:r>
        <w:rPr>
          <w:noProof/>
        </w:rPr>
        <w:fldChar w:fldCharType="begin"/>
      </w:r>
      <w:r>
        <w:rPr>
          <w:noProof/>
        </w:rPr>
        <w:instrText xml:space="preserve"> PAGEREF _Toc26455454 \h </w:instrText>
      </w:r>
      <w:r>
        <w:rPr>
          <w:noProof/>
        </w:rPr>
      </w:r>
      <w:r>
        <w:rPr>
          <w:noProof/>
        </w:rPr>
        <w:fldChar w:fldCharType="separate"/>
      </w:r>
      <w:r w:rsidR="00605CC4">
        <w:rPr>
          <w:noProof/>
        </w:rPr>
        <w:t>138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Erkek Egemen Sistem Güçlendirilirken Kadınların Yaşam Hakkı Hiçe Sayılıyor</w:t>
      </w:r>
      <w:r>
        <w:rPr>
          <w:noProof/>
        </w:rPr>
        <w:tab/>
      </w:r>
      <w:r>
        <w:rPr>
          <w:noProof/>
        </w:rPr>
        <w:fldChar w:fldCharType="begin"/>
      </w:r>
      <w:r>
        <w:rPr>
          <w:noProof/>
        </w:rPr>
        <w:instrText xml:space="preserve"> PAGEREF _Toc26455455 \h </w:instrText>
      </w:r>
      <w:r>
        <w:rPr>
          <w:noProof/>
        </w:rPr>
      </w:r>
      <w:r>
        <w:rPr>
          <w:noProof/>
        </w:rPr>
        <w:fldChar w:fldCharType="separate"/>
      </w:r>
      <w:r w:rsidR="00605CC4">
        <w:rPr>
          <w:noProof/>
        </w:rPr>
        <w:t>139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Ev İçi Emek Görünmez Kılınmakta, Eşitsizlik Kadın İstihdamında da Sürmektedir</w:t>
      </w:r>
      <w:r>
        <w:rPr>
          <w:noProof/>
        </w:rPr>
        <w:tab/>
      </w:r>
      <w:r>
        <w:rPr>
          <w:noProof/>
        </w:rPr>
        <w:fldChar w:fldCharType="begin"/>
      </w:r>
      <w:r>
        <w:rPr>
          <w:noProof/>
        </w:rPr>
        <w:instrText xml:space="preserve"> PAGEREF _Toc26455456 \h </w:instrText>
      </w:r>
      <w:r>
        <w:rPr>
          <w:noProof/>
        </w:rPr>
      </w:r>
      <w:r>
        <w:rPr>
          <w:noProof/>
        </w:rPr>
        <w:fldChar w:fldCharType="separate"/>
      </w:r>
      <w:r w:rsidR="00605CC4">
        <w:rPr>
          <w:noProof/>
        </w:rPr>
        <w:t>140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lastRenderedPageBreak/>
        <w:t>Kadının Güçlenmesi Strateji Belgesi ve Eylem Planı Cinsiyet Eşitliğinin Sağlanmasını İçermemektedir</w:t>
      </w:r>
      <w:r>
        <w:rPr>
          <w:noProof/>
        </w:rPr>
        <w:tab/>
      </w:r>
      <w:r>
        <w:rPr>
          <w:noProof/>
        </w:rPr>
        <w:fldChar w:fldCharType="begin"/>
      </w:r>
      <w:r>
        <w:rPr>
          <w:noProof/>
        </w:rPr>
        <w:instrText xml:space="preserve"> PAGEREF _Toc26455457 \h </w:instrText>
      </w:r>
      <w:r>
        <w:rPr>
          <w:noProof/>
        </w:rPr>
      </w:r>
      <w:r>
        <w:rPr>
          <w:noProof/>
        </w:rPr>
        <w:fldChar w:fldCharType="separate"/>
      </w:r>
      <w:r w:rsidR="00605CC4">
        <w:rPr>
          <w:noProof/>
        </w:rPr>
        <w:t>141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Bütçeden En Az Pay Kadının Statüsü Genel Müdürlüğü’ne Ayrılmıştır</w:t>
      </w:r>
      <w:r>
        <w:rPr>
          <w:noProof/>
        </w:rPr>
        <w:tab/>
      </w:r>
      <w:r>
        <w:rPr>
          <w:noProof/>
        </w:rPr>
        <w:fldChar w:fldCharType="begin"/>
      </w:r>
      <w:r>
        <w:rPr>
          <w:noProof/>
        </w:rPr>
        <w:instrText xml:space="preserve"> PAGEREF _Toc26455458 \h </w:instrText>
      </w:r>
      <w:r>
        <w:rPr>
          <w:noProof/>
        </w:rPr>
      </w:r>
      <w:r>
        <w:rPr>
          <w:noProof/>
        </w:rPr>
        <w:fldChar w:fldCharType="separate"/>
      </w:r>
      <w:r w:rsidR="00605CC4">
        <w:rPr>
          <w:noProof/>
        </w:rPr>
        <w:t>141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AKP’nin Kayyım Rejimi, Kadınların Siyasette Temsiline Yönelik Darbedir!</w:t>
      </w:r>
      <w:r>
        <w:rPr>
          <w:noProof/>
        </w:rPr>
        <w:tab/>
      </w:r>
      <w:r>
        <w:rPr>
          <w:noProof/>
        </w:rPr>
        <w:fldChar w:fldCharType="begin"/>
      </w:r>
      <w:r>
        <w:rPr>
          <w:noProof/>
        </w:rPr>
        <w:instrText xml:space="preserve"> PAGEREF _Toc26455459 \h </w:instrText>
      </w:r>
      <w:r>
        <w:rPr>
          <w:noProof/>
        </w:rPr>
      </w:r>
      <w:r>
        <w:rPr>
          <w:noProof/>
        </w:rPr>
        <w:fldChar w:fldCharType="separate"/>
      </w:r>
      <w:r w:rsidR="00605CC4">
        <w:rPr>
          <w:noProof/>
        </w:rPr>
        <w:t>141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Çocukların Bütçesi Sosyal Yardımlarla Sınırlanmaktadır</w:t>
      </w:r>
      <w:r>
        <w:rPr>
          <w:noProof/>
        </w:rPr>
        <w:tab/>
      </w:r>
      <w:r>
        <w:rPr>
          <w:noProof/>
        </w:rPr>
        <w:fldChar w:fldCharType="begin"/>
      </w:r>
      <w:r>
        <w:rPr>
          <w:noProof/>
        </w:rPr>
        <w:instrText xml:space="preserve"> PAGEREF _Toc26455460 \h </w:instrText>
      </w:r>
      <w:r>
        <w:rPr>
          <w:noProof/>
        </w:rPr>
      </w:r>
      <w:r>
        <w:rPr>
          <w:noProof/>
        </w:rPr>
        <w:fldChar w:fldCharType="separate"/>
      </w:r>
      <w:r w:rsidR="00605CC4">
        <w:rPr>
          <w:noProof/>
        </w:rPr>
        <w:t>142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Engelli Bireyler Mevcut Politikalar Nedeniyle “Hayattan Dışlanmaktadır”</w:t>
      </w:r>
      <w:r>
        <w:rPr>
          <w:noProof/>
        </w:rPr>
        <w:tab/>
      </w:r>
      <w:r>
        <w:rPr>
          <w:noProof/>
        </w:rPr>
        <w:fldChar w:fldCharType="begin"/>
      </w:r>
      <w:r>
        <w:rPr>
          <w:noProof/>
        </w:rPr>
        <w:instrText xml:space="preserve"> PAGEREF _Toc26455461 \h </w:instrText>
      </w:r>
      <w:r>
        <w:rPr>
          <w:noProof/>
        </w:rPr>
      </w:r>
      <w:r>
        <w:rPr>
          <w:noProof/>
        </w:rPr>
        <w:fldChar w:fldCharType="separate"/>
      </w:r>
      <w:r w:rsidR="00605CC4">
        <w:rPr>
          <w:noProof/>
        </w:rPr>
        <w:t>143</w:t>
      </w:r>
      <w:r>
        <w:rPr>
          <w:noProof/>
        </w:rPr>
        <w:fldChar w:fldCharType="end"/>
      </w:r>
    </w:p>
    <w:p w:rsidR="00F135D7" w:rsidRDefault="00F135D7">
      <w:pPr>
        <w:pStyle w:val="T2"/>
        <w:rPr>
          <w:rFonts w:asciiTheme="minorHAnsi" w:hAnsiTheme="minorHAnsi" w:cstheme="minorBidi"/>
          <w:b w:val="0"/>
          <w:sz w:val="22"/>
        </w:rPr>
      </w:pPr>
      <w:r>
        <w:t xml:space="preserve">İçişleri </w:t>
      </w:r>
      <w:r w:rsidRPr="00E43167">
        <w:rPr>
          <w:bCs/>
        </w:rPr>
        <w:t>Bakanlığı</w:t>
      </w:r>
      <w:r>
        <w:tab/>
      </w:r>
      <w:r>
        <w:fldChar w:fldCharType="begin"/>
      </w:r>
      <w:r>
        <w:instrText xml:space="preserve"> PAGEREF _Toc26455462 \h </w:instrText>
      </w:r>
      <w:r>
        <w:fldChar w:fldCharType="separate"/>
      </w:r>
      <w:r w:rsidR="00605CC4">
        <w:t>143</w:t>
      </w:r>
      <w:r>
        <w:fldChar w:fldCharType="end"/>
      </w:r>
    </w:p>
    <w:p w:rsidR="00F135D7" w:rsidRDefault="00F135D7">
      <w:pPr>
        <w:pStyle w:val="T3"/>
        <w:tabs>
          <w:tab w:val="right" w:leader="dot" w:pos="9062"/>
        </w:tabs>
        <w:rPr>
          <w:rFonts w:asciiTheme="minorHAnsi" w:hAnsiTheme="minorHAnsi" w:cstheme="minorBidi"/>
          <w:noProof/>
          <w:sz w:val="22"/>
        </w:rPr>
      </w:pPr>
      <w:r>
        <w:rPr>
          <w:noProof/>
        </w:rPr>
        <w:t>Meşruiyet Sorunu Anayasa İhlalleri ile Derinleşiyor!</w:t>
      </w:r>
      <w:r>
        <w:rPr>
          <w:noProof/>
        </w:rPr>
        <w:tab/>
      </w:r>
      <w:r>
        <w:rPr>
          <w:noProof/>
        </w:rPr>
        <w:fldChar w:fldCharType="begin"/>
      </w:r>
      <w:r>
        <w:rPr>
          <w:noProof/>
        </w:rPr>
        <w:instrText xml:space="preserve"> PAGEREF _Toc26455463 \h </w:instrText>
      </w:r>
      <w:r>
        <w:rPr>
          <w:noProof/>
        </w:rPr>
      </w:r>
      <w:r>
        <w:rPr>
          <w:noProof/>
        </w:rPr>
        <w:fldChar w:fldCharType="separate"/>
      </w:r>
      <w:r w:rsidR="00605CC4">
        <w:rPr>
          <w:noProof/>
        </w:rPr>
        <w:t>144</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Demokratik Kazanımlar Bakanlık Eliyle Yok Edilmek İsteniyor!</w:t>
      </w:r>
      <w:r>
        <w:rPr>
          <w:noProof/>
        </w:rPr>
        <w:tab/>
      </w:r>
      <w:r>
        <w:rPr>
          <w:noProof/>
        </w:rPr>
        <w:fldChar w:fldCharType="begin"/>
      </w:r>
      <w:r>
        <w:rPr>
          <w:noProof/>
        </w:rPr>
        <w:instrText xml:space="preserve"> PAGEREF _Toc26455464 \h </w:instrText>
      </w:r>
      <w:r>
        <w:rPr>
          <w:noProof/>
        </w:rPr>
      </w:r>
      <w:r>
        <w:rPr>
          <w:noProof/>
        </w:rPr>
        <w:fldChar w:fldCharType="separate"/>
      </w:r>
      <w:r w:rsidR="00605CC4">
        <w:rPr>
          <w:noProof/>
        </w:rPr>
        <w:t>145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Bakanın Nefret Dili</w:t>
      </w:r>
      <w:r>
        <w:rPr>
          <w:noProof/>
        </w:rPr>
        <w:tab/>
      </w:r>
      <w:r>
        <w:rPr>
          <w:noProof/>
        </w:rPr>
        <w:fldChar w:fldCharType="begin"/>
      </w:r>
      <w:r>
        <w:rPr>
          <w:noProof/>
        </w:rPr>
        <w:instrText xml:space="preserve"> PAGEREF _Toc26455465 \h </w:instrText>
      </w:r>
      <w:r>
        <w:rPr>
          <w:noProof/>
        </w:rPr>
      </w:r>
      <w:r>
        <w:rPr>
          <w:noProof/>
        </w:rPr>
        <w:fldChar w:fldCharType="separate"/>
      </w:r>
      <w:r w:rsidR="00605CC4">
        <w:rPr>
          <w:noProof/>
        </w:rPr>
        <w:t>147</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Toplumla Mücadele Bakanlığı</w:t>
      </w:r>
      <w:r>
        <w:rPr>
          <w:noProof/>
        </w:rPr>
        <w:tab/>
      </w:r>
      <w:r>
        <w:rPr>
          <w:noProof/>
        </w:rPr>
        <w:fldChar w:fldCharType="begin"/>
      </w:r>
      <w:r>
        <w:rPr>
          <w:noProof/>
        </w:rPr>
        <w:instrText xml:space="preserve"> PAGEREF _Toc26455466 \h </w:instrText>
      </w:r>
      <w:r>
        <w:rPr>
          <w:noProof/>
        </w:rPr>
      </w:r>
      <w:r>
        <w:rPr>
          <w:noProof/>
        </w:rPr>
        <w:fldChar w:fldCharType="separate"/>
      </w:r>
      <w:r w:rsidR="00605CC4">
        <w:rPr>
          <w:noProof/>
        </w:rPr>
        <w:t>147</w:t>
      </w:r>
      <w:r>
        <w:rPr>
          <w:noProof/>
        </w:rPr>
        <w:fldChar w:fldCharType="end"/>
      </w:r>
    </w:p>
    <w:p w:rsidR="00F135D7" w:rsidRDefault="00F135D7">
      <w:pPr>
        <w:pStyle w:val="T2"/>
        <w:rPr>
          <w:rFonts w:asciiTheme="minorHAnsi" w:hAnsiTheme="minorHAnsi" w:cstheme="minorBidi"/>
          <w:b w:val="0"/>
          <w:sz w:val="22"/>
        </w:rPr>
      </w:pPr>
      <w:r>
        <w:t xml:space="preserve">Milli Savunma </w:t>
      </w:r>
      <w:r w:rsidRPr="00E43167">
        <w:rPr>
          <w:bCs/>
        </w:rPr>
        <w:t>Bakanlığı</w:t>
      </w:r>
      <w:r>
        <w:tab/>
      </w:r>
      <w:r>
        <w:fldChar w:fldCharType="begin"/>
      </w:r>
      <w:r>
        <w:instrText xml:space="preserve"> PAGEREF _Toc26455467 \h </w:instrText>
      </w:r>
      <w:r>
        <w:fldChar w:fldCharType="separate"/>
      </w:r>
      <w:r w:rsidR="00605CC4">
        <w:t>148</w:t>
      </w:r>
      <w:r>
        <w:fldChar w:fldCharType="end"/>
      </w:r>
    </w:p>
    <w:p w:rsidR="00F135D7" w:rsidRDefault="00F135D7">
      <w:pPr>
        <w:pStyle w:val="T3"/>
        <w:tabs>
          <w:tab w:val="right" w:leader="dot" w:pos="9062"/>
        </w:tabs>
        <w:rPr>
          <w:rFonts w:asciiTheme="minorHAnsi" w:hAnsiTheme="minorHAnsi" w:cstheme="minorBidi"/>
          <w:noProof/>
          <w:sz w:val="22"/>
        </w:rPr>
      </w:pPr>
      <w:r>
        <w:rPr>
          <w:noProof/>
        </w:rPr>
        <w:t>Türkiye'nin Modern Savunma Stratejisi: Savaş ve Militarizm</w:t>
      </w:r>
      <w:r>
        <w:rPr>
          <w:noProof/>
        </w:rPr>
        <w:tab/>
      </w:r>
      <w:r>
        <w:rPr>
          <w:noProof/>
        </w:rPr>
        <w:fldChar w:fldCharType="begin"/>
      </w:r>
      <w:r>
        <w:rPr>
          <w:noProof/>
        </w:rPr>
        <w:instrText xml:space="preserve"> PAGEREF _Toc26455468 \h </w:instrText>
      </w:r>
      <w:r>
        <w:rPr>
          <w:noProof/>
        </w:rPr>
      </w:r>
      <w:r>
        <w:rPr>
          <w:noProof/>
        </w:rPr>
        <w:fldChar w:fldCharType="separate"/>
      </w:r>
      <w:r w:rsidR="00605CC4">
        <w:rPr>
          <w:noProof/>
        </w:rPr>
        <w:t>148</w:t>
      </w:r>
      <w:r>
        <w:rPr>
          <w:noProof/>
        </w:rPr>
        <w:fldChar w:fldCharType="end"/>
      </w:r>
    </w:p>
    <w:p w:rsidR="00F135D7" w:rsidRDefault="00F135D7">
      <w:pPr>
        <w:pStyle w:val="T2"/>
        <w:rPr>
          <w:rFonts w:asciiTheme="minorHAnsi" w:hAnsiTheme="minorHAnsi" w:cstheme="minorBidi"/>
          <w:b w:val="0"/>
          <w:sz w:val="22"/>
        </w:rPr>
      </w:pPr>
      <w:r>
        <w:t>Enerji ve Tabii Kaynaklar Bakanlığı</w:t>
      </w:r>
      <w:r>
        <w:tab/>
      </w:r>
      <w:r>
        <w:fldChar w:fldCharType="begin"/>
      </w:r>
      <w:r>
        <w:instrText xml:space="preserve"> PAGEREF _Toc26455469 \h </w:instrText>
      </w:r>
      <w:r>
        <w:fldChar w:fldCharType="separate"/>
      </w:r>
      <w:r w:rsidR="00605CC4">
        <w:t>153</w:t>
      </w:r>
      <w:r>
        <w:fldChar w:fldCharType="end"/>
      </w:r>
    </w:p>
    <w:p w:rsidR="00F135D7" w:rsidRDefault="00F135D7">
      <w:pPr>
        <w:pStyle w:val="T2"/>
        <w:rPr>
          <w:rFonts w:asciiTheme="minorHAnsi" w:hAnsiTheme="minorHAnsi" w:cstheme="minorBidi"/>
          <w:b w:val="0"/>
          <w:sz w:val="22"/>
        </w:rPr>
      </w:pPr>
      <w:r>
        <w:t>Adalet Bakanlığı</w:t>
      </w:r>
      <w:r>
        <w:tab/>
      </w:r>
      <w:r>
        <w:fldChar w:fldCharType="begin"/>
      </w:r>
      <w:r>
        <w:instrText xml:space="preserve"> PAGEREF _Toc26455470 \h </w:instrText>
      </w:r>
      <w:r>
        <w:fldChar w:fldCharType="separate"/>
      </w:r>
      <w:r w:rsidR="00605CC4">
        <w:t>155</w:t>
      </w:r>
      <w:r>
        <w:fldChar w:fldCharType="end"/>
      </w:r>
    </w:p>
    <w:p w:rsidR="00F135D7" w:rsidRDefault="00F135D7">
      <w:pPr>
        <w:pStyle w:val="T3"/>
        <w:tabs>
          <w:tab w:val="right" w:leader="dot" w:pos="9062"/>
        </w:tabs>
        <w:rPr>
          <w:rFonts w:asciiTheme="minorHAnsi" w:hAnsiTheme="minorHAnsi" w:cstheme="minorBidi"/>
          <w:noProof/>
          <w:sz w:val="22"/>
        </w:rPr>
      </w:pPr>
      <w:r>
        <w:rPr>
          <w:noProof/>
        </w:rPr>
        <w:t>Tutuklu Milletvekilleri</w:t>
      </w:r>
      <w:r>
        <w:rPr>
          <w:noProof/>
        </w:rPr>
        <w:tab/>
      </w:r>
      <w:r>
        <w:rPr>
          <w:noProof/>
        </w:rPr>
        <w:fldChar w:fldCharType="begin"/>
      </w:r>
      <w:r>
        <w:rPr>
          <w:noProof/>
        </w:rPr>
        <w:instrText xml:space="preserve"> PAGEREF _Toc26455471 \h </w:instrText>
      </w:r>
      <w:r>
        <w:rPr>
          <w:noProof/>
        </w:rPr>
      </w:r>
      <w:r>
        <w:rPr>
          <w:noProof/>
        </w:rPr>
        <w:fldChar w:fldCharType="separate"/>
      </w:r>
      <w:r w:rsidR="00605CC4">
        <w:rPr>
          <w:noProof/>
        </w:rPr>
        <w:t>156</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Abdullah Zeydan, Selahattin Demirtaş ve Selma Irmak Kararları</w:t>
      </w:r>
      <w:r>
        <w:rPr>
          <w:noProof/>
        </w:rPr>
        <w:tab/>
      </w:r>
      <w:r>
        <w:rPr>
          <w:noProof/>
        </w:rPr>
        <w:fldChar w:fldCharType="begin"/>
      </w:r>
      <w:r>
        <w:rPr>
          <w:noProof/>
        </w:rPr>
        <w:instrText xml:space="preserve"> PAGEREF _Toc26455472 \h </w:instrText>
      </w:r>
      <w:r>
        <w:rPr>
          <w:noProof/>
        </w:rPr>
      </w:r>
      <w:r>
        <w:rPr>
          <w:noProof/>
        </w:rPr>
        <w:fldChar w:fldCharType="separate"/>
      </w:r>
      <w:r w:rsidR="00605CC4">
        <w:rPr>
          <w:noProof/>
        </w:rPr>
        <w:t>157</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Osman Kavala Davası ve Ahmet Altan Kararı</w:t>
      </w:r>
      <w:r>
        <w:rPr>
          <w:noProof/>
        </w:rPr>
        <w:tab/>
      </w:r>
      <w:r>
        <w:rPr>
          <w:noProof/>
        </w:rPr>
        <w:fldChar w:fldCharType="begin"/>
      </w:r>
      <w:r>
        <w:rPr>
          <w:noProof/>
        </w:rPr>
        <w:instrText xml:space="preserve"> PAGEREF _Toc26455473 \h </w:instrText>
      </w:r>
      <w:r>
        <w:rPr>
          <w:noProof/>
        </w:rPr>
      </w:r>
      <w:r>
        <w:rPr>
          <w:noProof/>
        </w:rPr>
        <w:fldChar w:fldCharType="separate"/>
      </w:r>
      <w:r w:rsidR="00605CC4">
        <w:rPr>
          <w:noProof/>
        </w:rPr>
        <w:t>158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Mutlak Hukuksuzluk: İmralı Tecrit Rejimi</w:t>
      </w:r>
      <w:r>
        <w:rPr>
          <w:noProof/>
        </w:rPr>
        <w:tab/>
      </w:r>
      <w:r>
        <w:rPr>
          <w:noProof/>
        </w:rPr>
        <w:fldChar w:fldCharType="begin"/>
      </w:r>
      <w:r>
        <w:rPr>
          <w:noProof/>
        </w:rPr>
        <w:instrText xml:space="preserve"> PAGEREF _Toc26455474 \h </w:instrText>
      </w:r>
      <w:r>
        <w:rPr>
          <w:noProof/>
        </w:rPr>
      </w:r>
      <w:r>
        <w:rPr>
          <w:noProof/>
        </w:rPr>
        <w:fldChar w:fldCharType="separate"/>
      </w:r>
      <w:r w:rsidR="00605CC4">
        <w:rPr>
          <w:noProof/>
        </w:rPr>
        <w:t>159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“Cumhurbaşkanı’na Hakaret Suçu” Hukuk Garabeti Olmaya Devam Ediyor!</w:t>
      </w:r>
      <w:r>
        <w:rPr>
          <w:noProof/>
        </w:rPr>
        <w:tab/>
      </w:r>
      <w:r>
        <w:rPr>
          <w:noProof/>
        </w:rPr>
        <w:fldChar w:fldCharType="begin"/>
      </w:r>
      <w:r>
        <w:rPr>
          <w:noProof/>
        </w:rPr>
        <w:instrText xml:space="preserve"> PAGEREF _Toc26455475 \h </w:instrText>
      </w:r>
      <w:r>
        <w:rPr>
          <w:noProof/>
        </w:rPr>
      </w:r>
      <w:r>
        <w:rPr>
          <w:noProof/>
        </w:rPr>
        <w:fldChar w:fldCharType="separate"/>
      </w:r>
      <w:r w:rsidR="00605CC4">
        <w:rPr>
          <w:noProof/>
        </w:rPr>
        <w:t>160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Savunma Makamına Saldırılar</w:t>
      </w:r>
      <w:r>
        <w:rPr>
          <w:noProof/>
        </w:rPr>
        <w:tab/>
      </w:r>
      <w:r>
        <w:rPr>
          <w:noProof/>
        </w:rPr>
        <w:fldChar w:fldCharType="begin"/>
      </w:r>
      <w:r>
        <w:rPr>
          <w:noProof/>
        </w:rPr>
        <w:instrText xml:space="preserve"> PAGEREF _Toc26455476 \h </w:instrText>
      </w:r>
      <w:r>
        <w:rPr>
          <w:noProof/>
        </w:rPr>
      </w:r>
      <w:r>
        <w:rPr>
          <w:noProof/>
        </w:rPr>
        <w:fldChar w:fldCharType="separate"/>
      </w:r>
      <w:r w:rsidR="00605CC4">
        <w:rPr>
          <w:noProof/>
        </w:rPr>
        <w:t>161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Anayasa Mahkemesi Başkanlığı</w:t>
      </w:r>
      <w:r>
        <w:rPr>
          <w:noProof/>
        </w:rPr>
        <w:tab/>
      </w:r>
      <w:r>
        <w:rPr>
          <w:noProof/>
        </w:rPr>
        <w:fldChar w:fldCharType="begin"/>
      </w:r>
      <w:r>
        <w:rPr>
          <w:noProof/>
        </w:rPr>
        <w:instrText xml:space="preserve"> PAGEREF _Toc26455477 \h </w:instrText>
      </w:r>
      <w:r>
        <w:rPr>
          <w:noProof/>
        </w:rPr>
      </w:r>
      <w:r>
        <w:rPr>
          <w:noProof/>
        </w:rPr>
        <w:fldChar w:fldCharType="separate"/>
      </w:r>
      <w:r w:rsidR="00605CC4">
        <w:rPr>
          <w:noProof/>
        </w:rPr>
        <w:t>161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Ceza ve İnfaz Kurumları İle Tutukevleri İşyurtları Kurumu</w:t>
      </w:r>
      <w:r>
        <w:rPr>
          <w:noProof/>
        </w:rPr>
        <w:tab/>
      </w:r>
      <w:r>
        <w:rPr>
          <w:noProof/>
        </w:rPr>
        <w:fldChar w:fldCharType="begin"/>
      </w:r>
      <w:r>
        <w:rPr>
          <w:noProof/>
        </w:rPr>
        <w:instrText xml:space="preserve"> PAGEREF _Toc26455478 \h </w:instrText>
      </w:r>
      <w:r>
        <w:rPr>
          <w:noProof/>
        </w:rPr>
      </w:r>
      <w:r>
        <w:rPr>
          <w:noProof/>
        </w:rPr>
        <w:fldChar w:fldCharType="separate"/>
      </w:r>
      <w:r w:rsidR="00605CC4">
        <w:rPr>
          <w:noProof/>
        </w:rPr>
        <w:t>162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“88 Bin Kapasiteli 137 Yeni Cezaevi Yolda”</w:t>
      </w:r>
      <w:r>
        <w:rPr>
          <w:noProof/>
        </w:rPr>
        <w:tab/>
      </w:r>
      <w:r>
        <w:rPr>
          <w:noProof/>
        </w:rPr>
        <w:fldChar w:fldCharType="begin"/>
      </w:r>
      <w:r>
        <w:rPr>
          <w:noProof/>
        </w:rPr>
        <w:instrText xml:space="preserve"> PAGEREF _Toc26455479 \h </w:instrText>
      </w:r>
      <w:r>
        <w:rPr>
          <w:noProof/>
        </w:rPr>
      </w:r>
      <w:r>
        <w:rPr>
          <w:noProof/>
        </w:rPr>
        <w:fldChar w:fldCharType="separate"/>
      </w:r>
      <w:r w:rsidR="00605CC4">
        <w:rPr>
          <w:noProof/>
        </w:rPr>
        <w:t>163</w:t>
      </w:r>
      <w:r>
        <w:rPr>
          <w:noProof/>
        </w:rPr>
        <w:fldChar w:fldCharType="end"/>
      </w:r>
    </w:p>
    <w:p w:rsidR="00F135D7" w:rsidRDefault="00F135D7">
      <w:pPr>
        <w:pStyle w:val="T2"/>
        <w:rPr>
          <w:rFonts w:asciiTheme="minorHAnsi" w:hAnsiTheme="minorHAnsi" w:cstheme="minorBidi"/>
          <w:b w:val="0"/>
          <w:sz w:val="22"/>
        </w:rPr>
      </w:pPr>
      <w:r>
        <w:t>Sanayi ve Teknoloji Bakanlığı</w:t>
      </w:r>
      <w:r>
        <w:tab/>
      </w:r>
      <w:r>
        <w:fldChar w:fldCharType="begin"/>
      </w:r>
      <w:r>
        <w:instrText xml:space="preserve"> PAGEREF _Toc26455480 \h </w:instrText>
      </w:r>
      <w:r>
        <w:fldChar w:fldCharType="separate"/>
      </w:r>
      <w:r w:rsidR="00605CC4">
        <w:t>164</w:t>
      </w:r>
      <w:r>
        <w:fldChar w:fldCharType="end"/>
      </w:r>
    </w:p>
    <w:p w:rsidR="00F135D7" w:rsidRDefault="00F135D7">
      <w:pPr>
        <w:pStyle w:val="T2"/>
        <w:rPr>
          <w:rFonts w:asciiTheme="minorHAnsi" w:hAnsiTheme="minorHAnsi" w:cstheme="minorBidi"/>
          <w:b w:val="0"/>
          <w:sz w:val="22"/>
        </w:rPr>
      </w:pPr>
      <w:r>
        <w:t>Ulaştırma ve Altyapı Bakanlığı</w:t>
      </w:r>
      <w:r>
        <w:tab/>
      </w:r>
      <w:r>
        <w:fldChar w:fldCharType="begin"/>
      </w:r>
      <w:r>
        <w:instrText xml:space="preserve"> PAGEREF _Toc26455481 \h </w:instrText>
      </w:r>
      <w:r>
        <w:fldChar w:fldCharType="separate"/>
      </w:r>
      <w:r w:rsidR="00605CC4">
        <w:t>167</w:t>
      </w:r>
      <w:r>
        <w:fldChar w:fldCharType="end"/>
      </w:r>
    </w:p>
    <w:p w:rsidR="00F135D7" w:rsidRDefault="00F135D7">
      <w:pPr>
        <w:pStyle w:val="T3"/>
        <w:tabs>
          <w:tab w:val="right" w:leader="dot" w:pos="9062"/>
        </w:tabs>
        <w:rPr>
          <w:rFonts w:asciiTheme="minorHAnsi" w:hAnsiTheme="minorHAnsi" w:cstheme="minorBidi"/>
          <w:noProof/>
          <w:sz w:val="22"/>
        </w:rPr>
      </w:pPr>
      <w:r>
        <w:rPr>
          <w:noProof/>
        </w:rPr>
        <w:t>Kamu Özel İşbirlikleri</w:t>
      </w:r>
      <w:r>
        <w:rPr>
          <w:noProof/>
        </w:rPr>
        <w:tab/>
      </w:r>
      <w:r>
        <w:rPr>
          <w:noProof/>
        </w:rPr>
        <w:fldChar w:fldCharType="begin"/>
      </w:r>
      <w:r>
        <w:rPr>
          <w:noProof/>
        </w:rPr>
        <w:instrText xml:space="preserve"> PAGEREF _Toc26455482 \h </w:instrText>
      </w:r>
      <w:r>
        <w:rPr>
          <w:noProof/>
        </w:rPr>
      </w:r>
      <w:r>
        <w:rPr>
          <w:noProof/>
        </w:rPr>
        <w:fldChar w:fldCharType="separate"/>
      </w:r>
      <w:r w:rsidR="00605CC4">
        <w:rPr>
          <w:noProof/>
        </w:rPr>
        <w:t>168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Denizcilik</w:t>
      </w:r>
      <w:r>
        <w:rPr>
          <w:noProof/>
        </w:rPr>
        <w:tab/>
      </w:r>
      <w:r>
        <w:rPr>
          <w:noProof/>
        </w:rPr>
        <w:fldChar w:fldCharType="begin"/>
      </w:r>
      <w:r>
        <w:rPr>
          <w:noProof/>
        </w:rPr>
        <w:instrText xml:space="preserve"> PAGEREF _Toc26455483 \h </w:instrText>
      </w:r>
      <w:r>
        <w:rPr>
          <w:noProof/>
        </w:rPr>
      </w:r>
      <w:r>
        <w:rPr>
          <w:noProof/>
        </w:rPr>
        <w:fldChar w:fldCharType="separate"/>
      </w:r>
      <w:r w:rsidR="00605CC4">
        <w:rPr>
          <w:noProof/>
        </w:rPr>
        <w:t>170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TCDD</w:t>
      </w:r>
      <w:r>
        <w:rPr>
          <w:noProof/>
        </w:rPr>
        <w:tab/>
      </w:r>
      <w:r>
        <w:rPr>
          <w:noProof/>
        </w:rPr>
        <w:fldChar w:fldCharType="begin"/>
      </w:r>
      <w:r>
        <w:rPr>
          <w:noProof/>
        </w:rPr>
        <w:instrText xml:space="preserve"> PAGEREF _Toc26455484 \h </w:instrText>
      </w:r>
      <w:r>
        <w:rPr>
          <w:noProof/>
        </w:rPr>
      </w:r>
      <w:r>
        <w:rPr>
          <w:noProof/>
        </w:rPr>
        <w:fldChar w:fldCharType="separate"/>
      </w:r>
      <w:r w:rsidR="00605CC4">
        <w:rPr>
          <w:noProof/>
        </w:rPr>
        <w:t>171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Karayolları</w:t>
      </w:r>
      <w:r>
        <w:rPr>
          <w:noProof/>
        </w:rPr>
        <w:tab/>
      </w:r>
      <w:r>
        <w:rPr>
          <w:noProof/>
        </w:rPr>
        <w:fldChar w:fldCharType="begin"/>
      </w:r>
      <w:r>
        <w:rPr>
          <w:noProof/>
        </w:rPr>
        <w:instrText xml:space="preserve"> PAGEREF _Toc26455485 \h </w:instrText>
      </w:r>
      <w:r>
        <w:rPr>
          <w:noProof/>
        </w:rPr>
      </w:r>
      <w:r>
        <w:rPr>
          <w:noProof/>
        </w:rPr>
        <w:fldChar w:fldCharType="separate"/>
      </w:r>
      <w:r w:rsidR="00605CC4">
        <w:rPr>
          <w:noProof/>
        </w:rPr>
        <w:t>171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Karadeniz Sahil Yolu</w:t>
      </w:r>
      <w:r>
        <w:rPr>
          <w:noProof/>
        </w:rPr>
        <w:tab/>
      </w:r>
      <w:r>
        <w:rPr>
          <w:noProof/>
        </w:rPr>
        <w:fldChar w:fldCharType="begin"/>
      </w:r>
      <w:r>
        <w:rPr>
          <w:noProof/>
        </w:rPr>
        <w:instrText xml:space="preserve"> PAGEREF _Toc26455486 \h </w:instrText>
      </w:r>
      <w:r>
        <w:rPr>
          <w:noProof/>
        </w:rPr>
      </w:r>
      <w:r>
        <w:rPr>
          <w:noProof/>
        </w:rPr>
        <w:fldChar w:fldCharType="separate"/>
      </w:r>
      <w:r w:rsidR="00605CC4">
        <w:rPr>
          <w:noProof/>
        </w:rPr>
        <w:t>172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Afetler</w:t>
      </w:r>
      <w:r>
        <w:rPr>
          <w:noProof/>
        </w:rPr>
        <w:tab/>
      </w:r>
      <w:r>
        <w:rPr>
          <w:noProof/>
        </w:rPr>
        <w:fldChar w:fldCharType="begin"/>
      </w:r>
      <w:r>
        <w:rPr>
          <w:noProof/>
        </w:rPr>
        <w:instrText xml:space="preserve"> PAGEREF _Toc26455487 \h </w:instrText>
      </w:r>
      <w:r>
        <w:rPr>
          <w:noProof/>
        </w:rPr>
      </w:r>
      <w:r>
        <w:rPr>
          <w:noProof/>
        </w:rPr>
        <w:fldChar w:fldCharType="separate"/>
      </w:r>
      <w:r w:rsidR="00605CC4">
        <w:rPr>
          <w:noProof/>
        </w:rPr>
        <w:t>173</w:t>
      </w:r>
      <w:r>
        <w:rPr>
          <w:noProof/>
        </w:rPr>
        <w:fldChar w:fldCharType="end"/>
      </w:r>
    </w:p>
    <w:p w:rsidR="00F135D7" w:rsidRDefault="00F135D7">
      <w:pPr>
        <w:pStyle w:val="T3"/>
        <w:tabs>
          <w:tab w:val="right" w:leader="dot" w:pos="9062"/>
        </w:tabs>
        <w:rPr>
          <w:rFonts w:asciiTheme="minorHAnsi" w:hAnsiTheme="minorHAnsi" w:cstheme="minorBidi"/>
          <w:noProof/>
          <w:sz w:val="22"/>
        </w:rPr>
      </w:pPr>
      <w:r w:rsidRPr="00E43167">
        <w:rPr>
          <w:bCs/>
          <w:noProof/>
        </w:rPr>
        <w:t>İnternet Yasakları</w:t>
      </w:r>
      <w:r>
        <w:rPr>
          <w:noProof/>
        </w:rPr>
        <w:tab/>
      </w:r>
      <w:r>
        <w:rPr>
          <w:noProof/>
        </w:rPr>
        <w:fldChar w:fldCharType="begin"/>
      </w:r>
      <w:r>
        <w:rPr>
          <w:noProof/>
        </w:rPr>
        <w:instrText xml:space="preserve"> PAGEREF _Toc26455488 \h </w:instrText>
      </w:r>
      <w:r>
        <w:rPr>
          <w:noProof/>
        </w:rPr>
      </w:r>
      <w:r>
        <w:rPr>
          <w:noProof/>
        </w:rPr>
        <w:fldChar w:fldCharType="separate"/>
      </w:r>
      <w:r w:rsidR="00605CC4">
        <w:rPr>
          <w:noProof/>
        </w:rPr>
        <w:t>173</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THY’nin Gazete Dağıtım Politikası</w:t>
      </w:r>
      <w:r>
        <w:rPr>
          <w:noProof/>
        </w:rPr>
        <w:tab/>
      </w:r>
      <w:r>
        <w:rPr>
          <w:noProof/>
        </w:rPr>
        <w:fldChar w:fldCharType="begin"/>
      </w:r>
      <w:r>
        <w:rPr>
          <w:noProof/>
        </w:rPr>
        <w:instrText xml:space="preserve"> PAGEREF _Toc26455489 \h </w:instrText>
      </w:r>
      <w:r>
        <w:rPr>
          <w:noProof/>
        </w:rPr>
      </w:r>
      <w:r>
        <w:rPr>
          <w:noProof/>
        </w:rPr>
        <w:fldChar w:fldCharType="separate"/>
      </w:r>
      <w:r w:rsidR="00605CC4">
        <w:rPr>
          <w:noProof/>
        </w:rPr>
        <w:t>173</w:t>
      </w:r>
      <w:r>
        <w:rPr>
          <w:noProof/>
        </w:rPr>
        <w:fldChar w:fldCharType="end"/>
      </w:r>
    </w:p>
    <w:p w:rsidR="00F135D7" w:rsidRDefault="00F135D7">
      <w:pPr>
        <w:pStyle w:val="T2"/>
        <w:rPr>
          <w:rFonts w:asciiTheme="minorHAnsi" w:hAnsiTheme="minorHAnsi" w:cstheme="minorBidi"/>
          <w:b w:val="0"/>
          <w:sz w:val="22"/>
        </w:rPr>
      </w:pPr>
      <w:r>
        <w:t>Cumhurbaşkanlığı</w:t>
      </w:r>
      <w:r>
        <w:tab/>
      </w:r>
      <w:r>
        <w:fldChar w:fldCharType="begin"/>
      </w:r>
      <w:r>
        <w:instrText xml:space="preserve"> PAGEREF _Toc26455490 \h </w:instrText>
      </w:r>
      <w:r>
        <w:fldChar w:fldCharType="separate"/>
      </w:r>
      <w:r w:rsidR="00605CC4">
        <w:t>174</w:t>
      </w:r>
      <w:r>
        <w:fldChar w:fldCharType="end"/>
      </w:r>
    </w:p>
    <w:p w:rsidR="00F135D7" w:rsidRDefault="00F135D7">
      <w:pPr>
        <w:pStyle w:val="T1"/>
        <w:rPr>
          <w:noProof/>
        </w:rPr>
      </w:pPr>
    </w:p>
    <w:p w:rsidR="00F135D7" w:rsidRDefault="00F135D7">
      <w:pPr>
        <w:pStyle w:val="T1"/>
        <w:rPr>
          <w:rFonts w:asciiTheme="minorHAnsi" w:hAnsiTheme="minorHAnsi" w:cstheme="minorBidi"/>
          <w:b w:val="0"/>
          <w:noProof/>
          <w:sz w:val="22"/>
          <w:szCs w:val="22"/>
        </w:rPr>
      </w:pPr>
      <w:r>
        <w:rPr>
          <w:noProof/>
        </w:rPr>
        <w:t>SAYIŞTAY RAPORLARI VE ÖDENEK ÜSTÜ GİDERLER</w:t>
      </w:r>
      <w:r>
        <w:rPr>
          <w:noProof/>
        </w:rPr>
        <w:tab/>
      </w:r>
      <w:r>
        <w:rPr>
          <w:noProof/>
        </w:rPr>
        <w:fldChar w:fldCharType="begin"/>
      </w:r>
      <w:r>
        <w:rPr>
          <w:noProof/>
        </w:rPr>
        <w:instrText xml:space="preserve"> PAGEREF _Toc26455491 \h </w:instrText>
      </w:r>
      <w:r>
        <w:rPr>
          <w:noProof/>
        </w:rPr>
      </w:r>
      <w:r>
        <w:rPr>
          <w:noProof/>
        </w:rPr>
        <w:fldChar w:fldCharType="separate"/>
      </w:r>
      <w:r w:rsidR="00605CC4">
        <w:rPr>
          <w:noProof/>
        </w:rPr>
        <w:t>180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2018 Yılı Sayıştay Denetim Raporları</w:t>
      </w:r>
      <w:r>
        <w:rPr>
          <w:noProof/>
        </w:rPr>
        <w:tab/>
      </w:r>
      <w:r>
        <w:rPr>
          <w:noProof/>
        </w:rPr>
        <w:fldChar w:fldCharType="begin"/>
      </w:r>
      <w:r>
        <w:rPr>
          <w:noProof/>
        </w:rPr>
        <w:instrText xml:space="preserve"> PAGEREF _Toc26455492 \h </w:instrText>
      </w:r>
      <w:r>
        <w:rPr>
          <w:noProof/>
        </w:rPr>
      </w:r>
      <w:r>
        <w:rPr>
          <w:noProof/>
        </w:rPr>
        <w:fldChar w:fldCharType="separate"/>
      </w:r>
      <w:r w:rsidR="00605CC4">
        <w:rPr>
          <w:noProof/>
        </w:rPr>
        <w:t>180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Genel Değerlendirme Raporu</w:t>
      </w:r>
      <w:r>
        <w:rPr>
          <w:noProof/>
        </w:rPr>
        <w:tab/>
      </w:r>
      <w:r>
        <w:rPr>
          <w:noProof/>
        </w:rPr>
        <w:fldChar w:fldCharType="begin"/>
      </w:r>
      <w:r>
        <w:rPr>
          <w:noProof/>
        </w:rPr>
        <w:instrText xml:space="preserve"> PAGEREF _Toc26455493 \h </w:instrText>
      </w:r>
      <w:r>
        <w:rPr>
          <w:noProof/>
        </w:rPr>
      </w:r>
      <w:r>
        <w:rPr>
          <w:noProof/>
        </w:rPr>
        <w:fldChar w:fldCharType="separate"/>
      </w:r>
      <w:r w:rsidR="00605CC4">
        <w:rPr>
          <w:noProof/>
        </w:rPr>
        <w:t>181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Dış Denetim Genel Değerlendirme Raporu</w:t>
      </w:r>
      <w:r>
        <w:rPr>
          <w:noProof/>
        </w:rPr>
        <w:tab/>
      </w:r>
      <w:r>
        <w:rPr>
          <w:noProof/>
        </w:rPr>
        <w:fldChar w:fldCharType="begin"/>
      </w:r>
      <w:r>
        <w:rPr>
          <w:noProof/>
        </w:rPr>
        <w:instrText xml:space="preserve"> PAGEREF _Toc26455494 \h </w:instrText>
      </w:r>
      <w:r>
        <w:rPr>
          <w:noProof/>
        </w:rPr>
      </w:r>
      <w:r>
        <w:rPr>
          <w:noProof/>
        </w:rPr>
        <w:fldChar w:fldCharType="separate"/>
      </w:r>
      <w:r w:rsidR="00605CC4">
        <w:rPr>
          <w:noProof/>
        </w:rPr>
        <w:t>182</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Genel Uygunluk Bildirimi</w:t>
      </w:r>
      <w:r>
        <w:rPr>
          <w:noProof/>
        </w:rPr>
        <w:tab/>
      </w:r>
      <w:r>
        <w:rPr>
          <w:noProof/>
        </w:rPr>
        <w:fldChar w:fldCharType="begin"/>
      </w:r>
      <w:r>
        <w:rPr>
          <w:noProof/>
        </w:rPr>
        <w:instrText xml:space="preserve"> PAGEREF _Toc26455495 \h </w:instrText>
      </w:r>
      <w:r>
        <w:rPr>
          <w:noProof/>
        </w:rPr>
      </w:r>
      <w:r>
        <w:rPr>
          <w:noProof/>
        </w:rPr>
        <w:fldChar w:fldCharType="separate"/>
      </w:r>
      <w:r w:rsidR="00605CC4">
        <w:rPr>
          <w:noProof/>
        </w:rPr>
        <w:t>183</w:t>
      </w:r>
      <w:r>
        <w:rPr>
          <w:noProof/>
        </w:rPr>
        <w:fldChar w:fldCharType="end"/>
      </w:r>
    </w:p>
    <w:p w:rsidR="00F135D7" w:rsidRDefault="00F135D7">
      <w:pPr>
        <w:pStyle w:val="T1"/>
        <w:rPr>
          <w:noProof/>
        </w:rPr>
      </w:pPr>
    </w:p>
    <w:p w:rsidR="00F135D7" w:rsidRDefault="00F135D7">
      <w:pPr>
        <w:pStyle w:val="T1"/>
        <w:rPr>
          <w:rFonts w:asciiTheme="minorHAnsi" w:hAnsiTheme="minorHAnsi" w:cstheme="minorBidi"/>
          <w:b w:val="0"/>
          <w:noProof/>
          <w:sz w:val="22"/>
          <w:szCs w:val="22"/>
        </w:rPr>
      </w:pPr>
      <w:r>
        <w:rPr>
          <w:noProof/>
        </w:rPr>
        <w:t>2020 YILINA GİRERKEN HDP: RADİKAL DEMOKRASİ</w:t>
      </w:r>
      <w:r>
        <w:rPr>
          <w:noProof/>
        </w:rPr>
        <w:tab/>
      </w:r>
      <w:r>
        <w:rPr>
          <w:noProof/>
        </w:rPr>
        <w:fldChar w:fldCharType="begin"/>
      </w:r>
      <w:r>
        <w:rPr>
          <w:noProof/>
        </w:rPr>
        <w:instrText xml:space="preserve"> PAGEREF _Toc26455496 \h </w:instrText>
      </w:r>
      <w:r>
        <w:rPr>
          <w:noProof/>
        </w:rPr>
      </w:r>
      <w:r>
        <w:rPr>
          <w:noProof/>
        </w:rPr>
        <w:fldChar w:fldCharType="separate"/>
      </w:r>
      <w:r w:rsidR="00605CC4">
        <w:rPr>
          <w:noProof/>
        </w:rPr>
        <w:t>186</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Siyasal Barış ve Siyasal Birlik: Demokratik Ulus</w:t>
      </w:r>
      <w:r>
        <w:rPr>
          <w:noProof/>
        </w:rPr>
        <w:tab/>
      </w:r>
      <w:r>
        <w:rPr>
          <w:noProof/>
        </w:rPr>
        <w:fldChar w:fldCharType="begin"/>
      </w:r>
      <w:r>
        <w:rPr>
          <w:noProof/>
        </w:rPr>
        <w:instrText xml:space="preserve"> PAGEREF _Toc26455497 \h </w:instrText>
      </w:r>
      <w:r>
        <w:rPr>
          <w:noProof/>
        </w:rPr>
      </w:r>
      <w:r>
        <w:rPr>
          <w:noProof/>
        </w:rPr>
        <w:fldChar w:fldCharType="separate"/>
      </w:r>
      <w:r w:rsidR="00605CC4">
        <w:rPr>
          <w:noProof/>
        </w:rPr>
        <w:t>188</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Siyasal Barışın Varlığı: Eşit Yurttaşlık</w:t>
      </w:r>
      <w:r>
        <w:rPr>
          <w:noProof/>
        </w:rPr>
        <w:tab/>
      </w:r>
      <w:r>
        <w:rPr>
          <w:noProof/>
        </w:rPr>
        <w:fldChar w:fldCharType="begin"/>
      </w:r>
      <w:r>
        <w:rPr>
          <w:noProof/>
        </w:rPr>
        <w:instrText xml:space="preserve"> PAGEREF _Toc26455498 \h </w:instrText>
      </w:r>
      <w:r>
        <w:rPr>
          <w:noProof/>
        </w:rPr>
      </w:r>
      <w:r>
        <w:rPr>
          <w:noProof/>
        </w:rPr>
        <w:fldChar w:fldCharType="separate"/>
      </w:r>
      <w:r w:rsidR="00605CC4">
        <w:rPr>
          <w:noProof/>
        </w:rPr>
        <w:t>189</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Siyasal Barışın Çatısı: Demokratik Cumhuriyet</w:t>
      </w:r>
      <w:r>
        <w:rPr>
          <w:noProof/>
        </w:rPr>
        <w:tab/>
      </w:r>
      <w:r>
        <w:rPr>
          <w:noProof/>
        </w:rPr>
        <w:fldChar w:fldCharType="begin"/>
      </w:r>
      <w:r>
        <w:rPr>
          <w:noProof/>
        </w:rPr>
        <w:instrText xml:space="preserve"> PAGEREF _Toc26455499 \h </w:instrText>
      </w:r>
      <w:r>
        <w:rPr>
          <w:noProof/>
        </w:rPr>
      </w:r>
      <w:r>
        <w:rPr>
          <w:noProof/>
        </w:rPr>
        <w:fldChar w:fldCharType="separate"/>
      </w:r>
      <w:r w:rsidR="00605CC4">
        <w:rPr>
          <w:noProof/>
        </w:rPr>
        <w:t>190</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Ortadoğu’da Siyasal Barış: Demokratik Konfederalizm</w:t>
      </w:r>
      <w:r>
        <w:rPr>
          <w:noProof/>
        </w:rPr>
        <w:tab/>
      </w:r>
      <w:r>
        <w:rPr>
          <w:noProof/>
        </w:rPr>
        <w:fldChar w:fldCharType="begin"/>
      </w:r>
      <w:r>
        <w:rPr>
          <w:noProof/>
        </w:rPr>
        <w:instrText xml:space="preserve"> PAGEREF _Toc26455500 \h </w:instrText>
      </w:r>
      <w:r>
        <w:rPr>
          <w:noProof/>
        </w:rPr>
      </w:r>
      <w:r>
        <w:rPr>
          <w:noProof/>
        </w:rPr>
        <w:fldChar w:fldCharType="separate"/>
      </w:r>
      <w:r w:rsidR="00605CC4">
        <w:rPr>
          <w:noProof/>
        </w:rPr>
        <w:t>191</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Ekonomik Barışın İmkânı: Üretim</w:t>
      </w:r>
      <w:r>
        <w:rPr>
          <w:noProof/>
        </w:rPr>
        <w:tab/>
      </w:r>
      <w:r>
        <w:rPr>
          <w:noProof/>
        </w:rPr>
        <w:fldChar w:fldCharType="begin"/>
      </w:r>
      <w:r>
        <w:rPr>
          <w:noProof/>
        </w:rPr>
        <w:instrText xml:space="preserve"> PAGEREF _Toc26455501 \h </w:instrText>
      </w:r>
      <w:r>
        <w:rPr>
          <w:noProof/>
        </w:rPr>
      </w:r>
      <w:r>
        <w:rPr>
          <w:noProof/>
        </w:rPr>
        <w:fldChar w:fldCharType="separate"/>
      </w:r>
      <w:r w:rsidR="00605CC4">
        <w:rPr>
          <w:noProof/>
        </w:rPr>
        <w:t>193</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Ekonomik Barışın Şartı: Eşit ve Adil Bölüşüm</w:t>
      </w:r>
      <w:r>
        <w:rPr>
          <w:noProof/>
        </w:rPr>
        <w:tab/>
      </w:r>
      <w:r>
        <w:rPr>
          <w:noProof/>
        </w:rPr>
        <w:fldChar w:fldCharType="begin"/>
      </w:r>
      <w:r>
        <w:rPr>
          <w:noProof/>
        </w:rPr>
        <w:instrText xml:space="preserve"> PAGEREF _Toc26455502 \h </w:instrText>
      </w:r>
      <w:r>
        <w:rPr>
          <w:noProof/>
        </w:rPr>
      </w:r>
      <w:r>
        <w:rPr>
          <w:noProof/>
        </w:rPr>
        <w:fldChar w:fldCharType="separate"/>
      </w:r>
      <w:r w:rsidR="00605CC4">
        <w:rPr>
          <w:noProof/>
        </w:rPr>
        <w:t>195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Barışın Zemini Olarak Rejim ve Demokratik Anayasa: Yerel Demokrasi ile Güçlendirilmiş Parlamenter Sistem</w:t>
      </w:r>
      <w:r>
        <w:rPr>
          <w:noProof/>
        </w:rPr>
        <w:tab/>
      </w:r>
      <w:r>
        <w:rPr>
          <w:noProof/>
        </w:rPr>
        <w:fldChar w:fldCharType="begin"/>
      </w:r>
      <w:r>
        <w:rPr>
          <w:noProof/>
        </w:rPr>
        <w:instrText xml:space="preserve"> PAGEREF _Toc26455503 \h </w:instrText>
      </w:r>
      <w:r>
        <w:rPr>
          <w:noProof/>
        </w:rPr>
      </w:r>
      <w:r>
        <w:rPr>
          <w:noProof/>
        </w:rPr>
        <w:fldChar w:fldCharType="separate"/>
      </w:r>
      <w:r w:rsidR="00605CC4">
        <w:rPr>
          <w:noProof/>
        </w:rPr>
        <w:t>195</w:t>
      </w:r>
      <w:r>
        <w:rPr>
          <w:noProof/>
        </w:rPr>
        <w:fldChar w:fldCharType="end"/>
      </w:r>
    </w:p>
    <w:p w:rsidR="00F135D7" w:rsidRDefault="00F135D7">
      <w:pPr>
        <w:pStyle w:val="T3"/>
        <w:tabs>
          <w:tab w:val="right" w:leader="dot" w:pos="9062"/>
        </w:tabs>
        <w:rPr>
          <w:rFonts w:asciiTheme="minorHAnsi" w:hAnsiTheme="minorHAnsi" w:cstheme="minorBidi"/>
          <w:noProof/>
          <w:sz w:val="22"/>
        </w:rPr>
      </w:pPr>
      <w:r>
        <w:rPr>
          <w:noProof/>
        </w:rPr>
        <w:t>Siyasal ve Ekonomik Barışın İçinden Konuşmak: Radikal Demokrasi</w:t>
      </w:r>
      <w:r>
        <w:rPr>
          <w:noProof/>
        </w:rPr>
        <w:tab/>
      </w:r>
      <w:r>
        <w:rPr>
          <w:noProof/>
        </w:rPr>
        <w:fldChar w:fldCharType="begin"/>
      </w:r>
      <w:r>
        <w:rPr>
          <w:noProof/>
        </w:rPr>
        <w:instrText xml:space="preserve"> PAGEREF _Toc26455504 \h </w:instrText>
      </w:r>
      <w:r>
        <w:rPr>
          <w:noProof/>
        </w:rPr>
      </w:r>
      <w:r>
        <w:rPr>
          <w:noProof/>
        </w:rPr>
        <w:fldChar w:fldCharType="separate"/>
      </w:r>
      <w:r w:rsidR="00605CC4">
        <w:rPr>
          <w:noProof/>
        </w:rPr>
        <w:t>197</w:t>
      </w:r>
      <w:r>
        <w:rPr>
          <w:noProof/>
        </w:rPr>
        <w:fldChar w:fldCharType="end"/>
      </w:r>
    </w:p>
    <w:p w:rsidR="00000118" w:rsidRDefault="00086B62" w:rsidP="00007A28">
      <w:pPr>
        <w:spacing w:after="120" w:line="360" w:lineRule="auto"/>
        <w:rPr>
          <w:rFonts w:ascii="Times New Roman" w:hAnsi="Times New Roman"/>
          <w:b/>
          <w:szCs w:val="28"/>
        </w:rPr>
      </w:pPr>
      <w:r w:rsidRPr="00086B62">
        <w:rPr>
          <w:rFonts w:ascii="Times New Roman" w:hAnsi="Times New Roman"/>
          <w:b/>
          <w:szCs w:val="28"/>
        </w:rPr>
        <w:fldChar w:fldCharType="end"/>
      </w:r>
    </w:p>
    <w:p w:rsidR="00062BDF" w:rsidRDefault="00062BDF" w:rsidP="00062BDF"/>
    <w:p w:rsidR="00062BDF" w:rsidRDefault="00062BDF" w:rsidP="00062BDF"/>
    <w:p w:rsidR="00062BDF" w:rsidRDefault="00062BDF" w:rsidP="00062BDF"/>
    <w:p w:rsidR="00062BDF" w:rsidRDefault="00062BDF" w:rsidP="00062BDF"/>
    <w:p w:rsidR="00062BDF" w:rsidRDefault="00062BDF" w:rsidP="00062BDF"/>
    <w:p w:rsidR="00062BDF" w:rsidRDefault="00062BDF" w:rsidP="00062BDF"/>
    <w:p w:rsidR="00062BDF" w:rsidRDefault="00062BDF" w:rsidP="00062BDF"/>
    <w:p w:rsidR="00062BDF" w:rsidRDefault="00062BDF" w:rsidP="00062BDF"/>
    <w:p w:rsidR="00062BDF" w:rsidRDefault="00062BDF" w:rsidP="00062BDF"/>
    <w:p w:rsidR="00062BDF" w:rsidRDefault="00062BDF" w:rsidP="00062BDF"/>
    <w:p w:rsidR="00062BDF" w:rsidRDefault="00062BDF" w:rsidP="00062BDF"/>
    <w:p w:rsidR="00062BDF" w:rsidRDefault="00062BDF" w:rsidP="00062BDF"/>
    <w:p w:rsidR="00062BDF" w:rsidRDefault="00062BDF" w:rsidP="00062BDF"/>
    <w:p w:rsidR="00062BDF" w:rsidRDefault="00062BDF" w:rsidP="00062BDF"/>
    <w:p w:rsidR="00062BDF" w:rsidRDefault="00062BDF" w:rsidP="00062BDF"/>
    <w:p w:rsidR="001749AC" w:rsidRDefault="001749AC" w:rsidP="00F135D7">
      <w:pPr>
        <w:pStyle w:val="Balk1"/>
      </w:pPr>
      <w:bookmarkStart w:id="0" w:name="_Toc26455333"/>
      <w:r>
        <w:lastRenderedPageBreak/>
        <w:t>2020 B</w:t>
      </w:r>
      <w:r>
        <w:rPr>
          <w:rFonts w:hint="eastAsia"/>
        </w:rPr>
        <w:t>Ü</w:t>
      </w:r>
      <w:r>
        <w:t>T</w:t>
      </w:r>
      <w:r>
        <w:rPr>
          <w:rFonts w:hint="eastAsia"/>
        </w:rPr>
        <w:t>Ç</w:t>
      </w:r>
      <w:r>
        <w:t>ES</w:t>
      </w:r>
      <w:r>
        <w:rPr>
          <w:rFonts w:hint="eastAsia"/>
        </w:rPr>
        <w:t>İ</w:t>
      </w:r>
      <w:r>
        <w:t xml:space="preserve"> HALKIN B</w:t>
      </w:r>
      <w:r>
        <w:rPr>
          <w:rFonts w:hint="eastAsia"/>
        </w:rPr>
        <w:t>Ü</w:t>
      </w:r>
      <w:r>
        <w:t>T</w:t>
      </w:r>
      <w:r>
        <w:rPr>
          <w:rFonts w:hint="eastAsia"/>
        </w:rPr>
        <w:t>Ç</w:t>
      </w:r>
      <w:r>
        <w:t>ES</w:t>
      </w:r>
      <w:r>
        <w:rPr>
          <w:rFonts w:hint="eastAsia"/>
        </w:rPr>
        <w:t>İ</w:t>
      </w:r>
      <w:r>
        <w:t xml:space="preserve"> DE</w:t>
      </w:r>
      <w:r>
        <w:rPr>
          <w:rFonts w:hint="eastAsia"/>
        </w:rPr>
        <w:t>Ğİ</w:t>
      </w:r>
      <w:r w:rsidR="00583F39">
        <w:t>L</w:t>
      </w:r>
      <w:r w:rsidR="00383A7F">
        <w:t xml:space="preserve"> </w:t>
      </w:r>
      <w:r>
        <w:t>YÜZDE 1’</w:t>
      </w:r>
      <w:r>
        <w:rPr>
          <w:rFonts w:hint="eastAsia"/>
        </w:rPr>
        <w:t xml:space="preserve">İN </w:t>
      </w:r>
      <w:r>
        <w:t>BÜTÇESİDİR</w:t>
      </w:r>
      <w:bookmarkEnd w:id="0"/>
    </w:p>
    <w:p w:rsidR="001749AC" w:rsidRDefault="001749AC" w:rsidP="001749AC">
      <w:pPr>
        <w:spacing w:after="120" w:line="360" w:lineRule="auto"/>
        <w:ind w:firstLine="709"/>
        <w:jc w:val="both"/>
      </w:pPr>
      <w:r>
        <w:t>2020 Merkezi Y</w:t>
      </w:r>
      <w:r>
        <w:rPr>
          <w:rFonts w:hint="eastAsia"/>
        </w:rPr>
        <w:t>ö</w:t>
      </w:r>
      <w:r>
        <w:t>netim B</w:t>
      </w:r>
      <w:r>
        <w:rPr>
          <w:rFonts w:hint="eastAsia"/>
        </w:rPr>
        <w:t>ü</w:t>
      </w:r>
      <w:r>
        <w:t>t</w:t>
      </w:r>
      <w:r>
        <w:rPr>
          <w:rFonts w:hint="eastAsia"/>
        </w:rPr>
        <w:t>ç</w:t>
      </w:r>
      <w:r>
        <w:t>e Kanun Teklifi, halk</w:t>
      </w:r>
      <w:r>
        <w:rPr>
          <w:rFonts w:hint="eastAsia"/>
        </w:rPr>
        <w:t>ı</w:t>
      </w:r>
      <w:r>
        <w:t>n de</w:t>
      </w:r>
      <w:r>
        <w:rPr>
          <w:rFonts w:hint="eastAsia"/>
        </w:rPr>
        <w:t>ğ</w:t>
      </w:r>
      <w:r>
        <w:t xml:space="preserve">il, belirli bir kesimin, </w:t>
      </w:r>
      <w:r w:rsidR="00326264">
        <w:t>yüzde</w:t>
      </w:r>
      <w:r>
        <w:t xml:space="preserve"> 1</w:t>
      </w:r>
      <w:r w:rsidR="00326264">
        <w:t>’</w:t>
      </w:r>
      <w:r>
        <w:t>in b</w:t>
      </w:r>
      <w:r>
        <w:rPr>
          <w:rFonts w:hint="eastAsia"/>
        </w:rPr>
        <w:t>ü</w:t>
      </w:r>
      <w:r>
        <w:t>t</w:t>
      </w:r>
      <w:r>
        <w:rPr>
          <w:rFonts w:hint="eastAsia"/>
        </w:rPr>
        <w:t>ç</w:t>
      </w:r>
      <w:r>
        <w:t>esidir. Bu b</w:t>
      </w:r>
      <w:r>
        <w:rPr>
          <w:rFonts w:hint="eastAsia"/>
        </w:rPr>
        <w:t>ü</w:t>
      </w:r>
      <w:r>
        <w:t>t</w:t>
      </w:r>
      <w:r>
        <w:rPr>
          <w:rFonts w:hint="eastAsia"/>
        </w:rPr>
        <w:t>ç</w:t>
      </w:r>
      <w:r>
        <w:t>enin s</w:t>
      </w:r>
      <w:r>
        <w:rPr>
          <w:rFonts w:hint="eastAsia"/>
        </w:rPr>
        <w:t>ı</w:t>
      </w:r>
      <w:r>
        <w:t>radan yurtta</w:t>
      </w:r>
      <w:r>
        <w:rPr>
          <w:rFonts w:hint="eastAsia"/>
        </w:rPr>
        <w:t>ş</w:t>
      </w:r>
      <w:r>
        <w:t>lara, kad</w:t>
      </w:r>
      <w:r>
        <w:rPr>
          <w:rFonts w:hint="eastAsia"/>
        </w:rPr>
        <w:t>ı</w:t>
      </w:r>
      <w:r>
        <w:t>nlara, gen</w:t>
      </w:r>
      <w:r>
        <w:rPr>
          <w:rFonts w:hint="eastAsia"/>
        </w:rPr>
        <w:t>ç</w:t>
      </w:r>
      <w:r>
        <w:t>lere, i</w:t>
      </w:r>
      <w:r>
        <w:rPr>
          <w:rFonts w:hint="eastAsia"/>
        </w:rPr>
        <w:t>şç</w:t>
      </w:r>
      <w:r>
        <w:t>ilere, emek</w:t>
      </w:r>
      <w:r>
        <w:rPr>
          <w:rFonts w:hint="eastAsia"/>
        </w:rPr>
        <w:t>ç</w:t>
      </w:r>
      <w:r>
        <w:t xml:space="preserve">ilere, </w:t>
      </w:r>
      <w:r>
        <w:rPr>
          <w:rFonts w:hint="eastAsia"/>
        </w:rPr>
        <w:t>ç</w:t>
      </w:r>
      <w:r>
        <w:t>ift</w:t>
      </w:r>
      <w:r>
        <w:rPr>
          <w:rFonts w:hint="eastAsia"/>
        </w:rPr>
        <w:t>ç</w:t>
      </w:r>
      <w:r>
        <w:t>ilere, i</w:t>
      </w:r>
      <w:r>
        <w:rPr>
          <w:rFonts w:hint="eastAsia"/>
        </w:rPr>
        <w:t>ş</w:t>
      </w:r>
      <w:r>
        <w:t>s</w:t>
      </w:r>
      <w:r w:rsidR="00E10E21">
        <w:t>izlere vereceği</w:t>
      </w:r>
      <w:r>
        <w:t xml:space="preserve"> hi</w:t>
      </w:r>
      <w:r>
        <w:rPr>
          <w:rFonts w:hint="eastAsia"/>
        </w:rPr>
        <w:t>ç</w:t>
      </w:r>
      <w:r>
        <w:t xml:space="preserve">bir </w:t>
      </w:r>
      <w:r>
        <w:rPr>
          <w:rFonts w:hint="eastAsia"/>
        </w:rPr>
        <w:t>ş</w:t>
      </w:r>
      <w:r>
        <w:t>ey yoktur. Bu b</w:t>
      </w:r>
      <w:r>
        <w:rPr>
          <w:rFonts w:hint="eastAsia"/>
        </w:rPr>
        <w:t>ü</w:t>
      </w:r>
      <w:r>
        <w:t>t</w:t>
      </w:r>
      <w:r>
        <w:rPr>
          <w:rFonts w:hint="eastAsia"/>
        </w:rPr>
        <w:t>ç</w:t>
      </w:r>
      <w:r>
        <w:t>eyle AKP bir kez daha tercihini halktan yana de</w:t>
      </w:r>
      <w:r>
        <w:rPr>
          <w:rFonts w:hint="eastAsia"/>
        </w:rPr>
        <w:t>ğ</w:t>
      </w:r>
      <w:r>
        <w:t>il, ayr</w:t>
      </w:r>
      <w:r>
        <w:rPr>
          <w:rFonts w:hint="eastAsia"/>
        </w:rPr>
        <w:t>ı</w:t>
      </w:r>
      <w:r>
        <w:t>cal</w:t>
      </w:r>
      <w:r>
        <w:rPr>
          <w:rFonts w:hint="eastAsia"/>
        </w:rPr>
        <w:t>ı</w:t>
      </w:r>
      <w:r>
        <w:t>kl</w:t>
      </w:r>
      <w:r>
        <w:rPr>
          <w:rFonts w:hint="eastAsia"/>
        </w:rPr>
        <w:t>ı</w:t>
      </w:r>
      <w:r>
        <w:t xml:space="preserve"> bir kesimden yana koydu</w:t>
      </w:r>
      <w:r>
        <w:rPr>
          <w:rFonts w:hint="eastAsia"/>
        </w:rPr>
        <w:t>ğ</w:t>
      </w:r>
      <w:r>
        <w:t>unu ilan etmi</w:t>
      </w:r>
      <w:r>
        <w:rPr>
          <w:rFonts w:hint="eastAsia"/>
        </w:rPr>
        <w:t>ş</w:t>
      </w:r>
      <w:r>
        <w:t>tir.</w:t>
      </w:r>
    </w:p>
    <w:p w:rsidR="001749AC" w:rsidRDefault="001749AC" w:rsidP="001749AC">
      <w:pPr>
        <w:spacing w:after="120" w:line="360" w:lineRule="auto"/>
        <w:ind w:firstLine="709"/>
        <w:jc w:val="both"/>
      </w:pPr>
      <w:r>
        <w:t>Belirli ayr</w:t>
      </w:r>
      <w:r>
        <w:rPr>
          <w:rFonts w:hint="eastAsia"/>
        </w:rPr>
        <w:t>ı</w:t>
      </w:r>
      <w:r>
        <w:t>cal</w:t>
      </w:r>
      <w:r>
        <w:rPr>
          <w:rFonts w:hint="eastAsia"/>
        </w:rPr>
        <w:t>ı</w:t>
      </w:r>
      <w:r>
        <w:t>kl</w:t>
      </w:r>
      <w:r>
        <w:rPr>
          <w:rFonts w:hint="eastAsia"/>
        </w:rPr>
        <w:t>ı</w:t>
      </w:r>
      <w:r>
        <w:t xml:space="preserve"> bir kesimin b</w:t>
      </w:r>
      <w:r>
        <w:rPr>
          <w:rFonts w:hint="eastAsia"/>
        </w:rPr>
        <w:t>ü</w:t>
      </w:r>
      <w:r>
        <w:t>t</w:t>
      </w:r>
      <w:r>
        <w:rPr>
          <w:rFonts w:hint="eastAsia"/>
        </w:rPr>
        <w:t>ç</w:t>
      </w:r>
      <w:r>
        <w:t>esi olan 2020 b</w:t>
      </w:r>
      <w:r>
        <w:rPr>
          <w:rFonts w:hint="eastAsia"/>
        </w:rPr>
        <w:t>ü</w:t>
      </w:r>
      <w:r>
        <w:t>t</w:t>
      </w:r>
      <w:r>
        <w:rPr>
          <w:rFonts w:hint="eastAsia"/>
        </w:rPr>
        <w:t>ç</w:t>
      </w:r>
      <w:r w:rsidR="008F046B">
        <w:t>esi barış bütçesi olmaktan uzaktır</w:t>
      </w:r>
      <w:r>
        <w:t>. Bu b</w:t>
      </w:r>
      <w:r>
        <w:rPr>
          <w:rFonts w:hint="eastAsia"/>
        </w:rPr>
        <w:t>ü</w:t>
      </w:r>
      <w:r>
        <w:t>t</w:t>
      </w:r>
      <w:r>
        <w:rPr>
          <w:rFonts w:hint="eastAsia"/>
        </w:rPr>
        <w:t>ç</w:t>
      </w:r>
      <w:r>
        <w:t>e g</w:t>
      </w:r>
      <w:r>
        <w:rPr>
          <w:rFonts w:hint="eastAsia"/>
        </w:rPr>
        <w:t>ü</w:t>
      </w:r>
      <w:r>
        <w:t>venlik</w:t>
      </w:r>
      <w:r>
        <w:rPr>
          <w:rFonts w:hint="eastAsia"/>
        </w:rPr>
        <w:t>ç</w:t>
      </w:r>
      <w:r>
        <w:t>i bir zihniyetle haz</w:t>
      </w:r>
      <w:r>
        <w:rPr>
          <w:rFonts w:hint="eastAsia"/>
        </w:rPr>
        <w:t>ı</w:t>
      </w:r>
      <w:r>
        <w:t>rlanm</w:t>
      </w:r>
      <w:r>
        <w:rPr>
          <w:rFonts w:hint="eastAsia"/>
        </w:rPr>
        <w:t>ış</w:t>
      </w:r>
      <w:r>
        <w:t>t</w:t>
      </w:r>
      <w:r>
        <w:rPr>
          <w:rFonts w:hint="eastAsia"/>
        </w:rPr>
        <w:t>ı</w:t>
      </w:r>
      <w:r>
        <w:t>r. K</w:t>
      </w:r>
      <w:r>
        <w:rPr>
          <w:rFonts w:hint="eastAsia"/>
        </w:rPr>
        <w:t>ü</w:t>
      </w:r>
      <w:r>
        <w:t>rt sorununda g</w:t>
      </w:r>
      <w:r>
        <w:rPr>
          <w:rFonts w:hint="eastAsia"/>
        </w:rPr>
        <w:t>ü</w:t>
      </w:r>
      <w:r>
        <w:t>venlik</w:t>
      </w:r>
      <w:r>
        <w:rPr>
          <w:rFonts w:hint="eastAsia"/>
        </w:rPr>
        <w:t>ç</w:t>
      </w:r>
      <w:r>
        <w:t>i zihniyetin h</w:t>
      </w:r>
      <w:r>
        <w:rPr>
          <w:rFonts w:hint="eastAsia"/>
        </w:rPr>
        <w:t>â</w:t>
      </w:r>
      <w:r>
        <w:t>kim olmaya ba</w:t>
      </w:r>
      <w:r>
        <w:rPr>
          <w:rFonts w:hint="eastAsia"/>
        </w:rPr>
        <w:t>ş</w:t>
      </w:r>
      <w:r>
        <w:t>lamas</w:t>
      </w:r>
      <w:r>
        <w:rPr>
          <w:rFonts w:hint="eastAsia"/>
        </w:rPr>
        <w:t>ı</w:t>
      </w:r>
      <w:r>
        <w:t xml:space="preserve"> ve demokratik </w:t>
      </w:r>
      <w:r>
        <w:rPr>
          <w:rFonts w:hint="eastAsia"/>
        </w:rPr>
        <w:t>çö</w:t>
      </w:r>
      <w:r>
        <w:t>z</w:t>
      </w:r>
      <w:r>
        <w:rPr>
          <w:rFonts w:hint="eastAsia"/>
        </w:rPr>
        <w:t>ü</w:t>
      </w:r>
      <w:r>
        <w:t>m aray</w:t>
      </w:r>
      <w:r>
        <w:rPr>
          <w:rFonts w:hint="eastAsia"/>
        </w:rPr>
        <w:t>ış</w:t>
      </w:r>
      <w:r>
        <w:t>lar</w:t>
      </w:r>
      <w:r>
        <w:rPr>
          <w:rFonts w:hint="eastAsia"/>
        </w:rPr>
        <w:t>ı</w:t>
      </w:r>
      <w:r>
        <w:t>n</w:t>
      </w:r>
      <w:r>
        <w:rPr>
          <w:rFonts w:hint="eastAsia"/>
        </w:rPr>
        <w:t>ı</w:t>
      </w:r>
      <w:r>
        <w:t>n rafa kald</w:t>
      </w:r>
      <w:r>
        <w:rPr>
          <w:rFonts w:hint="eastAsia"/>
        </w:rPr>
        <w:t>ı</w:t>
      </w:r>
      <w:r>
        <w:t>r</w:t>
      </w:r>
      <w:r>
        <w:rPr>
          <w:rFonts w:hint="eastAsia"/>
        </w:rPr>
        <w:t>ı</w:t>
      </w:r>
      <w:r>
        <w:t>lmas</w:t>
      </w:r>
      <w:r>
        <w:rPr>
          <w:rFonts w:hint="eastAsia"/>
        </w:rPr>
        <w:t>ı</w:t>
      </w:r>
      <w:r>
        <w:t>yla birlikte b</w:t>
      </w:r>
      <w:r>
        <w:rPr>
          <w:rFonts w:hint="eastAsia"/>
        </w:rPr>
        <w:t>ü</w:t>
      </w:r>
      <w:r>
        <w:t>t</w:t>
      </w:r>
      <w:r>
        <w:rPr>
          <w:rFonts w:hint="eastAsia"/>
        </w:rPr>
        <w:t>ç</w:t>
      </w:r>
      <w:r>
        <w:t>elerde sava</w:t>
      </w:r>
      <w:r>
        <w:rPr>
          <w:rFonts w:hint="eastAsia"/>
        </w:rPr>
        <w:t>ş</w:t>
      </w:r>
      <w:r>
        <w:t xml:space="preserve"> ve g</w:t>
      </w:r>
      <w:r>
        <w:rPr>
          <w:rFonts w:hint="eastAsia"/>
        </w:rPr>
        <w:t>ü</w:t>
      </w:r>
      <w:r>
        <w:t>venlik harcamalar</w:t>
      </w:r>
      <w:r>
        <w:rPr>
          <w:rFonts w:hint="eastAsia"/>
        </w:rPr>
        <w:t>ı</w:t>
      </w:r>
      <w:r>
        <w:t>na ayr</w:t>
      </w:r>
      <w:r>
        <w:rPr>
          <w:rFonts w:hint="eastAsia"/>
        </w:rPr>
        <w:t>ı</w:t>
      </w:r>
      <w:r>
        <w:t>lan payda muazzam bir art</w:t>
      </w:r>
      <w:r>
        <w:rPr>
          <w:rFonts w:hint="eastAsia"/>
        </w:rPr>
        <w:t>ış</w:t>
      </w:r>
      <w:r>
        <w:t xml:space="preserve"> ya</w:t>
      </w:r>
      <w:r>
        <w:rPr>
          <w:rFonts w:hint="eastAsia"/>
        </w:rPr>
        <w:t>ş</w:t>
      </w:r>
      <w:r>
        <w:t>anm</w:t>
      </w:r>
      <w:r>
        <w:rPr>
          <w:rFonts w:hint="eastAsia"/>
        </w:rPr>
        <w:t>ış</w:t>
      </w:r>
      <w:r>
        <w:t>, 2020 b</w:t>
      </w:r>
      <w:r>
        <w:rPr>
          <w:rFonts w:hint="eastAsia"/>
        </w:rPr>
        <w:t>ü</w:t>
      </w:r>
      <w:r>
        <w:t>t</w:t>
      </w:r>
      <w:r>
        <w:rPr>
          <w:rFonts w:hint="eastAsia"/>
        </w:rPr>
        <w:t>ç</w:t>
      </w:r>
      <w:r>
        <w:t>esinde de sava</w:t>
      </w:r>
      <w:r>
        <w:rPr>
          <w:rFonts w:hint="eastAsia"/>
        </w:rPr>
        <w:t>ş</w:t>
      </w:r>
      <w:r>
        <w:t xml:space="preserve"> ve g</w:t>
      </w:r>
      <w:r>
        <w:rPr>
          <w:rFonts w:hint="eastAsia"/>
        </w:rPr>
        <w:t>ü</w:t>
      </w:r>
      <w:r>
        <w:t>venlik harcamalar</w:t>
      </w:r>
      <w:r>
        <w:rPr>
          <w:rFonts w:hint="eastAsia"/>
        </w:rPr>
        <w:t>ı</w:t>
      </w:r>
      <w:r>
        <w:t xml:space="preserve"> tavan yapm</w:t>
      </w:r>
      <w:r>
        <w:rPr>
          <w:rFonts w:hint="eastAsia"/>
        </w:rPr>
        <w:t>ış</w:t>
      </w:r>
      <w:r>
        <w:t>t</w:t>
      </w:r>
      <w:r>
        <w:rPr>
          <w:rFonts w:hint="eastAsia"/>
        </w:rPr>
        <w:t>ı</w:t>
      </w:r>
      <w:r>
        <w:t>r.</w:t>
      </w:r>
    </w:p>
    <w:p w:rsidR="001749AC" w:rsidRDefault="001749AC" w:rsidP="001749AC">
      <w:pPr>
        <w:spacing w:after="120" w:line="360" w:lineRule="auto"/>
        <w:ind w:firstLine="709"/>
        <w:jc w:val="both"/>
      </w:pPr>
      <w:r>
        <w:t>2020 B</w:t>
      </w:r>
      <w:r>
        <w:rPr>
          <w:rFonts w:hint="eastAsia"/>
        </w:rPr>
        <w:t>ü</w:t>
      </w:r>
      <w:r>
        <w:t>t</w:t>
      </w:r>
      <w:r>
        <w:rPr>
          <w:rFonts w:hint="eastAsia"/>
        </w:rPr>
        <w:t>ç</w:t>
      </w:r>
      <w:r>
        <w:t>esi, ayn</w:t>
      </w:r>
      <w:r>
        <w:rPr>
          <w:rFonts w:hint="eastAsia"/>
        </w:rPr>
        <w:t>ı</w:t>
      </w:r>
      <w:r>
        <w:t xml:space="preserve"> zamanda hem krizin itiraf</w:t>
      </w:r>
      <w:r>
        <w:rPr>
          <w:rFonts w:hint="eastAsia"/>
        </w:rPr>
        <w:t>ı</w:t>
      </w:r>
      <w:r>
        <w:t>d</w:t>
      </w:r>
      <w:r>
        <w:rPr>
          <w:rFonts w:hint="eastAsia"/>
        </w:rPr>
        <w:t>ı</w:t>
      </w:r>
      <w:r>
        <w:t>r, hem de bundan sonra ba</w:t>
      </w:r>
      <w:r>
        <w:rPr>
          <w:rFonts w:hint="eastAsia"/>
        </w:rPr>
        <w:t>şı</w:t>
      </w:r>
      <w:r>
        <w:t>m</w:t>
      </w:r>
      <w:r>
        <w:rPr>
          <w:rFonts w:hint="eastAsia"/>
        </w:rPr>
        <w:t>ı</w:t>
      </w:r>
      <w:r>
        <w:t>za gelecekler i</w:t>
      </w:r>
      <w:r>
        <w:rPr>
          <w:rFonts w:hint="eastAsia"/>
        </w:rPr>
        <w:t>ç</w:t>
      </w:r>
      <w:r>
        <w:t>in ipucu sunmaktad</w:t>
      </w:r>
      <w:r>
        <w:rPr>
          <w:rFonts w:hint="eastAsia"/>
        </w:rPr>
        <w:t>ı</w:t>
      </w:r>
      <w:r>
        <w:t>r. 2020 B</w:t>
      </w:r>
      <w:r>
        <w:rPr>
          <w:rFonts w:hint="eastAsia"/>
        </w:rPr>
        <w:t>ü</w:t>
      </w:r>
      <w:r>
        <w:t>t</w:t>
      </w:r>
      <w:r>
        <w:rPr>
          <w:rFonts w:hint="eastAsia"/>
        </w:rPr>
        <w:t>ç</w:t>
      </w:r>
      <w:r>
        <w:t>esi i</w:t>
      </w:r>
      <w:r>
        <w:rPr>
          <w:rFonts w:hint="eastAsia"/>
        </w:rPr>
        <w:t>ç</w:t>
      </w:r>
      <w:r>
        <w:t xml:space="preserve">in </w:t>
      </w:r>
      <w:r>
        <w:rPr>
          <w:rFonts w:hint="eastAsia"/>
        </w:rPr>
        <w:t>ö</w:t>
      </w:r>
      <w:r>
        <w:t>ng</w:t>
      </w:r>
      <w:r>
        <w:rPr>
          <w:rFonts w:hint="eastAsia"/>
        </w:rPr>
        <w:t>ö</w:t>
      </w:r>
      <w:r>
        <w:t>r</w:t>
      </w:r>
      <w:r>
        <w:rPr>
          <w:rFonts w:hint="eastAsia"/>
        </w:rPr>
        <w:t>ü</w:t>
      </w:r>
      <w:r>
        <w:t>len yakla</w:t>
      </w:r>
      <w:r>
        <w:rPr>
          <w:rFonts w:hint="eastAsia"/>
        </w:rPr>
        <w:t>şı</w:t>
      </w:r>
      <w:r>
        <w:t>k 140 milyarl</w:t>
      </w:r>
      <w:r>
        <w:rPr>
          <w:rFonts w:hint="eastAsia"/>
        </w:rPr>
        <w:t>ı</w:t>
      </w:r>
      <w:r>
        <w:t>k b</w:t>
      </w:r>
      <w:r>
        <w:rPr>
          <w:rFonts w:hint="eastAsia"/>
        </w:rPr>
        <w:t>ü</w:t>
      </w:r>
      <w:r>
        <w:t>t</w:t>
      </w:r>
      <w:r>
        <w:rPr>
          <w:rFonts w:hint="eastAsia"/>
        </w:rPr>
        <w:t>ç</w:t>
      </w:r>
      <w:r>
        <w:t>e a</w:t>
      </w:r>
      <w:r>
        <w:rPr>
          <w:rFonts w:hint="eastAsia"/>
        </w:rPr>
        <w:t>çığı</w:t>
      </w:r>
      <w:r>
        <w:t xml:space="preserve"> krizin giderek derinle</w:t>
      </w:r>
      <w:r>
        <w:rPr>
          <w:rFonts w:hint="eastAsia"/>
        </w:rPr>
        <w:t>ş</w:t>
      </w:r>
      <w:r>
        <w:t xml:space="preserve">ip </w:t>
      </w:r>
      <w:r>
        <w:rPr>
          <w:rFonts w:hint="eastAsia"/>
        </w:rPr>
        <w:t>ş</w:t>
      </w:r>
      <w:r>
        <w:t>iddetlenece</w:t>
      </w:r>
      <w:r>
        <w:rPr>
          <w:rFonts w:hint="eastAsia"/>
        </w:rPr>
        <w:t>ğ</w:t>
      </w:r>
      <w:r>
        <w:t>inin g</w:t>
      </w:r>
      <w:r>
        <w:rPr>
          <w:rFonts w:hint="eastAsia"/>
        </w:rPr>
        <w:t>ö</w:t>
      </w:r>
      <w:r>
        <w:t>stergesidir. Hat</w:t>
      </w:r>
      <w:r>
        <w:rPr>
          <w:rFonts w:hint="eastAsia"/>
        </w:rPr>
        <w:t>ı</w:t>
      </w:r>
      <w:r>
        <w:t>rlatmak gerekirse 2019 b</w:t>
      </w:r>
      <w:r>
        <w:rPr>
          <w:rFonts w:hint="eastAsia"/>
        </w:rPr>
        <w:t>ü</w:t>
      </w:r>
      <w:r>
        <w:t>t</w:t>
      </w:r>
      <w:r>
        <w:rPr>
          <w:rFonts w:hint="eastAsia"/>
        </w:rPr>
        <w:t>ç</w:t>
      </w:r>
      <w:r>
        <w:t>esi i</w:t>
      </w:r>
      <w:r>
        <w:rPr>
          <w:rFonts w:hint="eastAsia"/>
        </w:rPr>
        <w:t>ç</w:t>
      </w:r>
      <w:r>
        <w:t>in 80 milyar lira b</w:t>
      </w:r>
      <w:r>
        <w:rPr>
          <w:rFonts w:hint="eastAsia"/>
        </w:rPr>
        <w:t>ü</w:t>
      </w:r>
      <w:r>
        <w:t>t</w:t>
      </w:r>
      <w:r>
        <w:rPr>
          <w:rFonts w:hint="eastAsia"/>
        </w:rPr>
        <w:t>ç</w:t>
      </w:r>
      <w:r>
        <w:t>e a</w:t>
      </w:r>
      <w:r>
        <w:rPr>
          <w:rFonts w:hint="eastAsia"/>
        </w:rPr>
        <w:t>çığı</w:t>
      </w:r>
      <w:r>
        <w:t xml:space="preserve"> </w:t>
      </w:r>
      <w:r>
        <w:rPr>
          <w:rFonts w:hint="eastAsia"/>
        </w:rPr>
        <w:t>ö</w:t>
      </w:r>
      <w:r>
        <w:t>ng</w:t>
      </w:r>
      <w:r>
        <w:rPr>
          <w:rFonts w:hint="eastAsia"/>
        </w:rPr>
        <w:t>ö</w:t>
      </w:r>
      <w:r>
        <w:t>r</w:t>
      </w:r>
      <w:r>
        <w:rPr>
          <w:rFonts w:hint="eastAsia"/>
        </w:rPr>
        <w:t>ü</w:t>
      </w:r>
      <w:r>
        <w:t>lm</w:t>
      </w:r>
      <w:r>
        <w:rPr>
          <w:rFonts w:hint="eastAsia"/>
        </w:rPr>
        <w:t>üş</w:t>
      </w:r>
      <w:r>
        <w:t>, b</w:t>
      </w:r>
      <w:r>
        <w:rPr>
          <w:rFonts w:hint="eastAsia"/>
        </w:rPr>
        <w:t>ü</w:t>
      </w:r>
      <w:r>
        <w:t>t</w:t>
      </w:r>
      <w:r>
        <w:rPr>
          <w:rFonts w:hint="eastAsia"/>
        </w:rPr>
        <w:t>ç</w:t>
      </w:r>
      <w:r>
        <w:t>eye giren tek seferlik gelir kalemlerine ra</w:t>
      </w:r>
      <w:r>
        <w:rPr>
          <w:rFonts w:hint="eastAsia"/>
        </w:rPr>
        <w:t>ğ</w:t>
      </w:r>
      <w:r>
        <w:t>men 2019</w:t>
      </w:r>
      <w:r>
        <w:rPr>
          <w:rFonts w:hint="eastAsia"/>
        </w:rPr>
        <w:t>’</w:t>
      </w:r>
      <w:r>
        <w:t>un 10 ay</w:t>
      </w:r>
      <w:r>
        <w:rPr>
          <w:rFonts w:hint="eastAsia"/>
        </w:rPr>
        <w:t>ı</w:t>
      </w:r>
      <w:r>
        <w:t>nda, yani y</w:t>
      </w:r>
      <w:r>
        <w:rPr>
          <w:rFonts w:hint="eastAsia"/>
        </w:rPr>
        <w:t>ı</w:t>
      </w:r>
      <w:r>
        <w:t>l</w:t>
      </w:r>
      <w:r>
        <w:rPr>
          <w:rFonts w:hint="eastAsia"/>
        </w:rPr>
        <w:t>ı</w:t>
      </w:r>
      <w:r>
        <w:t>n bitmesine iki ay kala b</w:t>
      </w:r>
      <w:r>
        <w:rPr>
          <w:rFonts w:hint="eastAsia"/>
        </w:rPr>
        <w:t>ü</w:t>
      </w:r>
      <w:r>
        <w:t>t</w:t>
      </w:r>
      <w:r>
        <w:rPr>
          <w:rFonts w:hint="eastAsia"/>
        </w:rPr>
        <w:t>ç</w:t>
      </w:r>
      <w:r>
        <w:t>e a</w:t>
      </w:r>
      <w:r>
        <w:rPr>
          <w:rFonts w:hint="eastAsia"/>
        </w:rPr>
        <w:t>çığı</w:t>
      </w:r>
      <w:r>
        <w:t xml:space="preserve"> 100 milyar liray</w:t>
      </w:r>
      <w:r>
        <w:rPr>
          <w:rFonts w:hint="eastAsia"/>
        </w:rPr>
        <w:t>ı</w:t>
      </w:r>
      <w:r>
        <w:t xml:space="preserve"> bulmu</w:t>
      </w:r>
      <w:r>
        <w:rPr>
          <w:rFonts w:hint="eastAsia"/>
        </w:rPr>
        <w:t>ş</w:t>
      </w:r>
      <w:r>
        <w:t>tur. 2020 b</w:t>
      </w:r>
      <w:r>
        <w:rPr>
          <w:rFonts w:hint="eastAsia"/>
        </w:rPr>
        <w:t>ü</w:t>
      </w:r>
      <w:r>
        <w:t>t</w:t>
      </w:r>
      <w:r>
        <w:rPr>
          <w:rFonts w:hint="eastAsia"/>
        </w:rPr>
        <w:t>ç</w:t>
      </w:r>
      <w:r>
        <w:t>esi g</w:t>
      </w:r>
      <w:r>
        <w:rPr>
          <w:rFonts w:hint="eastAsia"/>
        </w:rPr>
        <w:t>ö</w:t>
      </w:r>
      <w:r>
        <w:t xml:space="preserve">stermektedir ki AKP-MHP bloku </w:t>
      </w:r>
      <w:r>
        <w:rPr>
          <w:rFonts w:hint="eastAsia"/>
        </w:rPr>
        <w:t>ü</w:t>
      </w:r>
      <w:r>
        <w:t>lkeyi iflasa s</w:t>
      </w:r>
      <w:r>
        <w:rPr>
          <w:rFonts w:hint="eastAsia"/>
        </w:rPr>
        <w:t>ü</w:t>
      </w:r>
      <w:r>
        <w:t>r</w:t>
      </w:r>
      <w:r>
        <w:rPr>
          <w:rFonts w:hint="eastAsia"/>
        </w:rPr>
        <w:t>ü</w:t>
      </w:r>
      <w:r>
        <w:t xml:space="preserve">klemektedir.  </w:t>
      </w:r>
    </w:p>
    <w:p w:rsidR="001749AC" w:rsidRDefault="001749AC" w:rsidP="001749AC">
      <w:pPr>
        <w:spacing w:after="120" w:line="360" w:lineRule="auto"/>
        <w:ind w:firstLine="709"/>
        <w:jc w:val="both"/>
      </w:pPr>
      <w:r>
        <w:t>Cumhurba</w:t>
      </w:r>
      <w:r>
        <w:rPr>
          <w:rFonts w:hint="eastAsia"/>
        </w:rPr>
        <w:t>ş</w:t>
      </w:r>
      <w:r>
        <w:t>kanl</w:t>
      </w:r>
      <w:r>
        <w:rPr>
          <w:rFonts w:hint="eastAsia"/>
        </w:rPr>
        <w:t>ığı</w:t>
      </w:r>
      <w:r>
        <w:t xml:space="preserve"> H</w:t>
      </w:r>
      <w:r>
        <w:rPr>
          <w:rFonts w:hint="eastAsia"/>
        </w:rPr>
        <w:t>ü</w:t>
      </w:r>
      <w:r>
        <w:t>k</w:t>
      </w:r>
      <w:r>
        <w:rPr>
          <w:rFonts w:hint="eastAsia"/>
        </w:rPr>
        <w:t>ü</w:t>
      </w:r>
      <w:r>
        <w:t>met Sistemi ad</w:t>
      </w:r>
      <w:r>
        <w:rPr>
          <w:rFonts w:hint="eastAsia"/>
        </w:rPr>
        <w:t>ı</w:t>
      </w:r>
      <w:r>
        <w:t xml:space="preserve"> verilen sisteme ge</w:t>
      </w:r>
      <w:r>
        <w:rPr>
          <w:rFonts w:hint="eastAsia"/>
        </w:rPr>
        <w:t>ç</w:t>
      </w:r>
      <w:r>
        <w:t>i</w:t>
      </w:r>
      <w:r>
        <w:rPr>
          <w:rFonts w:hint="eastAsia"/>
        </w:rPr>
        <w:t>ş</w:t>
      </w:r>
      <w:r>
        <w:t>le birlikte art</w:t>
      </w:r>
      <w:r>
        <w:rPr>
          <w:rFonts w:hint="eastAsia"/>
        </w:rPr>
        <w:t>ı</w:t>
      </w:r>
      <w:r>
        <w:t>k b</w:t>
      </w:r>
      <w:r>
        <w:rPr>
          <w:rFonts w:hint="eastAsia"/>
        </w:rPr>
        <w:t>ü</w:t>
      </w:r>
      <w:r>
        <w:t>t</w:t>
      </w:r>
      <w:r>
        <w:rPr>
          <w:rFonts w:hint="eastAsia"/>
        </w:rPr>
        <w:t>ç</w:t>
      </w:r>
      <w:r>
        <w:t>e hakk</w:t>
      </w:r>
      <w:r>
        <w:rPr>
          <w:rFonts w:hint="eastAsia"/>
        </w:rPr>
        <w:t>ı</w:t>
      </w:r>
      <w:r>
        <w:t>ndan s</w:t>
      </w:r>
      <w:r>
        <w:rPr>
          <w:rFonts w:hint="eastAsia"/>
        </w:rPr>
        <w:t>ö</w:t>
      </w:r>
      <w:r>
        <w:t>z etmek m</w:t>
      </w:r>
      <w:r>
        <w:rPr>
          <w:rFonts w:hint="eastAsia"/>
        </w:rPr>
        <w:t>ü</w:t>
      </w:r>
      <w:r>
        <w:t>mk</w:t>
      </w:r>
      <w:r>
        <w:rPr>
          <w:rFonts w:hint="eastAsia"/>
        </w:rPr>
        <w:t>ü</w:t>
      </w:r>
      <w:r>
        <w:t>n de</w:t>
      </w:r>
      <w:r>
        <w:rPr>
          <w:rFonts w:hint="eastAsia"/>
        </w:rPr>
        <w:t>ğ</w:t>
      </w:r>
      <w:r>
        <w:t>ildir. Hem haz</w:t>
      </w:r>
      <w:r>
        <w:rPr>
          <w:rFonts w:hint="eastAsia"/>
        </w:rPr>
        <w:t>ı</w:t>
      </w:r>
      <w:r>
        <w:t>rlanma s</w:t>
      </w:r>
      <w:r>
        <w:rPr>
          <w:rFonts w:hint="eastAsia"/>
        </w:rPr>
        <w:t>ü</w:t>
      </w:r>
      <w:r>
        <w:t>reci hem de komisyonda g</w:t>
      </w:r>
      <w:r>
        <w:rPr>
          <w:rFonts w:hint="eastAsia"/>
        </w:rPr>
        <w:t>ö</w:t>
      </w:r>
      <w:r>
        <w:t>r</w:t>
      </w:r>
      <w:r>
        <w:rPr>
          <w:rFonts w:hint="eastAsia"/>
        </w:rPr>
        <w:t>üşü</w:t>
      </w:r>
      <w:r>
        <w:t>lme pratikleri a</w:t>
      </w:r>
      <w:r>
        <w:rPr>
          <w:rFonts w:hint="eastAsia"/>
        </w:rPr>
        <w:t>çı</w:t>
      </w:r>
      <w:r>
        <w:t>s</w:t>
      </w:r>
      <w:r>
        <w:rPr>
          <w:rFonts w:hint="eastAsia"/>
        </w:rPr>
        <w:t>ı</w:t>
      </w:r>
      <w:r>
        <w:t>ndan bak</w:t>
      </w:r>
      <w:r>
        <w:rPr>
          <w:rFonts w:hint="eastAsia"/>
        </w:rPr>
        <w:t>ı</w:t>
      </w:r>
      <w:r>
        <w:t>ld</w:t>
      </w:r>
      <w:r>
        <w:rPr>
          <w:rFonts w:hint="eastAsia"/>
        </w:rPr>
        <w:t>ığı</w:t>
      </w:r>
      <w:r>
        <w:t>nda bu b</w:t>
      </w:r>
      <w:r>
        <w:rPr>
          <w:rFonts w:hint="eastAsia"/>
        </w:rPr>
        <w:t>ü</w:t>
      </w:r>
      <w:r>
        <w:t>t</w:t>
      </w:r>
      <w:r>
        <w:rPr>
          <w:rFonts w:hint="eastAsia"/>
        </w:rPr>
        <w:t>ç</w:t>
      </w:r>
      <w:r>
        <w:t>e teklifi, b</w:t>
      </w:r>
      <w:r>
        <w:rPr>
          <w:rFonts w:hint="eastAsia"/>
        </w:rPr>
        <w:t>ü</w:t>
      </w:r>
      <w:r>
        <w:t>t</w:t>
      </w:r>
      <w:r>
        <w:rPr>
          <w:rFonts w:hint="eastAsia"/>
        </w:rPr>
        <w:t>ç</w:t>
      </w:r>
      <w:r>
        <w:t>e hakk</w:t>
      </w:r>
      <w:r>
        <w:rPr>
          <w:rFonts w:hint="eastAsia"/>
        </w:rPr>
        <w:t>ı</w:t>
      </w:r>
      <w:r>
        <w:t>n</w:t>
      </w:r>
      <w:r>
        <w:rPr>
          <w:rFonts w:hint="eastAsia"/>
        </w:rPr>
        <w:t>ı</w:t>
      </w:r>
      <w:r>
        <w:t xml:space="preserve"> ihlal etmi</w:t>
      </w:r>
      <w:r>
        <w:rPr>
          <w:rFonts w:hint="eastAsia"/>
        </w:rPr>
        <w:t>ş</w:t>
      </w:r>
      <w:r>
        <w:t>tir. Halk</w:t>
      </w:r>
      <w:r>
        <w:rPr>
          <w:rFonts w:hint="eastAsia"/>
        </w:rPr>
        <w:t>ı</w:t>
      </w:r>
      <w:r>
        <w:t>n b</w:t>
      </w:r>
      <w:r>
        <w:rPr>
          <w:rFonts w:hint="eastAsia"/>
        </w:rPr>
        <w:t>ü</w:t>
      </w:r>
      <w:r>
        <w:t>t</w:t>
      </w:r>
      <w:r>
        <w:rPr>
          <w:rFonts w:hint="eastAsia"/>
        </w:rPr>
        <w:t>ç</w:t>
      </w:r>
      <w:r>
        <w:t>esi, halktan ka</w:t>
      </w:r>
      <w:r>
        <w:rPr>
          <w:rFonts w:hint="eastAsia"/>
        </w:rPr>
        <w:t>çı</w:t>
      </w:r>
      <w:r>
        <w:t>r</w:t>
      </w:r>
      <w:r>
        <w:rPr>
          <w:rFonts w:hint="eastAsia"/>
        </w:rPr>
        <w:t>ı</w:t>
      </w:r>
      <w:r>
        <w:t>lm</w:t>
      </w:r>
      <w:r>
        <w:rPr>
          <w:rFonts w:hint="eastAsia"/>
        </w:rPr>
        <w:t>ış</w:t>
      </w:r>
      <w:r>
        <w:t>t</w:t>
      </w:r>
      <w:r>
        <w:rPr>
          <w:rFonts w:hint="eastAsia"/>
        </w:rPr>
        <w:t>ı</w:t>
      </w:r>
      <w:r>
        <w:t>r. 2020 b</w:t>
      </w:r>
      <w:r>
        <w:rPr>
          <w:rFonts w:hint="eastAsia"/>
        </w:rPr>
        <w:t>ü</w:t>
      </w:r>
      <w:r>
        <w:t>t</w:t>
      </w:r>
      <w:r>
        <w:rPr>
          <w:rFonts w:hint="eastAsia"/>
        </w:rPr>
        <w:t>ç</w:t>
      </w:r>
      <w:r>
        <w:t>esinde toplumsal kat</w:t>
      </w:r>
      <w:r>
        <w:rPr>
          <w:rFonts w:hint="eastAsia"/>
        </w:rPr>
        <w:t>ı</w:t>
      </w:r>
      <w:r>
        <w:t>l</w:t>
      </w:r>
      <w:r>
        <w:rPr>
          <w:rFonts w:hint="eastAsia"/>
        </w:rPr>
        <w:t>ı</w:t>
      </w:r>
      <w:r>
        <w:t>m d</w:t>
      </w:r>
      <w:r>
        <w:rPr>
          <w:rFonts w:hint="eastAsia"/>
        </w:rPr>
        <w:t>ış</w:t>
      </w:r>
      <w:r>
        <w:t>lanm</w:t>
      </w:r>
      <w:r>
        <w:rPr>
          <w:rFonts w:hint="eastAsia"/>
        </w:rPr>
        <w:t>ış</w:t>
      </w:r>
      <w:r>
        <w:t>, toplumun talepleri b</w:t>
      </w:r>
      <w:r>
        <w:rPr>
          <w:rFonts w:hint="eastAsia"/>
        </w:rPr>
        <w:t>ü</w:t>
      </w:r>
      <w:r>
        <w:t>t</w:t>
      </w:r>
      <w:r>
        <w:rPr>
          <w:rFonts w:hint="eastAsia"/>
        </w:rPr>
        <w:t>ç</w:t>
      </w:r>
      <w:r>
        <w:t>eye yans</w:t>
      </w:r>
      <w:r>
        <w:rPr>
          <w:rFonts w:hint="eastAsia"/>
        </w:rPr>
        <w:t>ı</w:t>
      </w:r>
      <w:r>
        <w:t>mam</w:t>
      </w:r>
      <w:r>
        <w:rPr>
          <w:rFonts w:hint="eastAsia"/>
        </w:rPr>
        <w:t>ış</w:t>
      </w:r>
      <w:r>
        <w:t>t</w:t>
      </w:r>
      <w:r>
        <w:rPr>
          <w:rFonts w:hint="eastAsia"/>
        </w:rPr>
        <w:t>ı</w:t>
      </w:r>
      <w:r>
        <w:t>r. 2020 b</w:t>
      </w:r>
      <w:r>
        <w:rPr>
          <w:rFonts w:hint="eastAsia"/>
        </w:rPr>
        <w:t>ü</w:t>
      </w:r>
      <w:r>
        <w:t>t</w:t>
      </w:r>
      <w:r>
        <w:rPr>
          <w:rFonts w:hint="eastAsia"/>
        </w:rPr>
        <w:t>ç</w:t>
      </w:r>
      <w:r>
        <w:t>esi toplumsal cinsiyete duyarl</w:t>
      </w:r>
      <w:r>
        <w:rPr>
          <w:rFonts w:hint="eastAsia"/>
        </w:rPr>
        <w:t>ı</w:t>
      </w:r>
      <w:r>
        <w:t xml:space="preserve"> bir bi</w:t>
      </w:r>
      <w:r>
        <w:rPr>
          <w:rFonts w:hint="eastAsia"/>
        </w:rPr>
        <w:t>ç</w:t>
      </w:r>
      <w:r>
        <w:t>imde haz</w:t>
      </w:r>
      <w:r>
        <w:rPr>
          <w:rFonts w:hint="eastAsia"/>
        </w:rPr>
        <w:t>ı</w:t>
      </w:r>
      <w:r>
        <w:t>rlanmam</w:t>
      </w:r>
      <w:r>
        <w:rPr>
          <w:rFonts w:hint="eastAsia"/>
        </w:rPr>
        <w:t>ış</w:t>
      </w:r>
      <w:r>
        <w:t>t</w:t>
      </w:r>
      <w:r>
        <w:rPr>
          <w:rFonts w:hint="eastAsia"/>
        </w:rPr>
        <w:t>ı</w:t>
      </w:r>
      <w:r>
        <w:t>r. Bu b</w:t>
      </w:r>
      <w:r>
        <w:rPr>
          <w:rFonts w:hint="eastAsia"/>
        </w:rPr>
        <w:t>ü</w:t>
      </w:r>
      <w:r>
        <w:t>t</w:t>
      </w:r>
      <w:r>
        <w:rPr>
          <w:rFonts w:hint="eastAsia"/>
        </w:rPr>
        <w:t>ç</w:t>
      </w:r>
      <w:r>
        <w:t>ede gen</w:t>
      </w:r>
      <w:r>
        <w:rPr>
          <w:rFonts w:hint="eastAsia"/>
        </w:rPr>
        <w:t>ç</w:t>
      </w:r>
      <w:r>
        <w:t>lere yer yoktur. Emek s</w:t>
      </w:r>
      <w:r>
        <w:rPr>
          <w:rFonts w:hint="eastAsia"/>
        </w:rPr>
        <w:t>ö</w:t>
      </w:r>
      <w:r>
        <w:t>m</w:t>
      </w:r>
      <w:r>
        <w:rPr>
          <w:rFonts w:hint="eastAsia"/>
        </w:rPr>
        <w:t>ü</w:t>
      </w:r>
      <w:r>
        <w:t>r</w:t>
      </w:r>
      <w:r>
        <w:rPr>
          <w:rFonts w:hint="eastAsia"/>
        </w:rPr>
        <w:t>ü</w:t>
      </w:r>
      <w:r>
        <w:t>s</w:t>
      </w:r>
      <w:r>
        <w:rPr>
          <w:rFonts w:hint="eastAsia"/>
        </w:rPr>
        <w:t>ü</w:t>
      </w:r>
      <w:r>
        <w:t xml:space="preserve"> ve do</w:t>
      </w:r>
      <w:r>
        <w:rPr>
          <w:rFonts w:hint="eastAsia"/>
        </w:rPr>
        <w:t>ğ</w:t>
      </w:r>
      <w:r>
        <w:t>an</w:t>
      </w:r>
      <w:r>
        <w:rPr>
          <w:rFonts w:hint="eastAsia"/>
        </w:rPr>
        <w:t>ı</w:t>
      </w:r>
      <w:r>
        <w:t>n talan</w:t>
      </w:r>
      <w:r>
        <w:rPr>
          <w:rFonts w:hint="eastAsia"/>
        </w:rPr>
        <w:t>ı</w:t>
      </w:r>
      <w:r>
        <w:t xml:space="preserve"> devam edecektir.</w:t>
      </w:r>
    </w:p>
    <w:p w:rsidR="00062BDF" w:rsidRDefault="001749AC" w:rsidP="001749AC">
      <w:pPr>
        <w:spacing w:after="120" w:line="360" w:lineRule="auto"/>
        <w:ind w:firstLine="709"/>
        <w:jc w:val="both"/>
      </w:pPr>
      <w:r>
        <w:t>Tekrar vurgulamak istiyoruz ki b</w:t>
      </w:r>
      <w:r>
        <w:rPr>
          <w:rFonts w:hint="eastAsia"/>
        </w:rPr>
        <w:t>ü</w:t>
      </w:r>
      <w:r>
        <w:t>t</w:t>
      </w:r>
      <w:r>
        <w:rPr>
          <w:rFonts w:hint="eastAsia"/>
        </w:rPr>
        <w:t>ç</w:t>
      </w:r>
      <w:r>
        <w:t xml:space="preserve">eler bir </w:t>
      </w:r>
      <w:r>
        <w:rPr>
          <w:rFonts w:hint="eastAsia"/>
        </w:rPr>
        <w:t>ü</w:t>
      </w:r>
      <w:r>
        <w:t>lkenin vicdan</w:t>
      </w:r>
      <w:r>
        <w:rPr>
          <w:rFonts w:hint="eastAsia"/>
        </w:rPr>
        <w:t>ı</w:t>
      </w:r>
      <w:r>
        <w:t>d</w:t>
      </w:r>
      <w:r>
        <w:rPr>
          <w:rFonts w:hint="eastAsia"/>
        </w:rPr>
        <w:t>ı</w:t>
      </w:r>
      <w:r>
        <w:t>r. Ancak 2020 b</w:t>
      </w:r>
      <w:r>
        <w:rPr>
          <w:rFonts w:hint="eastAsia"/>
        </w:rPr>
        <w:t>ü</w:t>
      </w:r>
      <w:r>
        <w:t>t</w:t>
      </w:r>
      <w:r>
        <w:rPr>
          <w:rFonts w:hint="eastAsia"/>
        </w:rPr>
        <w:t>ç</w:t>
      </w:r>
      <w:r>
        <w:t>esinde v</w:t>
      </w:r>
      <w:r w:rsidR="00BF67ED">
        <w:t xml:space="preserve">icdandan eser yoktur. Bu </w:t>
      </w:r>
      <w:r>
        <w:t>b</w:t>
      </w:r>
      <w:r>
        <w:rPr>
          <w:rFonts w:hint="eastAsia"/>
        </w:rPr>
        <w:t>ü</w:t>
      </w:r>
      <w:r>
        <w:t>t</w:t>
      </w:r>
      <w:r>
        <w:rPr>
          <w:rFonts w:hint="eastAsia"/>
        </w:rPr>
        <w:t>ç</w:t>
      </w:r>
      <w:r w:rsidR="00BF67ED">
        <w:t xml:space="preserve">eye </w:t>
      </w:r>
      <w:r>
        <w:t>a</w:t>
      </w:r>
      <w:r>
        <w:rPr>
          <w:rFonts w:hint="eastAsia"/>
        </w:rPr>
        <w:t>ş</w:t>
      </w:r>
      <w:r>
        <w:t>a</w:t>
      </w:r>
      <w:r>
        <w:rPr>
          <w:rFonts w:hint="eastAsia"/>
        </w:rPr>
        <w:t>ğı</w:t>
      </w:r>
      <w:r>
        <w:t>da detaylar</w:t>
      </w:r>
      <w:r>
        <w:rPr>
          <w:rFonts w:hint="eastAsia"/>
        </w:rPr>
        <w:t>ı</w:t>
      </w:r>
      <w:r>
        <w:t>yla yer verdi</w:t>
      </w:r>
      <w:r>
        <w:rPr>
          <w:rFonts w:hint="eastAsia"/>
        </w:rPr>
        <w:t>ğ</w:t>
      </w:r>
      <w:r>
        <w:t xml:space="preserve">imiz </w:t>
      </w:r>
      <w:r>
        <w:rPr>
          <w:rFonts w:hint="eastAsia"/>
        </w:rPr>
        <w:t>ü</w:t>
      </w:r>
      <w:r>
        <w:t>zere Halklar</w:t>
      </w:r>
      <w:r>
        <w:rPr>
          <w:rFonts w:hint="eastAsia"/>
        </w:rPr>
        <w:t>ı</w:t>
      </w:r>
      <w:r>
        <w:t>n Demokratik Partisi olarak onay vermemiz m</w:t>
      </w:r>
      <w:r>
        <w:rPr>
          <w:rFonts w:hint="eastAsia"/>
        </w:rPr>
        <w:t>ü</w:t>
      </w:r>
      <w:r>
        <w:t>mk</w:t>
      </w:r>
      <w:r>
        <w:rPr>
          <w:rFonts w:hint="eastAsia"/>
        </w:rPr>
        <w:t>ü</w:t>
      </w:r>
      <w:r>
        <w:t>n de</w:t>
      </w:r>
      <w:r>
        <w:rPr>
          <w:rFonts w:hint="eastAsia"/>
        </w:rPr>
        <w:t>ğ</w:t>
      </w:r>
      <w:r>
        <w:t>ildir.</w:t>
      </w:r>
    </w:p>
    <w:p w:rsidR="00062BDF" w:rsidRPr="00062BDF" w:rsidRDefault="00062BDF" w:rsidP="00062BDF">
      <w:pPr>
        <w:pStyle w:val="Balk1"/>
      </w:pPr>
      <w:bookmarkStart w:id="1" w:name="_Toc26455334"/>
      <w:r w:rsidRPr="00062BDF">
        <w:lastRenderedPageBreak/>
        <w:t>DÜNYADA EKONOMİK DURGUNLUK, TÜRKİYE’DE EKONOMİK ve SOSYAL KRİZ: 2020 BÜTÇESİ</w:t>
      </w:r>
      <w:bookmarkEnd w:id="1"/>
    </w:p>
    <w:p w:rsidR="00207304" w:rsidRDefault="00207304" w:rsidP="00000118">
      <w:pPr>
        <w:pStyle w:val="Balk3"/>
      </w:pPr>
      <w:bookmarkStart w:id="2" w:name="_Toc26455335"/>
      <w:r w:rsidRPr="00C177B8">
        <w:t xml:space="preserve">Kapitalizmin Krizlerine </w:t>
      </w:r>
      <w:proofErr w:type="spellStart"/>
      <w:r w:rsidRPr="00C177B8">
        <w:t>Neoliberalizm</w:t>
      </w:r>
      <w:proofErr w:type="spellEnd"/>
      <w:r w:rsidRPr="00C177B8">
        <w:t xml:space="preserve"> de Çare Olamadı ve İdeolojik-Politik Olarak Hızla Hegemonya Kaybetmeye Başladı</w:t>
      </w:r>
      <w:bookmarkEnd w:id="2"/>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Batıda 1945–75 dönemi genelde: ABD’de ‘Altın Çağ’, Avrupa’da ‘Sosyal Devlet ya da Sosyal Demokrasi’ ve azgelişmiş dünyada ‘Ulusal Kalkınma’ dönemi olarak adlandırılır. Bu dönemin kapitalizminin belirgin özelliği düzenlenmiş kapitalizm olmasıdır.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1980’lerin başlarından itibaren ise bu dönem sona erdi. Ardından gelen döneme  </w:t>
      </w:r>
      <w:r w:rsidR="00810692">
        <w:rPr>
          <w:rFonts w:ascii="Times New Roman" w:hAnsi="Times New Roman"/>
          <w:szCs w:val="24"/>
        </w:rPr>
        <w:t>“</w:t>
      </w:r>
      <w:proofErr w:type="spellStart"/>
      <w:r w:rsidR="00810692">
        <w:rPr>
          <w:rFonts w:ascii="Times New Roman" w:hAnsi="Times New Roman"/>
          <w:szCs w:val="24"/>
        </w:rPr>
        <w:t>n</w:t>
      </w:r>
      <w:r>
        <w:rPr>
          <w:rFonts w:ascii="Times New Roman" w:hAnsi="Times New Roman"/>
          <w:szCs w:val="24"/>
        </w:rPr>
        <w:t>eo</w:t>
      </w:r>
      <w:r w:rsidRPr="00D849A3">
        <w:rPr>
          <w:rFonts w:ascii="Times New Roman" w:hAnsi="Times New Roman"/>
          <w:szCs w:val="24"/>
        </w:rPr>
        <w:t>liberalizm</w:t>
      </w:r>
      <w:proofErr w:type="spellEnd"/>
      <w:r w:rsidRPr="00D849A3">
        <w:rPr>
          <w:rFonts w:ascii="Times New Roman" w:hAnsi="Times New Roman"/>
          <w:szCs w:val="24"/>
        </w:rPr>
        <w:t xml:space="preserve">”  deniliyor. </w:t>
      </w:r>
      <w:proofErr w:type="spellStart"/>
      <w:r>
        <w:rPr>
          <w:rFonts w:ascii="Times New Roman" w:hAnsi="Times New Roman"/>
          <w:szCs w:val="24"/>
        </w:rPr>
        <w:t>Neo</w:t>
      </w:r>
      <w:r w:rsidRPr="00D849A3">
        <w:rPr>
          <w:rFonts w:ascii="Times New Roman" w:hAnsi="Times New Roman"/>
          <w:szCs w:val="24"/>
        </w:rPr>
        <w:t>liberalizm</w:t>
      </w:r>
      <w:proofErr w:type="spellEnd"/>
      <w:r w:rsidRPr="00D849A3">
        <w:rPr>
          <w:rFonts w:ascii="Times New Roman" w:hAnsi="Times New Roman"/>
          <w:szCs w:val="24"/>
        </w:rPr>
        <w:t xml:space="preserve"> dünyanın sil baştan ve ideolojik olarak yeniden yapılmasının detaylı, derin bir hikâyesi. Özellikle “şok tedavi” adı altında dünyada hayata geçirilen ekonomi politikaları; tekeller, çok zenginler ve bankalar dışındaki kitleler için felaketle sonuçlanıyor.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Bugünkü küreselleşmenin yönünü de </w:t>
      </w:r>
      <w:proofErr w:type="spellStart"/>
      <w:r>
        <w:rPr>
          <w:rFonts w:ascii="Times New Roman" w:hAnsi="Times New Roman"/>
          <w:szCs w:val="24"/>
        </w:rPr>
        <w:t>neoliberalizm</w:t>
      </w:r>
      <w:proofErr w:type="spellEnd"/>
      <w:r w:rsidRPr="00D849A3">
        <w:rPr>
          <w:rFonts w:ascii="Times New Roman" w:hAnsi="Times New Roman"/>
          <w:szCs w:val="24"/>
        </w:rPr>
        <w:t xml:space="preserve"> belirlemektedir. Öyle ki </w:t>
      </w:r>
      <w:proofErr w:type="spellStart"/>
      <w:r>
        <w:rPr>
          <w:rFonts w:ascii="Times New Roman" w:hAnsi="Times New Roman"/>
          <w:szCs w:val="24"/>
        </w:rPr>
        <w:t>neoliberalizm</w:t>
      </w:r>
      <w:r w:rsidRPr="00D849A3">
        <w:rPr>
          <w:rFonts w:ascii="Times New Roman" w:hAnsi="Times New Roman"/>
          <w:szCs w:val="24"/>
        </w:rPr>
        <w:t>le</w:t>
      </w:r>
      <w:proofErr w:type="spellEnd"/>
      <w:r w:rsidRPr="00D849A3">
        <w:rPr>
          <w:rFonts w:ascii="Times New Roman" w:hAnsi="Times New Roman"/>
          <w:szCs w:val="24"/>
        </w:rPr>
        <w:t xml:space="preserve"> birlikte ülke içinde serbestleştirme, düzenlemekten vazgeçme, özelleştirme ve halkların kemer sıkması yaşanırken, küresel çapta dünya işçi sınıfı bir biriyle en altta rekabet içine sokuldu. Kuzey ve Güney arasındaki eşitsizlikler daha da arttı, gelişkin Merkez ülkeler ve azgelişmiş Çevre ülkeler arasındaki fark daha da açıldı.</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1930’lardan itibaren egemen liberal düşünce akımının yerini alan </w:t>
      </w:r>
      <w:proofErr w:type="spellStart"/>
      <w:r w:rsidRPr="00D849A3">
        <w:rPr>
          <w:rFonts w:ascii="Times New Roman" w:hAnsi="Times New Roman"/>
          <w:szCs w:val="24"/>
        </w:rPr>
        <w:t>Fordizm’in</w:t>
      </w:r>
      <w:proofErr w:type="spellEnd"/>
      <w:r w:rsidRPr="00D849A3">
        <w:rPr>
          <w:rFonts w:ascii="Times New Roman" w:hAnsi="Times New Roman"/>
          <w:szCs w:val="24"/>
        </w:rPr>
        <w:t xml:space="preserve"> 1970’lerdeki krizleri de bu gelişme de etkili oldu. </w:t>
      </w:r>
      <w:proofErr w:type="spellStart"/>
      <w:r w:rsidRPr="00D849A3">
        <w:rPr>
          <w:rFonts w:ascii="Times New Roman" w:hAnsi="Times New Roman"/>
          <w:szCs w:val="24"/>
        </w:rPr>
        <w:t>Keynesyen</w:t>
      </w:r>
      <w:proofErr w:type="spellEnd"/>
      <w:r w:rsidRPr="00D849A3">
        <w:rPr>
          <w:rFonts w:ascii="Times New Roman" w:hAnsi="Times New Roman"/>
          <w:szCs w:val="24"/>
        </w:rPr>
        <w:t xml:space="preserve"> ‘Refah Devleti’nin açmazları, devlet müdahalelerinin başarısızlıkları, Küresel Güney’de ithal </w:t>
      </w:r>
      <w:proofErr w:type="spellStart"/>
      <w:r w:rsidRPr="00D849A3">
        <w:rPr>
          <w:rFonts w:ascii="Times New Roman" w:hAnsi="Times New Roman"/>
          <w:szCs w:val="24"/>
        </w:rPr>
        <w:t>ikameciliğinin</w:t>
      </w:r>
      <w:proofErr w:type="spellEnd"/>
      <w:r w:rsidRPr="00D849A3">
        <w:rPr>
          <w:rFonts w:ascii="Times New Roman" w:hAnsi="Times New Roman"/>
          <w:szCs w:val="24"/>
        </w:rPr>
        <w:t xml:space="preserve"> tıkanması gibi sorunlar </w:t>
      </w:r>
      <w:proofErr w:type="spellStart"/>
      <w:r w:rsidRPr="00D849A3">
        <w:rPr>
          <w:rFonts w:ascii="Times New Roman" w:hAnsi="Times New Roman"/>
          <w:szCs w:val="24"/>
        </w:rPr>
        <w:t>neo</w:t>
      </w:r>
      <w:proofErr w:type="spellEnd"/>
      <w:r w:rsidRPr="00D849A3">
        <w:rPr>
          <w:rFonts w:ascii="Times New Roman" w:hAnsi="Times New Roman"/>
          <w:szCs w:val="24"/>
        </w:rPr>
        <w:t xml:space="preserve"> liberalizm için yeni manevra alanları açtı. Yani </w:t>
      </w:r>
      <w:proofErr w:type="spellStart"/>
      <w:r>
        <w:rPr>
          <w:rFonts w:ascii="Times New Roman" w:hAnsi="Times New Roman"/>
          <w:szCs w:val="24"/>
        </w:rPr>
        <w:t>neoliberalizm</w:t>
      </w:r>
      <w:proofErr w:type="spellEnd"/>
      <w:r w:rsidRPr="00D849A3">
        <w:rPr>
          <w:rFonts w:ascii="Times New Roman" w:hAnsi="Times New Roman"/>
          <w:szCs w:val="24"/>
        </w:rPr>
        <w:t xml:space="preserve"> </w:t>
      </w:r>
      <w:proofErr w:type="spellStart"/>
      <w:r w:rsidRPr="00D849A3">
        <w:rPr>
          <w:rFonts w:ascii="Times New Roman" w:hAnsi="Times New Roman"/>
          <w:szCs w:val="24"/>
        </w:rPr>
        <w:t>Keynesyenizm’in</w:t>
      </w:r>
      <w:proofErr w:type="spellEnd"/>
      <w:r w:rsidRPr="00D849A3">
        <w:rPr>
          <w:rFonts w:ascii="Times New Roman" w:hAnsi="Times New Roman"/>
          <w:szCs w:val="24"/>
        </w:rPr>
        <w:t xml:space="preserve"> içinde düştüğü krize alternatif olarak ortaya çıkmış bir ideolojidir.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Ayrıca, </w:t>
      </w:r>
      <w:proofErr w:type="spellStart"/>
      <w:r>
        <w:rPr>
          <w:rFonts w:ascii="Times New Roman" w:hAnsi="Times New Roman"/>
          <w:szCs w:val="24"/>
        </w:rPr>
        <w:t>neoliberalizm</w:t>
      </w:r>
      <w:r w:rsidRPr="00D849A3">
        <w:rPr>
          <w:rFonts w:ascii="Times New Roman" w:hAnsi="Times New Roman"/>
          <w:szCs w:val="24"/>
        </w:rPr>
        <w:t>in</w:t>
      </w:r>
      <w:proofErr w:type="spellEnd"/>
      <w:r w:rsidRPr="00D849A3">
        <w:rPr>
          <w:rFonts w:ascii="Times New Roman" w:hAnsi="Times New Roman"/>
          <w:szCs w:val="24"/>
        </w:rPr>
        <w:t xml:space="preserve"> 1950’lerden itibaren sömürgeciliğin sona ermesi ve bir kısım azgelişmiş ülkede başarılı bir biçimde uygulanmakta olan ulusal </w:t>
      </w:r>
      <w:proofErr w:type="spellStart"/>
      <w:r w:rsidRPr="00D849A3">
        <w:rPr>
          <w:rFonts w:ascii="Times New Roman" w:hAnsi="Times New Roman"/>
          <w:szCs w:val="24"/>
        </w:rPr>
        <w:t>kalkınmacı</w:t>
      </w:r>
      <w:proofErr w:type="spellEnd"/>
      <w:r w:rsidRPr="00D849A3">
        <w:rPr>
          <w:rFonts w:ascii="Times New Roman" w:hAnsi="Times New Roman"/>
          <w:szCs w:val="24"/>
        </w:rPr>
        <w:t xml:space="preserve"> </w:t>
      </w:r>
      <w:proofErr w:type="gramStart"/>
      <w:r w:rsidRPr="00D849A3">
        <w:rPr>
          <w:rFonts w:ascii="Times New Roman" w:hAnsi="Times New Roman"/>
          <w:szCs w:val="24"/>
        </w:rPr>
        <w:t>paradigmanın</w:t>
      </w:r>
      <w:proofErr w:type="gramEnd"/>
      <w:r w:rsidRPr="00D849A3">
        <w:rPr>
          <w:rFonts w:ascii="Times New Roman" w:hAnsi="Times New Roman"/>
          <w:szCs w:val="24"/>
        </w:rPr>
        <w:t xml:space="preserve"> sona erdirilmesi için uygulanan, emperyalist bir karşı saldırı olduğu da ileri sürülmektedir</w:t>
      </w:r>
      <w:r w:rsidRPr="00D849A3">
        <w:rPr>
          <w:rStyle w:val="DipnotBavurusu"/>
          <w:rFonts w:ascii="Times New Roman" w:hAnsi="Times New Roman"/>
          <w:szCs w:val="24"/>
        </w:rPr>
        <w:footnoteReference w:id="1"/>
      </w:r>
      <w:r w:rsidRPr="00D849A3">
        <w:rPr>
          <w:rFonts w:ascii="Times New Roman" w:hAnsi="Times New Roman"/>
          <w:szCs w:val="24"/>
        </w:rPr>
        <w:t>.</w:t>
      </w:r>
    </w:p>
    <w:p w:rsidR="00207304" w:rsidRDefault="00207304" w:rsidP="00207304">
      <w:pPr>
        <w:spacing w:after="120" w:line="360" w:lineRule="auto"/>
        <w:jc w:val="both"/>
        <w:rPr>
          <w:rFonts w:ascii="Times New Roman" w:hAnsi="Times New Roman"/>
          <w:b/>
          <w:bCs/>
          <w:szCs w:val="24"/>
        </w:rPr>
      </w:pPr>
    </w:p>
    <w:p w:rsidR="00207304" w:rsidRPr="00D849A3" w:rsidRDefault="00207304" w:rsidP="00000118">
      <w:pPr>
        <w:pStyle w:val="Balk3"/>
      </w:pPr>
      <w:bookmarkStart w:id="3" w:name="_Toc26455336"/>
      <w:r>
        <w:t xml:space="preserve">Türkiye’de 2002 Sonrası </w:t>
      </w:r>
      <w:proofErr w:type="spellStart"/>
      <w:r>
        <w:t>Neo</w:t>
      </w:r>
      <w:r w:rsidRPr="00D849A3">
        <w:t>liberal</w:t>
      </w:r>
      <w:proofErr w:type="spellEnd"/>
      <w:r w:rsidRPr="00D849A3">
        <w:t xml:space="preserve"> Uygulamalar</w:t>
      </w:r>
      <w:bookmarkEnd w:id="3"/>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2001 ekonomik krizi ve beraberindeki politik krizle birlikte 2002 seçimlerinde istikrar söylemiyle AKP iktidara geldiğinde sunduğu program 2001’de Kemal Derviş’ten devir aldığı </w:t>
      </w:r>
      <w:r w:rsidRPr="00D849A3">
        <w:rPr>
          <w:rFonts w:ascii="Times New Roman" w:hAnsi="Times New Roman"/>
          <w:szCs w:val="24"/>
        </w:rPr>
        <w:lastRenderedPageBreak/>
        <w:t>“Güçlü Ekonomiye G</w:t>
      </w:r>
      <w:r>
        <w:rPr>
          <w:rFonts w:ascii="Times New Roman" w:hAnsi="Times New Roman"/>
          <w:szCs w:val="24"/>
        </w:rPr>
        <w:t xml:space="preserve">eçiş Programı” idi. Yani </w:t>
      </w:r>
      <w:proofErr w:type="spellStart"/>
      <w:r>
        <w:rPr>
          <w:rFonts w:ascii="Times New Roman" w:hAnsi="Times New Roman"/>
          <w:szCs w:val="24"/>
        </w:rPr>
        <w:t>neoliberal</w:t>
      </w:r>
      <w:proofErr w:type="spellEnd"/>
      <w:r>
        <w:rPr>
          <w:rFonts w:ascii="Times New Roman" w:hAnsi="Times New Roman"/>
          <w:szCs w:val="24"/>
        </w:rPr>
        <w:t xml:space="preserve"> bir programdı, buna </w:t>
      </w:r>
      <w:proofErr w:type="spellStart"/>
      <w:r>
        <w:rPr>
          <w:rFonts w:ascii="Times New Roman" w:hAnsi="Times New Roman"/>
          <w:szCs w:val="24"/>
        </w:rPr>
        <w:t>neo</w:t>
      </w:r>
      <w:r w:rsidRPr="00D849A3">
        <w:rPr>
          <w:rFonts w:ascii="Times New Roman" w:hAnsi="Times New Roman"/>
          <w:szCs w:val="24"/>
        </w:rPr>
        <w:t>muhafazakâr</w:t>
      </w:r>
      <w:proofErr w:type="spellEnd"/>
      <w:r w:rsidRPr="00D849A3">
        <w:rPr>
          <w:rFonts w:ascii="Times New Roman" w:hAnsi="Times New Roman"/>
          <w:szCs w:val="24"/>
        </w:rPr>
        <w:t xml:space="preserve"> sos eklendi ve program daha da derinleştirilerek AKP Hükümetleri döneminde uygulandı.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1980 sonrasından beri uygulanan sermaye birikim stratejisi ve ekonomi politikaları değişmedi, daha da derinleştirildi. Bol dış kaynak girişi ile fonlanan ve ağırlıklı olarak inşaat, alt yapı ve emlak sektörlerinde yüksek </w:t>
      </w:r>
      <w:proofErr w:type="gramStart"/>
      <w:r w:rsidRPr="00D849A3">
        <w:rPr>
          <w:rFonts w:ascii="Times New Roman" w:hAnsi="Times New Roman"/>
          <w:szCs w:val="24"/>
        </w:rPr>
        <w:t>rantları</w:t>
      </w:r>
      <w:proofErr w:type="gramEnd"/>
      <w:r w:rsidRPr="00D849A3">
        <w:rPr>
          <w:rFonts w:ascii="Times New Roman" w:hAnsi="Times New Roman"/>
          <w:szCs w:val="24"/>
        </w:rPr>
        <w:t xml:space="preserve"> hedefleyen bir servet ve sermaye birikimi esas alındı. Borç stoklarını daha da artıran finansallaşma ve özelleştirme stratejinin ana ayakları oldu. Ancak bu strateji (politik ve </w:t>
      </w:r>
      <w:proofErr w:type="spellStart"/>
      <w:r w:rsidRPr="00D849A3">
        <w:rPr>
          <w:rFonts w:ascii="Times New Roman" w:hAnsi="Times New Roman"/>
          <w:szCs w:val="24"/>
        </w:rPr>
        <w:t>jeo</w:t>
      </w:r>
      <w:proofErr w:type="spellEnd"/>
      <w:r w:rsidRPr="00D849A3">
        <w:rPr>
          <w:rFonts w:ascii="Times New Roman" w:hAnsi="Times New Roman"/>
          <w:szCs w:val="24"/>
        </w:rPr>
        <w:t>-politik faktörlerin yanı sıra), 2013 yılından itibaren uluslararası sermaye hareketlerindeki gerilemenin de etkisiyle iflas etti ve bugünkü kriz ortaya çıktı.</w:t>
      </w:r>
    </w:p>
    <w:p w:rsidR="00207304" w:rsidRDefault="00207304" w:rsidP="00207304">
      <w:pPr>
        <w:spacing w:after="120" w:line="360" w:lineRule="auto"/>
        <w:jc w:val="both"/>
        <w:rPr>
          <w:rFonts w:ascii="Times New Roman" w:hAnsi="Times New Roman"/>
          <w:b/>
          <w:szCs w:val="24"/>
        </w:rPr>
      </w:pPr>
    </w:p>
    <w:p w:rsidR="00207304" w:rsidRPr="00D849A3" w:rsidRDefault="00207304" w:rsidP="00000118">
      <w:pPr>
        <w:pStyle w:val="Balk3"/>
      </w:pPr>
      <w:bookmarkStart w:id="4" w:name="_Toc26455337"/>
      <w:r>
        <w:t>Kapitalist Ekonomiler Durgunluk İ</w:t>
      </w:r>
      <w:r w:rsidRPr="00D849A3">
        <w:t>çinde</w:t>
      </w:r>
      <w:bookmarkEnd w:id="4"/>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Şu anda gelişkin Merkez kapitalist ekonomilerde bir yandan durgunluk hali sürüyor, diğer yandan finansal piyasalarda yeni balonlar şişiriliyor. Bu gelişmeler yeni bir finansal krizin ayak sesleri olarak algılanırken, yeni bir borç krizinin patlamasının sadece zaman meselesi olduğu ileri sürülüyor.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Dünya </w:t>
      </w:r>
      <w:proofErr w:type="spellStart"/>
      <w:r w:rsidRPr="00D849A3">
        <w:rPr>
          <w:rFonts w:ascii="Times New Roman" w:hAnsi="Times New Roman"/>
          <w:szCs w:val="24"/>
        </w:rPr>
        <w:t>Satınalmacı</w:t>
      </w:r>
      <w:proofErr w:type="spellEnd"/>
      <w:r w:rsidRPr="00D849A3">
        <w:rPr>
          <w:rFonts w:ascii="Times New Roman" w:hAnsi="Times New Roman"/>
          <w:szCs w:val="24"/>
        </w:rPr>
        <w:t xml:space="preserve"> Endeksi (PMI) hem imalat, hem de hizmet sektöründe giderek düşüyor, Almanya başta olmak üzere, dünyada otomotiv firmaları toplu işçi çıkarımına hazırlanıyorlar. Eylül ayında dünya ticareti geçen yılın aynı ayına göre % 1,1 oranında azaldı. İşsizliğin Merkez ülkelerde son 20 yılın en dibini görmesi, buna karşılık üretim artışının çok yavaş olması ya da durgunluk emek gücü verimliliğinin de durgun seyrettiğini ortaya koyuyor</w:t>
      </w:r>
      <w:r w:rsidRPr="00D849A3">
        <w:rPr>
          <w:rStyle w:val="DipnotBavurusu"/>
          <w:rFonts w:ascii="Times New Roman" w:hAnsi="Times New Roman"/>
          <w:szCs w:val="24"/>
        </w:rPr>
        <w:footnoteReference w:id="2"/>
      </w:r>
      <w:r w:rsidRPr="00D849A3">
        <w:rPr>
          <w:rFonts w:ascii="Times New Roman" w:hAnsi="Times New Roman"/>
          <w:szCs w:val="24"/>
        </w:rPr>
        <w:t>.</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Ayrıca gelir ve servet eşitsizliği ve yoksulluk hem ulusal, hem de uluslararası düzeyde daha önce hiç görülmediği kadar arttı. Küresel ısınma başta olmak üzere </w:t>
      </w:r>
      <w:proofErr w:type="gramStart"/>
      <w:r w:rsidRPr="00D849A3">
        <w:rPr>
          <w:rFonts w:ascii="Times New Roman" w:hAnsi="Times New Roman"/>
          <w:szCs w:val="24"/>
        </w:rPr>
        <w:t>ekolojik</w:t>
      </w:r>
      <w:proofErr w:type="gramEnd"/>
      <w:r w:rsidRPr="00D849A3">
        <w:rPr>
          <w:rFonts w:ascii="Times New Roman" w:hAnsi="Times New Roman"/>
          <w:szCs w:val="24"/>
        </w:rPr>
        <w:t xml:space="preserve"> sorunlar gezegeni tehdit eder hale geldi. Bölgesel savaşlar ve çatışmalarla birlikte göçlerin de artması, şu ana kadar görülmemiş boyutlarda bir mülteci akınına ve insanlık dramına neden oluyor. </w:t>
      </w:r>
    </w:p>
    <w:p w:rsidR="00207304" w:rsidRDefault="00207304" w:rsidP="00207304">
      <w:pPr>
        <w:spacing w:after="120" w:line="360" w:lineRule="auto"/>
        <w:jc w:val="both"/>
        <w:rPr>
          <w:rFonts w:ascii="Times New Roman" w:hAnsi="Times New Roman"/>
          <w:b/>
          <w:szCs w:val="24"/>
        </w:rPr>
      </w:pPr>
    </w:p>
    <w:p w:rsidR="00207304" w:rsidRPr="00D849A3" w:rsidRDefault="00207304" w:rsidP="00000118">
      <w:pPr>
        <w:pStyle w:val="Balk3"/>
      </w:pPr>
      <w:bookmarkStart w:id="5" w:name="_Toc26455338"/>
      <w:r>
        <w:t>Resmi Veriler Küresel Bir Yavaşlamaya ve R</w:t>
      </w:r>
      <w:r w:rsidRPr="00D849A3">
        <w:t>e</w:t>
      </w:r>
      <w:r>
        <w:t>sesyona İşaret E</w:t>
      </w:r>
      <w:r w:rsidRPr="00D849A3">
        <w:t>diyor</w:t>
      </w:r>
      <w:bookmarkEnd w:id="5"/>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Uluslararası örgütler bu yıla ait ekonomik büyüme öngörülerini düşürmeye devam ediyorlar. Örneğin OECD, bu yılın Mayıs ayında küresel büyümeyi % 4 olarak öngörmüşken, </w:t>
      </w:r>
      <w:r w:rsidRPr="00D849A3">
        <w:rPr>
          <w:rFonts w:ascii="Times New Roman" w:hAnsi="Times New Roman"/>
          <w:szCs w:val="24"/>
        </w:rPr>
        <w:lastRenderedPageBreak/>
        <w:t>Eylül’deki raporunda bu öngörüsünü % 2,9’a düşürdü.</w:t>
      </w:r>
      <w:r w:rsidRPr="00D849A3">
        <w:rPr>
          <w:rStyle w:val="DipnotBavurusu"/>
          <w:rFonts w:ascii="Times New Roman" w:hAnsi="Times New Roman"/>
          <w:szCs w:val="24"/>
        </w:rPr>
        <w:footnoteReference w:id="3"/>
      </w:r>
      <w:r w:rsidRPr="00D849A3">
        <w:rPr>
          <w:rFonts w:ascii="Times New Roman" w:hAnsi="Times New Roman"/>
          <w:szCs w:val="24"/>
        </w:rPr>
        <w:t xml:space="preserve"> Keza IMF bu ay yayımladığı raporunda küresel büyüme öngörüsünü % 3’e düşürdü</w:t>
      </w:r>
      <w:r w:rsidRPr="00D849A3">
        <w:rPr>
          <w:rStyle w:val="DipnotBavurusu"/>
          <w:rFonts w:ascii="Times New Roman" w:hAnsi="Times New Roman"/>
          <w:szCs w:val="24"/>
        </w:rPr>
        <w:footnoteReference w:id="4"/>
      </w:r>
      <w:r w:rsidRPr="00D849A3">
        <w:rPr>
          <w:rFonts w:ascii="Times New Roman" w:hAnsi="Times New Roman"/>
          <w:szCs w:val="24"/>
        </w:rPr>
        <w:t>.</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Küresel çapta negatif faizli devlet tahvili tutarı 19 trilyon doları buluyor</w:t>
      </w:r>
      <w:r w:rsidRPr="00D849A3">
        <w:rPr>
          <w:rStyle w:val="DipnotBavurusu"/>
          <w:rFonts w:ascii="Times New Roman" w:hAnsi="Times New Roman"/>
          <w:szCs w:val="24"/>
        </w:rPr>
        <w:footnoteReference w:id="5"/>
      </w:r>
      <w:r w:rsidRPr="00D849A3">
        <w:rPr>
          <w:rFonts w:ascii="Times New Roman" w:hAnsi="Times New Roman"/>
          <w:szCs w:val="24"/>
        </w:rPr>
        <w:t xml:space="preserve">. Yani neredeyse ABD ekonomisinin büyüklüğünde bir servetin faiz getirisi sıfırın altında seyrediyor. Bu servetin hangi kanallara akacağı ve bunun ne tür etkilere neden olabileceği belirsiz kalırken, bu durum uluslararası finans kapitalin kendi iç çatışmalarını da gün ışığına çıkartıyor.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Bu gelişmeler karşısında etkinliğini iyice yitiren küresel merkez bankaları düşük (hatta negatif) faiz politikalarını sürdürürken, yeni </w:t>
      </w:r>
      <w:proofErr w:type="spellStart"/>
      <w:r w:rsidRPr="00D849A3">
        <w:rPr>
          <w:rFonts w:ascii="Times New Roman" w:hAnsi="Times New Roman"/>
          <w:szCs w:val="24"/>
        </w:rPr>
        <w:t>miktarsal</w:t>
      </w:r>
      <w:proofErr w:type="spellEnd"/>
      <w:r w:rsidRPr="00D849A3">
        <w:rPr>
          <w:rFonts w:ascii="Times New Roman" w:hAnsi="Times New Roman"/>
          <w:szCs w:val="24"/>
        </w:rPr>
        <w:t xml:space="preserve"> kolaylaştırma politikaları aracılığıyla</w:t>
      </w:r>
      <w:r w:rsidRPr="00D849A3">
        <w:rPr>
          <w:rStyle w:val="DipnotBavurusu"/>
          <w:rFonts w:ascii="Times New Roman" w:hAnsi="Times New Roman"/>
          <w:szCs w:val="24"/>
        </w:rPr>
        <w:footnoteReference w:id="6"/>
      </w:r>
      <w:r w:rsidRPr="00D849A3">
        <w:rPr>
          <w:rFonts w:ascii="Times New Roman" w:hAnsi="Times New Roman"/>
          <w:szCs w:val="24"/>
        </w:rPr>
        <w:t xml:space="preserve"> milyarlarca doları piyasalara pompalayarak yaklaşan </w:t>
      </w:r>
      <w:proofErr w:type="gramStart"/>
      <w:r w:rsidRPr="00D849A3">
        <w:rPr>
          <w:rFonts w:ascii="Times New Roman" w:hAnsi="Times New Roman"/>
          <w:szCs w:val="24"/>
        </w:rPr>
        <w:t>resesyonu</w:t>
      </w:r>
      <w:proofErr w:type="gramEnd"/>
      <w:r w:rsidRPr="00D849A3">
        <w:rPr>
          <w:rFonts w:ascii="Times New Roman" w:hAnsi="Times New Roman"/>
          <w:szCs w:val="24"/>
        </w:rPr>
        <w:t xml:space="preserve"> önlemeye, ötelemeye çalışıyorlar.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IMF’nin son Küresel Finansal İstikrar Raporu’nda</w:t>
      </w:r>
      <w:r w:rsidRPr="00D849A3">
        <w:rPr>
          <w:rStyle w:val="DipnotBavurusu"/>
          <w:rFonts w:ascii="Times New Roman" w:hAnsi="Times New Roman"/>
          <w:szCs w:val="24"/>
        </w:rPr>
        <w:footnoteReference w:id="7"/>
      </w:r>
      <w:r w:rsidRPr="00D849A3">
        <w:rPr>
          <w:rFonts w:ascii="Times New Roman" w:hAnsi="Times New Roman"/>
          <w:szCs w:val="24"/>
        </w:rPr>
        <w:t xml:space="preserve"> ise özel sektör şirket borçlarının neden olabileceği bir finansal kriz riskine dikkat çekiliyor. Rapora göre, aralarında ABD, Çin ve bazı AB ülkelerinin bulunduğu Avrupa’da riskli özel sektör şirket borçlarının tutarı 19 trilyon dolara kadar çıkabilir (bu toplamda raporda incelenen Merkez ekonomilerin şirket borçlarının % 40’ına denk düşüyor). 8 Merkez ekonomide özel sektör şirket borçları geri ödenmesi zor düzeylere doğru ilerliyor. ‘Yükselen </w:t>
      </w:r>
      <w:proofErr w:type="spellStart"/>
      <w:r w:rsidRPr="00D849A3">
        <w:rPr>
          <w:rFonts w:ascii="Times New Roman" w:hAnsi="Times New Roman"/>
          <w:szCs w:val="24"/>
        </w:rPr>
        <w:t>Ekonomiler’de</w:t>
      </w:r>
      <w:proofErr w:type="spellEnd"/>
      <w:r w:rsidRPr="00D849A3">
        <w:rPr>
          <w:rFonts w:ascii="Times New Roman" w:hAnsi="Times New Roman"/>
          <w:szCs w:val="24"/>
        </w:rPr>
        <w:t xml:space="preserve"> ise dış borçların GSYH’ye oranı; 2008 yılında % 100’den bugünlerde % 180’lere kadar yükseldi. Finansal sıkılaştırma ve yüksek borç çevirme maliyetlerinin bu borçların geri ödenmesini daha da zorlaştıracağı ileri sürülüyor.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Kısaca 2008’den bu yana hızla artan özel sektör kurumsal şirket borçları (düşük kâr oranları altında)  yeni bir finansal krizin tetikleyicisi olabilir. Çünkü bu şirketler olası bir </w:t>
      </w:r>
      <w:proofErr w:type="gramStart"/>
      <w:r w:rsidRPr="00D849A3">
        <w:rPr>
          <w:rFonts w:ascii="Times New Roman" w:hAnsi="Times New Roman"/>
          <w:szCs w:val="24"/>
        </w:rPr>
        <w:t>resesyon</w:t>
      </w:r>
      <w:proofErr w:type="gramEnd"/>
      <w:r w:rsidRPr="00D849A3">
        <w:rPr>
          <w:rFonts w:ascii="Times New Roman" w:hAnsi="Times New Roman"/>
          <w:szCs w:val="24"/>
        </w:rPr>
        <w:t xml:space="preserve"> ile ödeme güçlüğüne düşerler. Bu da bankaların batık kredilerini artırır ve böyle olunca bankalar birbirine borç vermeyi durdururlar. Bu durumda yeni bir kredi kuruması (</w:t>
      </w:r>
      <w:proofErr w:type="spellStart"/>
      <w:r w:rsidRPr="00D849A3">
        <w:rPr>
          <w:rFonts w:ascii="Times New Roman" w:hAnsi="Times New Roman"/>
          <w:szCs w:val="24"/>
        </w:rPr>
        <w:t>credit</w:t>
      </w:r>
      <w:proofErr w:type="spellEnd"/>
      <w:r w:rsidRPr="00D849A3">
        <w:rPr>
          <w:rFonts w:ascii="Times New Roman" w:hAnsi="Times New Roman"/>
          <w:szCs w:val="24"/>
        </w:rPr>
        <w:t xml:space="preserve"> </w:t>
      </w:r>
      <w:proofErr w:type="spellStart"/>
      <w:r w:rsidRPr="00D849A3">
        <w:rPr>
          <w:rFonts w:ascii="Times New Roman" w:hAnsi="Times New Roman"/>
          <w:szCs w:val="24"/>
        </w:rPr>
        <w:t>cruch</w:t>
      </w:r>
      <w:proofErr w:type="spellEnd"/>
      <w:r w:rsidRPr="00D849A3">
        <w:rPr>
          <w:rFonts w:ascii="Times New Roman" w:hAnsi="Times New Roman"/>
          <w:szCs w:val="24"/>
        </w:rPr>
        <w:t>) yaşanacaktır.</w:t>
      </w:r>
    </w:p>
    <w:p w:rsidR="00207304" w:rsidRDefault="00207304" w:rsidP="00207304">
      <w:pPr>
        <w:spacing w:after="120" w:line="360" w:lineRule="auto"/>
        <w:jc w:val="both"/>
        <w:rPr>
          <w:rFonts w:ascii="Times New Roman" w:hAnsi="Times New Roman"/>
          <w:b/>
          <w:szCs w:val="24"/>
        </w:rPr>
      </w:pPr>
    </w:p>
    <w:p w:rsidR="00207304" w:rsidRPr="00D849A3" w:rsidRDefault="00207304" w:rsidP="00000118">
      <w:pPr>
        <w:pStyle w:val="Balk3"/>
      </w:pPr>
      <w:bookmarkStart w:id="6" w:name="_Toc26455339"/>
      <w:r>
        <w:t>Küresel Eşitsizlikler A</w:t>
      </w:r>
      <w:r w:rsidRPr="00D849A3">
        <w:t>rtıyor</w:t>
      </w:r>
      <w:bookmarkEnd w:id="6"/>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Madalyonun diğer yüzünde devasa boyutlara erişen gelir ve servet eşitsizlikleri,  yoksulluk ve açlık var. Öyle ki dünyanın en zengin 26 kişisinin toplam serveti dünya nüfusunun en yoksul % 50’sinin, yani yaklaşık 3,8 milyar insanın servetinin toplamına eşit</w:t>
      </w:r>
      <w:r w:rsidRPr="00D849A3">
        <w:rPr>
          <w:rStyle w:val="DipnotBavurusu"/>
          <w:rFonts w:ascii="Times New Roman" w:hAnsi="Times New Roman"/>
          <w:szCs w:val="24"/>
        </w:rPr>
        <w:footnoteReference w:id="8"/>
      </w:r>
      <w:r w:rsidRPr="00D849A3">
        <w:rPr>
          <w:rFonts w:ascii="Times New Roman" w:hAnsi="Times New Roman"/>
          <w:szCs w:val="24"/>
        </w:rPr>
        <w:t>.  Toplamda 4,3 milyar civarında insan (dünya nüfusunun % 60’ından fazlası) yoksulluk sınırında yaşıyor. Bunların yarısının yeterli yiyeceği yok, yeterince beslenemiyorlar. FAO verilerine göre dünyada en az 1,5- 2,5 milyar insan açlık çekiyor</w:t>
      </w:r>
      <w:r w:rsidRPr="00D849A3">
        <w:rPr>
          <w:rStyle w:val="DipnotBavurusu"/>
          <w:rFonts w:ascii="Times New Roman" w:hAnsi="Times New Roman"/>
          <w:szCs w:val="24"/>
        </w:rPr>
        <w:footnoteReference w:id="9"/>
      </w:r>
      <w:r w:rsidRPr="00D849A3">
        <w:rPr>
          <w:rFonts w:ascii="Times New Roman" w:hAnsi="Times New Roman"/>
          <w:szCs w:val="24"/>
        </w:rPr>
        <w:t>.</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Kapitalizmin krizleri sadece ekonomik alanda değil, politik ve </w:t>
      </w:r>
      <w:proofErr w:type="gramStart"/>
      <w:r w:rsidRPr="00D849A3">
        <w:rPr>
          <w:rFonts w:ascii="Times New Roman" w:hAnsi="Times New Roman"/>
          <w:szCs w:val="24"/>
        </w:rPr>
        <w:t>ekolojik</w:t>
      </w:r>
      <w:proofErr w:type="gramEnd"/>
      <w:r w:rsidRPr="00D849A3">
        <w:rPr>
          <w:rFonts w:ascii="Times New Roman" w:hAnsi="Times New Roman"/>
          <w:szCs w:val="24"/>
        </w:rPr>
        <w:t xml:space="preserve"> alanlarda da yeni zirveler yapıyor. Kapitalizm burjuva demokrasilerinin sınırlarını iyice daraltıyor zira başta ABD olmak üzere, gelişkin ve az gelişmiş dünyanın önemli bir kısmında aşırı sağcı otoriter rejimler kuruldu.  Bu ülkeleri demokrasiye inanmayan liderler ve yönetimler yönetiyor.</w:t>
      </w:r>
    </w:p>
    <w:p w:rsidR="00207304" w:rsidRDefault="00207304" w:rsidP="00207304">
      <w:pPr>
        <w:spacing w:after="120" w:line="360" w:lineRule="auto"/>
        <w:jc w:val="both"/>
        <w:rPr>
          <w:rFonts w:ascii="Times New Roman" w:hAnsi="Times New Roman"/>
          <w:b/>
          <w:szCs w:val="24"/>
        </w:rPr>
      </w:pPr>
    </w:p>
    <w:p w:rsidR="00207304" w:rsidRPr="00D849A3" w:rsidRDefault="00207304" w:rsidP="00000118">
      <w:pPr>
        <w:pStyle w:val="Balk3"/>
      </w:pPr>
      <w:bookmarkStart w:id="7" w:name="_Toc26455340"/>
      <w:r>
        <w:t>İklim Krizi Yaklaştıkça Kitlesel Protestolar A</w:t>
      </w:r>
      <w:r w:rsidRPr="00D849A3">
        <w:t>rtıyor</w:t>
      </w:r>
      <w:bookmarkEnd w:id="7"/>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3 milyon yıldan beri ilk kez (18 Temmuz 2019’de) atmosferdeki karbondioksit miktarı 411,84 </w:t>
      </w:r>
      <w:proofErr w:type="spellStart"/>
      <w:r w:rsidRPr="00D849A3">
        <w:rPr>
          <w:rFonts w:ascii="Times New Roman" w:hAnsi="Times New Roman"/>
          <w:szCs w:val="24"/>
        </w:rPr>
        <w:t>ppm</w:t>
      </w:r>
      <w:proofErr w:type="spellEnd"/>
      <w:r w:rsidRPr="00D849A3">
        <w:rPr>
          <w:rFonts w:ascii="Times New Roman" w:hAnsi="Times New Roman"/>
          <w:szCs w:val="24"/>
        </w:rPr>
        <w:t xml:space="preserve"> olarak ölçüldü</w:t>
      </w:r>
      <w:r w:rsidRPr="00D849A3">
        <w:rPr>
          <w:rStyle w:val="DipnotBavurusu"/>
          <w:rFonts w:ascii="Times New Roman" w:hAnsi="Times New Roman"/>
          <w:szCs w:val="24"/>
        </w:rPr>
        <w:footnoteReference w:id="10"/>
      </w:r>
      <w:r w:rsidRPr="00D849A3">
        <w:rPr>
          <w:rFonts w:ascii="Times New Roman" w:hAnsi="Times New Roman"/>
          <w:szCs w:val="24"/>
        </w:rPr>
        <w:t>. Bu durum,  kritik eşiğin fazlasıyla aşıldığı anlamına geliyor. 2018 yılı 1800’lerin ortalarından bu yana görülen en sıcak dördüncü yıl oldu. 120.000 yıl önceki küresel sıcaklık derecesine ve deniz seviyesinin bugünkünden 6-9 metre yüksek olduğu dünyaya geri dönüldü</w:t>
      </w:r>
      <w:r w:rsidRPr="00D849A3">
        <w:rPr>
          <w:rStyle w:val="DipnotBavurusu"/>
          <w:rFonts w:ascii="Times New Roman" w:hAnsi="Times New Roman"/>
          <w:szCs w:val="24"/>
        </w:rPr>
        <w:footnoteReference w:id="11"/>
      </w:r>
      <w:r w:rsidRPr="00D849A3">
        <w:rPr>
          <w:rFonts w:ascii="Times New Roman" w:hAnsi="Times New Roman"/>
          <w:szCs w:val="24"/>
        </w:rPr>
        <w:t>.</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IPCC ise son raporunda</w:t>
      </w:r>
      <w:r w:rsidRPr="00D849A3">
        <w:rPr>
          <w:rStyle w:val="DipnotBavurusu"/>
          <w:rFonts w:ascii="Times New Roman" w:hAnsi="Times New Roman"/>
          <w:szCs w:val="24"/>
        </w:rPr>
        <w:footnoteReference w:id="12"/>
      </w:r>
      <w:r w:rsidRPr="00D849A3">
        <w:rPr>
          <w:rFonts w:ascii="Times New Roman" w:hAnsi="Times New Roman"/>
          <w:szCs w:val="24"/>
        </w:rPr>
        <w:t xml:space="preserve">, bu yüzyılın yarısına kadar küresel çapta tüm </w:t>
      </w:r>
      <w:proofErr w:type="gramStart"/>
      <w:r w:rsidRPr="00D849A3">
        <w:rPr>
          <w:rFonts w:ascii="Times New Roman" w:hAnsi="Times New Roman"/>
          <w:szCs w:val="24"/>
        </w:rPr>
        <w:t>emisyonlar</w:t>
      </w:r>
      <w:proofErr w:type="gramEnd"/>
      <w:r w:rsidRPr="00D849A3">
        <w:rPr>
          <w:rFonts w:ascii="Times New Roman" w:hAnsi="Times New Roman"/>
          <w:szCs w:val="24"/>
        </w:rPr>
        <w:t xml:space="preserve"> net olarak sıfıra düşürülmezse (ki fosil yakıta dayalı sanayilerin büyüme hızı bunu imkânsız kılıyor)  küresel ısınmanın 1,5 derecenin altında tutulamayacağını ileri sürüyor.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Gezegen 3,7 - 4,0 derece arasında ısınırsa şunların gerçekleşmesinin kaçınılmaz olacağı ileri sürülüyor</w:t>
      </w:r>
      <w:r w:rsidRPr="00D849A3">
        <w:rPr>
          <w:rStyle w:val="DipnotBavurusu"/>
          <w:rFonts w:ascii="Times New Roman" w:hAnsi="Times New Roman"/>
          <w:szCs w:val="24"/>
        </w:rPr>
        <w:footnoteReference w:id="13"/>
      </w:r>
      <w:r w:rsidRPr="00D849A3">
        <w:rPr>
          <w:rFonts w:ascii="Times New Roman" w:hAnsi="Times New Roman"/>
          <w:szCs w:val="24"/>
        </w:rPr>
        <w:t xml:space="preserve">: Gezegen 5 milyon yıldır görülmemiş ölçüde ısınacak. Devasa boyutta ve daha sık hortumlar görülecek. İtalya, İspanya, Yunanistan çöle dönüşecek. 2100 yılına kadar deniz </w:t>
      </w:r>
      <w:r w:rsidRPr="00D849A3">
        <w:rPr>
          <w:rFonts w:ascii="Times New Roman" w:hAnsi="Times New Roman"/>
          <w:szCs w:val="24"/>
        </w:rPr>
        <w:lastRenderedPageBreak/>
        <w:t xml:space="preserve">seviyesi 1.24 metre yükselecek ve Amsterdam, New York sular altında kalacak, Güney ülkelerinde kuraklık yaşanacak. Yağmur ormanları yok olacak, bitki ve hayvan canlı türlerinin yüzde 40’ı yok olacak. Tahıl üretimi üçte bir oranında azalacak, ciddi bir gıda ve açlık sorunu yaşanacak. 2030 yılına kadar iklim değişikliği yüzünden yılda 530,000 kişi hayatını kaybedecek. 4 derece ısınma söz konusu olduğunda ise, Grönland bütünüyle eriyecek ve bu deniz seviyesinin 6 metre kadar yükselmesiyle, bu da yüzlerce milyon insanın yerlerinden olmasıyla sonuçlanacak. Bu kitlesel göçlere ve uluslararası çatışmalara neden olacaktır. Kısaca eğer bütünüyle yok olmazsak, soluduğumuz hava, içtiğimiz su, yediğimiz besinler, günlük rutinimiz hemen her şey değişecek.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Bu gelişmeler kapitalizmine yönelik eleştirilerin giderek artmasına, protesto eylemlerinin yayılmasına, sistemin meşruiyetinin sarsılmasına ve hâkim ideoloji olan </w:t>
      </w:r>
      <w:proofErr w:type="spellStart"/>
      <w:r w:rsidRPr="00D849A3">
        <w:rPr>
          <w:rFonts w:ascii="Times New Roman" w:hAnsi="Times New Roman"/>
          <w:szCs w:val="24"/>
        </w:rPr>
        <w:t>neo</w:t>
      </w:r>
      <w:proofErr w:type="spellEnd"/>
      <w:r w:rsidRPr="00D849A3">
        <w:rPr>
          <w:rFonts w:ascii="Times New Roman" w:hAnsi="Times New Roman"/>
          <w:szCs w:val="24"/>
        </w:rPr>
        <w:t xml:space="preserve">-liberal ideolojinin ciddi anlamda hegemonya kaybederek geçerliliğini yitirmesine neden oluyor. Kısaca son 40 yıla damgasını vuran </w:t>
      </w:r>
      <w:proofErr w:type="spellStart"/>
      <w:r w:rsidRPr="00D849A3">
        <w:rPr>
          <w:rFonts w:ascii="Times New Roman" w:hAnsi="Times New Roman"/>
          <w:szCs w:val="24"/>
        </w:rPr>
        <w:t>neo</w:t>
      </w:r>
      <w:proofErr w:type="spellEnd"/>
      <w:r w:rsidRPr="00D849A3">
        <w:rPr>
          <w:rFonts w:ascii="Times New Roman" w:hAnsi="Times New Roman"/>
          <w:szCs w:val="24"/>
        </w:rPr>
        <w:t>-liberal ideolojik ve politik hegemonya sarsılıyor.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Örnek olarak, Arjantin’deki </w:t>
      </w:r>
      <w:proofErr w:type="spellStart"/>
      <w:r w:rsidRPr="00D849A3">
        <w:rPr>
          <w:rFonts w:ascii="Times New Roman" w:hAnsi="Times New Roman"/>
          <w:szCs w:val="24"/>
        </w:rPr>
        <w:t>Macri</w:t>
      </w:r>
      <w:proofErr w:type="spellEnd"/>
      <w:r w:rsidRPr="00D849A3">
        <w:rPr>
          <w:rFonts w:ascii="Times New Roman" w:hAnsi="Times New Roman"/>
          <w:szCs w:val="24"/>
        </w:rPr>
        <w:t xml:space="preserve"> Hükümeti’nin uyguladığı </w:t>
      </w:r>
      <w:proofErr w:type="spellStart"/>
      <w:r w:rsidRPr="00D849A3">
        <w:rPr>
          <w:rFonts w:ascii="Times New Roman" w:hAnsi="Times New Roman"/>
          <w:szCs w:val="24"/>
        </w:rPr>
        <w:t>neo</w:t>
      </w:r>
      <w:proofErr w:type="spellEnd"/>
      <w:r w:rsidRPr="00D849A3">
        <w:rPr>
          <w:rFonts w:ascii="Times New Roman" w:hAnsi="Times New Roman"/>
          <w:szCs w:val="24"/>
        </w:rPr>
        <w:t>-liberal politikaların geniş halk yığınlarınca reddedilerek devrilmesi, Peru’da ortaya çıkan anayasa krizi, Kolombiya, Şili ve Ekvator’daki halk ayaklanmaları</w:t>
      </w:r>
      <w:r w:rsidRPr="00D849A3">
        <w:rPr>
          <w:rStyle w:val="DipnotBavurusu"/>
          <w:rFonts w:ascii="Times New Roman" w:hAnsi="Times New Roman"/>
          <w:szCs w:val="24"/>
        </w:rPr>
        <w:footnoteReference w:id="14"/>
      </w:r>
      <w:r w:rsidRPr="00D849A3">
        <w:rPr>
          <w:rFonts w:ascii="Times New Roman" w:hAnsi="Times New Roman"/>
          <w:szCs w:val="24"/>
        </w:rPr>
        <w:t xml:space="preserve"> ve son olarak Lübnan ve İran’daki isyanlar, halkların </w:t>
      </w:r>
      <w:proofErr w:type="spellStart"/>
      <w:r w:rsidRPr="00D849A3">
        <w:rPr>
          <w:rFonts w:ascii="Times New Roman" w:hAnsi="Times New Roman"/>
          <w:szCs w:val="24"/>
        </w:rPr>
        <w:t>neo</w:t>
      </w:r>
      <w:proofErr w:type="spellEnd"/>
      <w:r w:rsidRPr="00D849A3">
        <w:rPr>
          <w:rFonts w:ascii="Times New Roman" w:hAnsi="Times New Roman"/>
          <w:szCs w:val="24"/>
        </w:rPr>
        <w:t>-liberal politikaların iyice derinleştirdiği ekonomik ve sosyal sorunlara tepkisiz kalmadığını da ortaya koymaktadır.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Kısaca, sistemin meşruiyeti iyice sarsıldı, kapitalizm insan ve doğa sorunlarına çözüm üretemiyor, halk hareketleri artıyor. Burjuva ideolojileri ise yeni biçimler altında boşluğu doldurmaya çalışıyor. </w:t>
      </w:r>
    </w:p>
    <w:p w:rsidR="00207304" w:rsidRPr="00D849A3" w:rsidRDefault="000B401B" w:rsidP="00207304">
      <w:pPr>
        <w:spacing w:after="120" w:line="360" w:lineRule="auto"/>
        <w:ind w:firstLine="709"/>
        <w:jc w:val="both"/>
        <w:rPr>
          <w:rFonts w:ascii="Times New Roman" w:hAnsi="Times New Roman"/>
          <w:szCs w:val="24"/>
        </w:rPr>
      </w:pPr>
      <w:r>
        <w:rPr>
          <w:rFonts w:ascii="Times New Roman" w:hAnsi="Times New Roman"/>
          <w:szCs w:val="24"/>
        </w:rPr>
        <w:t>B</w:t>
      </w:r>
      <w:r w:rsidR="00207304" w:rsidRPr="00D849A3">
        <w:rPr>
          <w:rFonts w:ascii="Times New Roman" w:hAnsi="Times New Roman"/>
          <w:szCs w:val="24"/>
        </w:rPr>
        <w:t xml:space="preserve">u gelişmeler bir yandan aşırı sağcı, otoriter rejimlerin önünü açarken, diğer yandan ana akımın reformist kanadında da bildik seçeneklerin tekrar gündeme gelmesiyle sonuçlanıyor. Öyle ki gelişkin Merkez ekonomilerde yeni adlar altında </w:t>
      </w:r>
      <w:proofErr w:type="spellStart"/>
      <w:r w:rsidR="00207304" w:rsidRPr="00D849A3">
        <w:rPr>
          <w:rFonts w:ascii="Times New Roman" w:hAnsi="Times New Roman"/>
          <w:szCs w:val="24"/>
        </w:rPr>
        <w:t>Keynesyenizm</w:t>
      </w:r>
      <w:proofErr w:type="spellEnd"/>
      <w:r w:rsidR="00207304" w:rsidRPr="00D849A3">
        <w:rPr>
          <w:rFonts w:ascii="Times New Roman" w:hAnsi="Times New Roman"/>
          <w:szCs w:val="24"/>
        </w:rPr>
        <w:t xml:space="preserve"> canlandırılıyor (MMT gibi). Azgelişmiş ülkelerde ise bir yandan </w:t>
      </w:r>
      <w:proofErr w:type="spellStart"/>
      <w:r w:rsidR="00207304" w:rsidRPr="00D849A3">
        <w:rPr>
          <w:rFonts w:ascii="Times New Roman" w:hAnsi="Times New Roman"/>
          <w:szCs w:val="24"/>
        </w:rPr>
        <w:t>neo</w:t>
      </w:r>
      <w:proofErr w:type="spellEnd"/>
      <w:r w:rsidR="00207304" w:rsidRPr="00D849A3">
        <w:rPr>
          <w:rFonts w:ascii="Times New Roman" w:hAnsi="Times New Roman"/>
          <w:szCs w:val="24"/>
        </w:rPr>
        <w:t xml:space="preserve">-liberal partiler yeni adlarla gündeme geliyor, diğer yandan otoriter, emek sömürüsüne dayalı Devletçi- Ulusal </w:t>
      </w:r>
      <w:proofErr w:type="spellStart"/>
      <w:r w:rsidR="00207304" w:rsidRPr="00D849A3">
        <w:rPr>
          <w:rFonts w:ascii="Times New Roman" w:hAnsi="Times New Roman"/>
          <w:szCs w:val="24"/>
        </w:rPr>
        <w:t>Kalkınmacı</w:t>
      </w:r>
      <w:proofErr w:type="spellEnd"/>
      <w:r w:rsidR="00207304" w:rsidRPr="00D849A3">
        <w:rPr>
          <w:rFonts w:ascii="Times New Roman" w:hAnsi="Times New Roman"/>
          <w:szCs w:val="24"/>
        </w:rPr>
        <w:t xml:space="preserve"> Paradigma ısıtılıyor. </w:t>
      </w:r>
    </w:p>
    <w:p w:rsidR="00207304" w:rsidRDefault="00207304" w:rsidP="00207304">
      <w:pPr>
        <w:spacing w:after="120" w:line="360" w:lineRule="auto"/>
        <w:jc w:val="both"/>
        <w:rPr>
          <w:rFonts w:ascii="Times New Roman" w:hAnsi="Times New Roman"/>
          <w:b/>
          <w:szCs w:val="24"/>
        </w:rPr>
      </w:pPr>
    </w:p>
    <w:p w:rsidR="00207304" w:rsidRPr="00D849A3" w:rsidRDefault="00207304" w:rsidP="00000118">
      <w:pPr>
        <w:pStyle w:val="Balk3"/>
      </w:pPr>
      <w:bookmarkStart w:id="8" w:name="_Toc26455341"/>
      <w:r>
        <w:lastRenderedPageBreak/>
        <w:t>Türkiye Ekonomisi S</w:t>
      </w:r>
      <w:r w:rsidRPr="00D849A3">
        <w:t>on 40</w:t>
      </w:r>
      <w:r>
        <w:t xml:space="preserve"> Yılın En Derin Krizini Yaşıyor</w:t>
      </w:r>
      <w:bookmarkEnd w:id="8"/>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Türkiye ekonomisi ise 2015 yılından bu yana sürdürdüğü yavaşlamasını 2018 yılının başlarından itibaren derin bir ekonomik kriz ile devam ettiriyor. “Ödemeler dengesi-döviz krizi” olarak başlayan kriz, özel sektörün dış borç krizi ve bankacılık krizi şeklindeki “finansal kriz” riski artarken, kriz “devletin mali krizine” doğru </w:t>
      </w:r>
      <w:proofErr w:type="spellStart"/>
      <w:r w:rsidRPr="00D849A3">
        <w:rPr>
          <w:rFonts w:ascii="Times New Roman" w:hAnsi="Times New Roman"/>
          <w:szCs w:val="24"/>
        </w:rPr>
        <w:t>evriliyor</w:t>
      </w:r>
      <w:proofErr w:type="spellEnd"/>
      <w:r w:rsidRPr="00D849A3">
        <w:rPr>
          <w:rFonts w:ascii="Times New Roman" w:hAnsi="Times New Roman"/>
          <w:szCs w:val="24"/>
        </w:rPr>
        <w:t>. Ekonomide üç çeyrektir küçülme (</w:t>
      </w:r>
      <w:proofErr w:type="gramStart"/>
      <w:r w:rsidRPr="00D849A3">
        <w:rPr>
          <w:rFonts w:ascii="Times New Roman" w:hAnsi="Times New Roman"/>
          <w:szCs w:val="24"/>
        </w:rPr>
        <w:t>resesyon</w:t>
      </w:r>
      <w:proofErr w:type="gramEnd"/>
      <w:r w:rsidRPr="00D849A3">
        <w:rPr>
          <w:rFonts w:ascii="Times New Roman" w:hAnsi="Times New Roman"/>
          <w:szCs w:val="24"/>
        </w:rPr>
        <w:t xml:space="preserve">) yaşanıyor.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Manipülasyonlara rağmen enflasyon </w:t>
      </w:r>
      <w:r w:rsidR="003675B5">
        <w:rPr>
          <w:rFonts w:ascii="Times New Roman" w:hAnsi="Times New Roman"/>
          <w:szCs w:val="24"/>
        </w:rPr>
        <w:t>artıyor</w:t>
      </w:r>
      <w:r w:rsidRPr="00D849A3">
        <w:rPr>
          <w:rFonts w:ascii="Times New Roman" w:hAnsi="Times New Roman"/>
          <w:szCs w:val="24"/>
        </w:rPr>
        <w:t>, hayat pahalılığı göstergeleri giderek kötüleşiyor. İşsizlik ülke tarihinin en yüksek oranına yükseldi, çalışan yoksulluğu işçi sınıfının genel durumu haline geldi. Tarım dışı resmi işsizlik oranı % 16,5’i bulurken, son bir yılda 1 milyon 65 bin yeni işsiz işsizler ordusuna katıldı</w:t>
      </w:r>
      <w:r w:rsidRPr="00D849A3">
        <w:rPr>
          <w:rStyle w:val="DipnotBavurusu"/>
          <w:rFonts w:ascii="Times New Roman" w:hAnsi="Times New Roman"/>
          <w:szCs w:val="24"/>
        </w:rPr>
        <w:footnoteReference w:id="15"/>
      </w:r>
      <w:r w:rsidRPr="00D849A3">
        <w:rPr>
          <w:rFonts w:ascii="Times New Roman" w:hAnsi="Times New Roman"/>
          <w:szCs w:val="24"/>
        </w:rPr>
        <w:t>. Böylece resmi olarak 4,5 milyondan fazla gayri resmi olarak ise 8 milyona yakın işsiz mevcut. İstihdamdaki azalma ise bu bir yılda 748 bin oldu. Resmi işsizlik kadınlarda ve gençlerde % 27’yi aşarken, genç kadınlarda % 33,3 ve ne eğitimde ne de istihdamda olanların oranı % 29,5 oldu. Üst üste yapılan zamlar, hayat pahalılığı, borçlar ve işsizlik altındaki kitleler hızla yoksullaşıyor.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Özetle; Türkiye ekonomisinin büyüme hızı 2018 başından bu yana 8 kat azaldı. Ekonomi 2019’ de iyimser tahminle  % - 1 küçülecek ya da sıfır büyüyecek. Hükümet binde 5’lik pozitif bir büyüme bekliyor.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Çünkü yatırımlar durdu, perakende satışlar ve özel tüketim harcamaları sert düşüş yaşıyor, tüketici güveni azaldı, sanayi üretimi gerilemeye devam ediyor. Resesyon göstergesi olarak cari açık cari fazlaya döndü. BDDK bankaların 46 milyar liralık batık kredisinin olduğunu açıkladı. Yüksek kur, yüksek faiz, yüksek özel sektör dış borcu, yüksek kısa vadeli dış borç, yüksek CDS ve düşük borsa, sıfıra yakın rezervler finansal kriz riskinin sürdüğünü gösteriyor. Kamu maliyesine ilişkin göstergeler (bütçe açığı, vergiler, borçlanma, koşullu yükümlülükler, MB kaynaklarına el koyma gibi)  ise krizin devletin mali krizine </w:t>
      </w:r>
      <w:proofErr w:type="spellStart"/>
      <w:r w:rsidRPr="00D849A3">
        <w:rPr>
          <w:rFonts w:ascii="Times New Roman" w:hAnsi="Times New Roman"/>
          <w:szCs w:val="24"/>
        </w:rPr>
        <w:t>evrildiğini</w:t>
      </w:r>
      <w:proofErr w:type="spellEnd"/>
      <w:r w:rsidRPr="00D849A3">
        <w:rPr>
          <w:rFonts w:ascii="Times New Roman" w:hAnsi="Times New Roman"/>
          <w:szCs w:val="24"/>
        </w:rPr>
        <w:t xml:space="preserve"> gösteriyor.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Bu yılın üçüncü çeyreğinde büyümenin binde 9 oranında yönünün pozitife dönmüş olması (rakamların güvenirliliği bir yana) emekçi halkların kitlesel işsizlik, hayat pahalılığı ve yoksulluk gibi sorunlarına çözüm getirmekten çok uzak. Çünkü kapitalist büyüme bu sorunları gizlemeye yarayan bir ölçü olarak kullanılmaktan öte bir anlam ifade etmiyor.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lastRenderedPageBreak/>
        <w:t>Bu süreçte Türkiye ekonomisini krize sokan üç dinamik sırasıyla şunlar oldu: (i) Türkiye ekonomisinin emperyalist-kapitalist dünya sistemine eklemlenme biçimi. Kısaca Türkiye küresel sermaye hareketlerindeki büyük çaptaki dalgalanmaların, gidiş gelişlerin sonucunda belirli aralıklarla krize giriyor. (ii) Çatışmasızlık sürecinin sona</w:t>
      </w:r>
      <w:r w:rsidR="00416719">
        <w:rPr>
          <w:rFonts w:ascii="Times New Roman" w:hAnsi="Times New Roman"/>
          <w:szCs w:val="24"/>
        </w:rPr>
        <w:t xml:space="preserve"> erdirilip Kürt sorununda güvenlikçi </w:t>
      </w:r>
      <w:proofErr w:type="gramStart"/>
      <w:r w:rsidR="00416719">
        <w:rPr>
          <w:rFonts w:ascii="Times New Roman" w:hAnsi="Times New Roman"/>
          <w:szCs w:val="24"/>
        </w:rPr>
        <w:t>konsepte</w:t>
      </w:r>
      <w:proofErr w:type="gramEnd"/>
      <w:r w:rsidRPr="00D849A3">
        <w:rPr>
          <w:rFonts w:ascii="Times New Roman" w:hAnsi="Times New Roman"/>
          <w:szCs w:val="24"/>
        </w:rPr>
        <w:t xml:space="preserve"> geri d</w:t>
      </w:r>
      <w:r w:rsidR="00416719">
        <w:rPr>
          <w:rFonts w:ascii="Times New Roman" w:hAnsi="Times New Roman"/>
          <w:szCs w:val="24"/>
        </w:rPr>
        <w:t xml:space="preserve">önülmesi ve Suriye’deki çatışmacı </w:t>
      </w:r>
      <w:r w:rsidRPr="00D849A3">
        <w:rPr>
          <w:rFonts w:ascii="Times New Roman" w:hAnsi="Times New Roman"/>
          <w:szCs w:val="24"/>
        </w:rPr>
        <w:t xml:space="preserve">politikalar bütçe ve genel ekonomi üzerindeki etkileri aracılığıyla krizi tetikledi. (iii) </w:t>
      </w:r>
      <w:r w:rsidR="00645006">
        <w:rPr>
          <w:rFonts w:ascii="Times New Roman" w:hAnsi="Times New Roman"/>
          <w:szCs w:val="24"/>
        </w:rPr>
        <w:t>Yaşanan p</w:t>
      </w:r>
      <w:r w:rsidRPr="00D849A3">
        <w:rPr>
          <w:rFonts w:ascii="Times New Roman" w:hAnsi="Times New Roman"/>
          <w:szCs w:val="24"/>
        </w:rPr>
        <w:t xml:space="preserve">olitik kriz ve OHAL uygulamaları sermaye çıkışlarına, ekonomiye olan güven yitimine ve yatırımların durmasına yol açtı.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Türkiye ekonomisini krize sokan dinamikler merkez ekonomilerdekinden farklılık gösteren, daha ziyade kendi özgünlüğüne sahip dinamikler. Bunun nedeni Türkiye ekonomisinin emperyalist-kapitalist dünya sistemine eklemlenme biçimi. Öyle ki geç kapitalistleşmiş, özünde yarı sömürge ülke koşullarını tam olarak ortadan kaldıramamış bir ülke olarak Türkiye, küresel sermaye hareketlerindeki büyük çaptaki dalgalanmaların, gidiş gelişlerin sonucunda, belirli aralıklarla krize giriyor. 2001 ve 2018 krizleri bunun somut örnekleri.</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Türkiye ekonomisini krize sokan iktisadi dinamik 2003 yılından bu yana izlenmekte olan sermaye/servet birikim stratejisinin artık tıkanıp, sürdürülemez olmasıdır. Yıllardır yüksek cari açığa dayalı bir hormonlu ekonomik büyüme stratejisi uygulanıyor. Bu büyümenin kaynağını ise asıl olarak dışardan gelen sıcak para, dış krediler ve bunlara bağlı olarak içerde verilen yüksek miktardaki krediler oluşturuyor.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Öyle ki bu dönemde Türkiye sermayesi AKP iktidarlarının kolaylaştırıcılığı altında, dünyadaki düşük faiz oranlarından, yaklaşık 600 milyar dolar tutarında yabancı kaynak kullandı. Bu süreçte 152 milyar dolar tutarında dış borç faizi ödendi. Ancak bu kaynak üretici sektörlerden, üretim alt yapısını ve teknolojiyi geliştirmekten, nitelikli ve iyi ücretli, güvenceli istihdam yaratmaktan ziyade, hızlı ve yüksek </w:t>
      </w:r>
      <w:proofErr w:type="gramStart"/>
      <w:r w:rsidRPr="00D849A3">
        <w:rPr>
          <w:rFonts w:ascii="Times New Roman" w:hAnsi="Times New Roman"/>
          <w:szCs w:val="24"/>
        </w:rPr>
        <w:t>rant</w:t>
      </w:r>
      <w:proofErr w:type="gramEnd"/>
      <w:r w:rsidRPr="00D849A3">
        <w:rPr>
          <w:rFonts w:ascii="Times New Roman" w:hAnsi="Times New Roman"/>
          <w:szCs w:val="24"/>
        </w:rPr>
        <w:t xml:space="preserve"> ve kâr sağlayan başta inşaat, emlak, konut ve büyük alt yapı projelerinde kullanıldı.</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Ülkede yeni fabrikalar </w:t>
      </w:r>
      <w:proofErr w:type="spellStart"/>
      <w:r w:rsidRPr="00D849A3">
        <w:rPr>
          <w:rFonts w:ascii="Times New Roman" w:hAnsi="Times New Roman"/>
          <w:szCs w:val="24"/>
        </w:rPr>
        <w:t>vs</w:t>
      </w:r>
      <w:proofErr w:type="spellEnd"/>
      <w:r w:rsidRPr="00D849A3">
        <w:rPr>
          <w:rFonts w:ascii="Times New Roman" w:hAnsi="Times New Roman"/>
          <w:szCs w:val="24"/>
        </w:rPr>
        <w:t xml:space="preserve"> kurulmazken tüm ülke şantiyeye dönüştürüldü. Yüzlerce milyar dolarlık enerji, köprü, havalimanı, oto yol gibi alt yapı ve şehir hastaneleri gibi projeler dış kredilerle yapılırken, bunlara Hazine garantileri verildi.</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Bunun sonucunda AKP iktidarı kendine yakın yeni yandaş sermaye grupları oluşturdu ve mevcut tabanını oluşturan Anadolu sermayesi olarak adlandırılan sermaye gruplarını daha </w:t>
      </w:r>
      <w:r w:rsidRPr="00D849A3">
        <w:rPr>
          <w:rFonts w:ascii="Times New Roman" w:hAnsi="Times New Roman"/>
          <w:szCs w:val="24"/>
        </w:rPr>
        <w:lastRenderedPageBreak/>
        <w:t xml:space="preserve">da büyüttü. Öyle ki ülkede 40 civarında küresel çapta faaliyet gösteren büyük inşaat şirketi ve 30’u aşkın dolar milyarderi ortaya çıktı.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Madalyonun diğer yüzünde ise yoksulluk yardımlarıyla geçimini sürdüren bu nedenle de iktidarla </w:t>
      </w:r>
      <w:proofErr w:type="spellStart"/>
      <w:r w:rsidRPr="00D849A3">
        <w:rPr>
          <w:rFonts w:ascii="Times New Roman" w:hAnsi="Times New Roman"/>
          <w:szCs w:val="24"/>
        </w:rPr>
        <w:t>simbiyotik</w:t>
      </w:r>
      <w:proofErr w:type="spellEnd"/>
      <w:r w:rsidRPr="00D849A3">
        <w:rPr>
          <w:rFonts w:ascii="Times New Roman" w:hAnsi="Times New Roman"/>
          <w:szCs w:val="24"/>
        </w:rPr>
        <w:t xml:space="preserve"> ilişki içerisinde bulunan milyonlar, yüksek cari açık ve diğer finansal göstergeler açısından kırılmaya hemen hazır bir ekonomi yaratıldı.</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2013 yılından itibaren </w:t>
      </w:r>
      <w:proofErr w:type="spellStart"/>
      <w:r w:rsidRPr="00D849A3">
        <w:rPr>
          <w:rFonts w:ascii="Times New Roman" w:hAnsi="Times New Roman"/>
          <w:szCs w:val="24"/>
        </w:rPr>
        <w:t>FED’in</w:t>
      </w:r>
      <w:proofErr w:type="spellEnd"/>
      <w:r w:rsidRPr="00D849A3">
        <w:rPr>
          <w:rFonts w:ascii="Times New Roman" w:hAnsi="Times New Roman"/>
          <w:szCs w:val="24"/>
        </w:rPr>
        <w:t xml:space="preserve"> muslukları sıkmaya başlayarak kolay para politikasından aşamalı olarak vazgeçmesi, sonrasında faiz oranlarını yükseltmeye başlaması ile süreç tersine döndü, bunun sonucunda ülkeden sermaye çıkışları arttı, dış finansman zorlaştı, giderek pahalı hale gelmeye başladı.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Böylece emperyalist kapitalist sistem uluslararası sermaye hareketleri aracılığıyla krizini azgelişmiş ülkelere yaymaya başladı.  Türkiye’de ilave sorunları ve riskleri nedeniyle bu gelişmeden en fazla etkilenen ülke oldu.</w:t>
      </w:r>
    </w:p>
    <w:p w:rsidR="00207304" w:rsidRDefault="00207304" w:rsidP="00207304">
      <w:pPr>
        <w:spacing w:after="120" w:line="360" w:lineRule="auto"/>
        <w:jc w:val="both"/>
        <w:rPr>
          <w:rFonts w:ascii="Times New Roman" w:hAnsi="Times New Roman"/>
          <w:b/>
          <w:szCs w:val="24"/>
        </w:rPr>
      </w:pPr>
    </w:p>
    <w:p w:rsidR="00207304" w:rsidRPr="00D849A3" w:rsidRDefault="00207304" w:rsidP="00000118">
      <w:pPr>
        <w:pStyle w:val="Balk3"/>
      </w:pPr>
      <w:bookmarkStart w:id="9" w:name="_Toc26455342"/>
      <w:r>
        <w:t>Çatışmasızlık Sürecinin Sona Erdirilmesi Ekonomik Krizi T</w:t>
      </w:r>
      <w:r w:rsidRPr="00D849A3">
        <w:t>etikledi</w:t>
      </w:r>
      <w:bookmarkEnd w:id="9"/>
    </w:p>
    <w:p w:rsidR="00207304" w:rsidRPr="00D849A3" w:rsidRDefault="003675B5" w:rsidP="00207304">
      <w:pPr>
        <w:spacing w:after="120" w:line="360" w:lineRule="auto"/>
        <w:ind w:firstLine="709"/>
        <w:jc w:val="both"/>
        <w:rPr>
          <w:rFonts w:ascii="Times New Roman" w:hAnsi="Times New Roman"/>
          <w:szCs w:val="24"/>
        </w:rPr>
      </w:pPr>
      <w:r>
        <w:rPr>
          <w:rFonts w:ascii="Times New Roman" w:hAnsi="Times New Roman"/>
          <w:szCs w:val="24"/>
        </w:rPr>
        <w:t>2015</w:t>
      </w:r>
      <w:r w:rsidR="00645006">
        <w:rPr>
          <w:rFonts w:ascii="Times New Roman" w:hAnsi="Times New Roman"/>
          <w:szCs w:val="24"/>
        </w:rPr>
        <w:t xml:space="preserve"> yılından itibaren süregelen müzakereci çözüm anlayışından vazgeçilip</w:t>
      </w:r>
      <w:r w:rsidR="00A17734">
        <w:rPr>
          <w:rFonts w:ascii="Times New Roman" w:hAnsi="Times New Roman"/>
          <w:szCs w:val="24"/>
        </w:rPr>
        <w:t xml:space="preserve"> güvenlikçi siyasete geri dönülmesi </w:t>
      </w:r>
      <w:r w:rsidR="00207304" w:rsidRPr="00D849A3">
        <w:rPr>
          <w:rFonts w:ascii="Times New Roman" w:hAnsi="Times New Roman"/>
          <w:szCs w:val="24"/>
        </w:rPr>
        <w:t>ve Orta D</w:t>
      </w:r>
      <w:r w:rsidR="00A17734">
        <w:rPr>
          <w:rFonts w:ascii="Times New Roman" w:hAnsi="Times New Roman"/>
          <w:szCs w:val="24"/>
        </w:rPr>
        <w:t xml:space="preserve">oğu’da güdülen çatışmacı </w:t>
      </w:r>
      <w:r w:rsidR="00207304" w:rsidRPr="00D849A3">
        <w:rPr>
          <w:rFonts w:ascii="Times New Roman" w:hAnsi="Times New Roman"/>
          <w:szCs w:val="24"/>
        </w:rPr>
        <w:t>siyaset nedeniyle artan jeopolitik riskler krizin ikinci nedenidir.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Savaşların ekonomik krizi tetikleyici etkisi konusunda en önemli belgelerden biri devlet bütçesidir.  İç ve dış güvenlik harcamalarına Merkezi Yönetim B</w:t>
      </w:r>
      <w:r w:rsidR="00FF1D2D">
        <w:rPr>
          <w:rFonts w:ascii="Times New Roman" w:hAnsi="Times New Roman"/>
          <w:szCs w:val="24"/>
        </w:rPr>
        <w:t xml:space="preserve">ütçesinden ayrılan pay </w:t>
      </w:r>
      <w:r w:rsidRPr="00D849A3">
        <w:rPr>
          <w:rFonts w:ascii="Times New Roman" w:hAnsi="Times New Roman"/>
          <w:szCs w:val="24"/>
        </w:rPr>
        <w:t>2017’de 64 milyar TL civarında iken,  2018’de bu tutar 84,5 milyar TL’yi aştı</w:t>
      </w:r>
      <w:r w:rsidRPr="00D849A3">
        <w:rPr>
          <w:rStyle w:val="DipnotBavurusu"/>
          <w:rFonts w:ascii="Times New Roman" w:hAnsi="Times New Roman"/>
          <w:szCs w:val="24"/>
        </w:rPr>
        <w:footnoteReference w:id="16"/>
      </w:r>
      <w:r w:rsidRPr="00D849A3">
        <w:rPr>
          <w:rFonts w:ascii="Times New Roman" w:hAnsi="Times New Roman"/>
          <w:szCs w:val="24"/>
        </w:rPr>
        <w:t>. Ayrıca görünmeyen güvenlik harcaması kalemlerinde ciddi artış söz konusu. Askeri harcamaların yaklaşık % 10’unun karşılandığı bir denetim dışı kaynak olan Savunma Sanayii Destekleme Fonu’na motorlu taşıtlar vergisinden yüzde 18, veraset ve intikal vergisinden yüzde 25, gelir vergisinden yüzde 6 pay ayrılmaya başladı.</w:t>
      </w:r>
    </w:p>
    <w:p w:rsidR="00207304" w:rsidRPr="00D849A3" w:rsidRDefault="00691035" w:rsidP="00207304">
      <w:pPr>
        <w:spacing w:after="120" w:line="360" w:lineRule="auto"/>
        <w:ind w:firstLine="709"/>
        <w:jc w:val="both"/>
        <w:rPr>
          <w:rFonts w:ascii="Times New Roman" w:hAnsi="Times New Roman"/>
          <w:szCs w:val="24"/>
        </w:rPr>
      </w:pPr>
      <w:r>
        <w:rPr>
          <w:rFonts w:ascii="Times New Roman" w:hAnsi="Times New Roman"/>
          <w:szCs w:val="24"/>
        </w:rPr>
        <w:t>KOÇ-EAF</w:t>
      </w:r>
      <w:r w:rsidR="00207304" w:rsidRPr="00D849A3">
        <w:rPr>
          <w:rFonts w:ascii="Times New Roman" w:hAnsi="Times New Roman"/>
          <w:szCs w:val="24"/>
        </w:rPr>
        <w:t>-T</w:t>
      </w:r>
      <w:r>
        <w:rPr>
          <w:rFonts w:ascii="Times New Roman" w:hAnsi="Times New Roman"/>
          <w:szCs w:val="24"/>
        </w:rPr>
        <w:t>ÜSİAD</w:t>
      </w:r>
      <w:r w:rsidR="00207304" w:rsidRPr="00D849A3">
        <w:rPr>
          <w:rFonts w:ascii="Times New Roman" w:hAnsi="Times New Roman"/>
          <w:szCs w:val="24"/>
        </w:rPr>
        <w:t xml:space="preserve"> Raporu’na göre</w:t>
      </w:r>
      <w:r w:rsidR="00207304" w:rsidRPr="00D849A3">
        <w:rPr>
          <w:rStyle w:val="DipnotBavurusu"/>
          <w:rFonts w:ascii="Times New Roman" w:hAnsi="Times New Roman"/>
          <w:szCs w:val="24"/>
        </w:rPr>
        <w:footnoteReference w:id="17"/>
      </w:r>
      <w:r w:rsidR="00207304" w:rsidRPr="00D849A3">
        <w:rPr>
          <w:rFonts w:ascii="Times New Roman" w:hAnsi="Times New Roman"/>
          <w:szCs w:val="24"/>
        </w:rPr>
        <w:t xml:space="preserve"> (2018); 2017 sonu itibariyle iç ve dış güvenlik kurumları toplam olarak merkezi yönetim bütçesinin yaklaşık %11’i civarında kaynak kullandı. Adalet hizmetlerine ayrılan pay ise yıllık ortalama olarak % 1,1 civarında.</w:t>
      </w:r>
    </w:p>
    <w:p w:rsidR="00207304"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lastRenderedPageBreak/>
        <w:t>Aşağıdaki tabloda</w:t>
      </w:r>
      <w:r w:rsidRPr="00D849A3">
        <w:rPr>
          <w:rStyle w:val="DipnotBavurusu"/>
          <w:rFonts w:ascii="Times New Roman" w:hAnsi="Times New Roman"/>
          <w:szCs w:val="24"/>
        </w:rPr>
        <w:footnoteReference w:id="18"/>
      </w:r>
      <w:r w:rsidRPr="00D849A3">
        <w:rPr>
          <w:rFonts w:ascii="Times New Roman" w:hAnsi="Times New Roman"/>
          <w:szCs w:val="24"/>
        </w:rPr>
        <w:t xml:space="preserve"> 2020 yılına ilişkin MY Bütçesi ödeneklerinin dağılımı gösterilmektedir. Bu dağılıma bakıldığında ülkedeki hem kamusal kaynakların, hem de ekonomide yaratılan de</w:t>
      </w:r>
      <w:r w:rsidR="00603C48">
        <w:rPr>
          <w:rFonts w:ascii="Times New Roman" w:hAnsi="Times New Roman"/>
          <w:szCs w:val="24"/>
        </w:rPr>
        <w:t>ğerin önemli bir kısmını</w:t>
      </w:r>
      <w:r w:rsidR="00E85BEC">
        <w:rPr>
          <w:rFonts w:ascii="Times New Roman" w:hAnsi="Times New Roman"/>
          <w:szCs w:val="24"/>
        </w:rPr>
        <w:t>n nasıl çatışma ekonomisi</w:t>
      </w:r>
      <w:r w:rsidR="00603C48">
        <w:rPr>
          <w:rFonts w:ascii="Times New Roman" w:hAnsi="Times New Roman"/>
          <w:szCs w:val="24"/>
        </w:rPr>
        <w:t xml:space="preserve"> için kullanıldığı görül</w:t>
      </w:r>
      <w:r w:rsidRPr="00D849A3">
        <w:rPr>
          <w:rFonts w:ascii="Times New Roman" w:hAnsi="Times New Roman"/>
          <w:szCs w:val="24"/>
        </w:rPr>
        <w:t>mektedir. Çünkü askeri harcamalar için ayrılan kaynak toplamda 249 milyar TL’ye, dolayısıyla da bütçenin yaklaşık % 24’üne denk düşmektedir.</w:t>
      </w:r>
    </w:p>
    <w:p w:rsidR="00BD7FAA" w:rsidRPr="00BD7FAA" w:rsidRDefault="00BD7FAA" w:rsidP="00BD7FAA">
      <w:pPr>
        <w:rPr>
          <w:rFonts w:ascii="Times New Roman" w:hAnsi="Times New Roman"/>
          <w:szCs w:val="24"/>
        </w:rPr>
      </w:pPr>
      <w:r w:rsidRPr="00BD7FAA">
        <w:rPr>
          <w:rFonts w:ascii="Times New Roman" w:hAnsi="Times New Roman"/>
          <w:szCs w:val="24"/>
        </w:rPr>
        <w:t>2020 Merkezi Yönetim Bütçesi’nde aslan payı güvenlikçi kurumlara ait. Toplamda %13 aşıyor ancak fazlası var…</w:t>
      </w:r>
    </w:p>
    <w:tbl>
      <w:tblPr>
        <w:tblStyle w:val="TabloKlavuzu"/>
        <w:tblW w:w="0" w:type="auto"/>
        <w:tblLook w:val="04A0" w:firstRow="1" w:lastRow="0" w:firstColumn="1" w:lastColumn="0" w:noHBand="0" w:noVBand="1"/>
      </w:tblPr>
      <w:tblGrid>
        <w:gridCol w:w="3020"/>
        <w:gridCol w:w="3021"/>
        <w:gridCol w:w="3021"/>
      </w:tblGrid>
      <w:tr w:rsidR="003225C7" w:rsidRPr="00453FD6" w:rsidTr="00645006">
        <w:trPr>
          <w:trHeight w:val="552"/>
        </w:trPr>
        <w:tc>
          <w:tcPr>
            <w:tcW w:w="3020" w:type="dxa"/>
          </w:tcPr>
          <w:p w:rsidR="003225C7" w:rsidRPr="00453FD6" w:rsidRDefault="003225C7" w:rsidP="00645006">
            <w:pPr>
              <w:spacing w:line="276" w:lineRule="auto"/>
              <w:jc w:val="center"/>
              <w:rPr>
                <w:rFonts w:ascii="Times New Roman" w:hAnsi="Times New Roman"/>
                <w:szCs w:val="24"/>
              </w:rPr>
            </w:pPr>
            <w:proofErr w:type="spellStart"/>
            <w:r>
              <w:rPr>
                <w:rFonts w:ascii="Times New Roman" w:hAnsi="Times New Roman"/>
                <w:szCs w:val="24"/>
              </w:rPr>
              <w:t>Maliye</w:t>
            </w:r>
            <w:r w:rsidRPr="00453FD6">
              <w:rPr>
                <w:rFonts w:ascii="Times New Roman" w:hAnsi="Times New Roman"/>
                <w:szCs w:val="24"/>
              </w:rPr>
              <w:t>+H</w:t>
            </w:r>
            <w:r>
              <w:rPr>
                <w:rFonts w:ascii="Times New Roman" w:hAnsi="Times New Roman"/>
                <w:szCs w:val="24"/>
              </w:rPr>
              <w:t>azine</w:t>
            </w:r>
            <w:proofErr w:type="spellEnd"/>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 42,7</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468,3 Milyar TL</w:t>
            </w:r>
          </w:p>
        </w:tc>
      </w:tr>
      <w:tr w:rsidR="003225C7" w:rsidRPr="00453FD6" w:rsidTr="00645006">
        <w:trPr>
          <w:trHeight w:val="552"/>
        </w:trPr>
        <w:tc>
          <w:tcPr>
            <w:tcW w:w="3020"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w:t>
            </w:r>
            <w:proofErr w:type="spellStart"/>
            <w:r w:rsidRPr="00453FD6">
              <w:rPr>
                <w:rFonts w:ascii="Times New Roman" w:hAnsi="Times New Roman"/>
                <w:szCs w:val="24"/>
              </w:rPr>
              <w:t>İç+Dış</w:t>
            </w:r>
            <w:proofErr w:type="spellEnd"/>
            <w:r w:rsidRPr="00453FD6">
              <w:rPr>
                <w:rFonts w:ascii="Times New Roman" w:hAnsi="Times New Roman"/>
                <w:szCs w:val="24"/>
              </w:rPr>
              <w:t>) Güvenlik + Yargı</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 13,2(+ % 9.5 = % 22.7)</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145,0 Milyar TL</w:t>
            </w:r>
          </w:p>
        </w:tc>
      </w:tr>
      <w:tr w:rsidR="003225C7" w:rsidRPr="00453FD6" w:rsidTr="00645006">
        <w:trPr>
          <w:trHeight w:val="552"/>
        </w:trPr>
        <w:tc>
          <w:tcPr>
            <w:tcW w:w="3020"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Milli Eğitim Bakanlığı</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 11,4</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125,4 Milyar TL</w:t>
            </w:r>
          </w:p>
        </w:tc>
      </w:tr>
      <w:tr w:rsidR="003225C7" w:rsidRPr="00453FD6" w:rsidTr="00645006">
        <w:trPr>
          <w:trHeight w:val="552"/>
        </w:trPr>
        <w:tc>
          <w:tcPr>
            <w:tcW w:w="3020"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Sağlık Bakanlığı</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 5,3</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58,9 Milyar TL</w:t>
            </w:r>
          </w:p>
        </w:tc>
      </w:tr>
      <w:tr w:rsidR="003225C7" w:rsidRPr="00453FD6" w:rsidTr="00645006">
        <w:trPr>
          <w:trHeight w:val="552"/>
        </w:trPr>
        <w:tc>
          <w:tcPr>
            <w:tcW w:w="3020"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Aile, Çalışma ve Sosyal Hizmetler Bakanlığı</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 11,5</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125,8 Milyar TL</w:t>
            </w:r>
          </w:p>
        </w:tc>
      </w:tr>
      <w:tr w:rsidR="003225C7" w:rsidRPr="00453FD6" w:rsidTr="00645006">
        <w:trPr>
          <w:trHeight w:val="552"/>
        </w:trPr>
        <w:tc>
          <w:tcPr>
            <w:tcW w:w="3020"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128 Üniversite + YÖK</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 3,3</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36,1 Milyar TL</w:t>
            </w:r>
          </w:p>
        </w:tc>
      </w:tr>
      <w:tr w:rsidR="003225C7" w:rsidRPr="00453FD6" w:rsidTr="00645006">
        <w:trPr>
          <w:trHeight w:val="552"/>
        </w:trPr>
        <w:tc>
          <w:tcPr>
            <w:tcW w:w="3020"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Diyanet İşleri Başkanlığı</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 1,0</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11,5 Milyar TL</w:t>
            </w:r>
          </w:p>
        </w:tc>
      </w:tr>
      <w:tr w:rsidR="003225C7" w:rsidRPr="00453FD6" w:rsidTr="00645006">
        <w:trPr>
          <w:trHeight w:val="552"/>
        </w:trPr>
        <w:tc>
          <w:tcPr>
            <w:tcW w:w="3020"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Kültür ve Turizm Bakanlığı</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 05</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5,1 Milyar TL</w:t>
            </w:r>
          </w:p>
        </w:tc>
      </w:tr>
      <w:tr w:rsidR="003225C7" w:rsidRPr="00453FD6" w:rsidTr="00645006">
        <w:trPr>
          <w:trHeight w:val="552"/>
        </w:trPr>
        <w:tc>
          <w:tcPr>
            <w:tcW w:w="3020"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Çevre ve Şehircilik Bakanlığı</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 03</w:t>
            </w:r>
          </w:p>
        </w:tc>
        <w:tc>
          <w:tcPr>
            <w:tcW w:w="3021"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2,8 Milyar TL</w:t>
            </w:r>
          </w:p>
        </w:tc>
      </w:tr>
      <w:tr w:rsidR="003225C7" w:rsidRPr="00453FD6" w:rsidTr="00645006">
        <w:tc>
          <w:tcPr>
            <w:tcW w:w="3020" w:type="dxa"/>
          </w:tcPr>
          <w:p w:rsidR="003225C7" w:rsidRPr="00453FD6" w:rsidRDefault="003225C7" w:rsidP="00645006">
            <w:pPr>
              <w:spacing w:line="276" w:lineRule="auto"/>
              <w:jc w:val="center"/>
              <w:rPr>
                <w:rFonts w:ascii="Times New Roman" w:hAnsi="Times New Roman"/>
                <w:szCs w:val="24"/>
              </w:rPr>
            </w:pPr>
            <w:r w:rsidRPr="00453FD6">
              <w:rPr>
                <w:rFonts w:ascii="Times New Roman" w:hAnsi="Times New Roman"/>
                <w:szCs w:val="24"/>
              </w:rPr>
              <w:t xml:space="preserve">Bu rakama 5,4 Milyar TL Örtülü Ödenek + Askeri-Sanayi Karması niteliğinde TSKGV VE </w:t>
            </w:r>
            <w:proofErr w:type="spellStart"/>
            <w:r w:rsidRPr="00453FD6">
              <w:rPr>
                <w:rFonts w:ascii="Times New Roman" w:hAnsi="Times New Roman"/>
                <w:szCs w:val="24"/>
              </w:rPr>
              <w:t>SSDF’nin</w:t>
            </w:r>
            <w:proofErr w:type="spellEnd"/>
            <w:r w:rsidRPr="00453FD6">
              <w:rPr>
                <w:rFonts w:ascii="Times New Roman" w:hAnsi="Times New Roman"/>
                <w:szCs w:val="24"/>
              </w:rPr>
              <w:t xml:space="preserve"> asıl o</w:t>
            </w:r>
            <w:r>
              <w:rPr>
                <w:rFonts w:ascii="Times New Roman" w:hAnsi="Times New Roman"/>
                <w:szCs w:val="24"/>
              </w:rPr>
              <w:t>d</w:t>
            </w:r>
            <w:r w:rsidRPr="00453FD6">
              <w:rPr>
                <w:rFonts w:ascii="Times New Roman" w:hAnsi="Times New Roman"/>
                <w:szCs w:val="24"/>
              </w:rPr>
              <w:t>ağı olduğu 4 şirketin geçen yılki ciroları olan 98,5 Milyar TL eklendiğinde rakam 249 Milyar TL’ye ve oran ise % 23’e yükseliyor</w:t>
            </w:r>
            <w:r>
              <w:rPr>
                <w:rFonts w:ascii="Times New Roman" w:hAnsi="Times New Roman"/>
                <w:szCs w:val="24"/>
              </w:rPr>
              <w:t>.</w:t>
            </w:r>
          </w:p>
        </w:tc>
        <w:tc>
          <w:tcPr>
            <w:tcW w:w="3021" w:type="dxa"/>
          </w:tcPr>
          <w:p w:rsidR="003225C7" w:rsidRPr="00453FD6" w:rsidRDefault="003225C7" w:rsidP="00645006">
            <w:pPr>
              <w:spacing w:line="276" w:lineRule="auto"/>
              <w:jc w:val="center"/>
              <w:rPr>
                <w:rFonts w:ascii="Times New Roman" w:hAnsi="Times New Roman"/>
                <w:szCs w:val="24"/>
              </w:rPr>
            </w:pPr>
          </w:p>
        </w:tc>
        <w:tc>
          <w:tcPr>
            <w:tcW w:w="3021" w:type="dxa"/>
          </w:tcPr>
          <w:p w:rsidR="003225C7" w:rsidRPr="00453FD6" w:rsidRDefault="003225C7" w:rsidP="00645006">
            <w:pPr>
              <w:spacing w:line="276" w:lineRule="auto"/>
              <w:jc w:val="center"/>
              <w:rPr>
                <w:rFonts w:ascii="Times New Roman" w:hAnsi="Times New Roman"/>
                <w:szCs w:val="24"/>
              </w:rPr>
            </w:pPr>
          </w:p>
        </w:tc>
      </w:tr>
    </w:tbl>
    <w:p w:rsidR="00207304" w:rsidRPr="00D849A3" w:rsidRDefault="00207304" w:rsidP="00207304">
      <w:pPr>
        <w:spacing w:after="120" w:line="360" w:lineRule="auto"/>
        <w:jc w:val="center"/>
        <w:rPr>
          <w:rFonts w:ascii="Times New Roman" w:hAnsi="Times New Roman"/>
          <w:szCs w:val="24"/>
        </w:rPr>
      </w:pPr>
    </w:p>
    <w:p w:rsidR="00207304" w:rsidRDefault="00207304" w:rsidP="00207304">
      <w:pPr>
        <w:spacing w:after="120" w:line="360" w:lineRule="auto"/>
        <w:jc w:val="both"/>
        <w:rPr>
          <w:rFonts w:ascii="Times New Roman" w:hAnsi="Times New Roman"/>
          <w:szCs w:val="24"/>
        </w:rPr>
      </w:pPr>
    </w:p>
    <w:p w:rsidR="00207304" w:rsidRPr="00D849A3" w:rsidRDefault="00207304" w:rsidP="00000118">
      <w:pPr>
        <w:pStyle w:val="Balk3"/>
      </w:pPr>
      <w:bookmarkStart w:id="10" w:name="_Toc26455343"/>
      <w:r>
        <w:lastRenderedPageBreak/>
        <w:t>Devletin Mali Krizinin Üç Göstergesi: Bütçe Açığı, Hazine Nakit Açığı ve Devlet Borçlanmasının Önlenemeyen Yükselişi</w:t>
      </w:r>
      <w:bookmarkEnd w:id="10"/>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Son üç yıldır (özellikle de son bir yıldır) bu göstergeler çok kötüleşti. Bütçe açığı sadece bu yılın ilk </w:t>
      </w:r>
      <w:r w:rsidR="003675B5">
        <w:rPr>
          <w:rFonts w:ascii="Times New Roman" w:hAnsi="Times New Roman"/>
          <w:szCs w:val="24"/>
        </w:rPr>
        <w:t>10</w:t>
      </w:r>
      <w:r w:rsidRPr="00D849A3">
        <w:rPr>
          <w:rFonts w:ascii="Times New Roman" w:hAnsi="Times New Roman"/>
          <w:szCs w:val="24"/>
        </w:rPr>
        <w:t xml:space="preserve"> ayında </w:t>
      </w:r>
      <w:r w:rsidR="003675B5">
        <w:rPr>
          <w:rFonts w:ascii="Times New Roman" w:hAnsi="Times New Roman"/>
          <w:szCs w:val="24"/>
        </w:rPr>
        <w:t>100,7</w:t>
      </w:r>
      <w:r w:rsidRPr="00D849A3">
        <w:rPr>
          <w:rFonts w:ascii="Times New Roman" w:hAnsi="Times New Roman"/>
          <w:szCs w:val="24"/>
        </w:rPr>
        <w:t xml:space="preserve"> milyar TL’yi buldu ve </w:t>
      </w:r>
      <w:r w:rsidR="003675B5">
        <w:rPr>
          <w:rFonts w:ascii="Times New Roman" w:hAnsi="Times New Roman"/>
          <w:szCs w:val="24"/>
        </w:rPr>
        <w:t>yılın ilk 10 ayında</w:t>
      </w:r>
      <w:r w:rsidRPr="00D849A3">
        <w:rPr>
          <w:rFonts w:ascii="Times New Roman" w:hAnsi="Times New Roman"/>
          <w:szCs w:val="24"/>
        </w:rPr>
        <w:t xml:space="preserve">, geçen yılkı toplam açığın yaklaşık yüzde </w:t>
      </w:r>
      <w:r w:rsidR="003675B5">
        <w:rPr>
          <w:rFonts w:ascii="Times New Roman" w:hAnsi="Times New Roman"/>
          <w:szCs w:val="24"/>
        </w:rPr>
        <w:t>139’una</w:t>
      </w:r>
      <w:r w:rsidRPr="00D849A3">
        <w:rPr>
          <w:rFonts w:ascii="Times New Roman" w:hAnsi="Times New Roman"/>
          <w:szCs w:val="24"/>
        </w:rPr>
        <w:t>, bu yılki hede</w:t>
      </w:r>
      <w:r w:rsidR="003675B5">
        <w:rPr>
          <w:rFonts w:ascii="Times New Roman" w:hAnsi="Times New Roman"/>
          <w:szCs w:val="24"/>
        </w:rPr>
        <w:t>f olan 80,6 milyar TL’lik açığı ise</w:t>
      </w:r>
      <w:r w:rsidRPr="00D849A3">
        <w:rPr>
          <w:rFonts w:ascii="Times New Roman" w:hAnsi="Times New Roman"/>
          <w:szCs w:val="24"/>
        </w:rPr>
        <w:t xml:space="preserve"> % </w:t>
      </w:r>
      <w:r w:rsidR="003675B5">
        <w:rPr>
          <w:rFonts w:ascii="Times New Roman" w:hAnsi="Times New Roman"/>
          <w:szCs w:val="24"/>
        </w:rPr>
        <w:t>125’ine</w:t>
      </w:r>
      <w:r w:rsidRPr="00D849A3">
        <w:rPr>
          <w:rFonts w:ascii="Times New Roman" w:hAnsi="Times New Roman"/>
          <w:szCs w:val="24"/>
        </w:rPr>
        <w:t xml:space="preserve"> erişti. Tarihsel olarak en yüksek Faiz Dışı Açık (FDA) gerçekleşti. Geçen yılın ilk 6 ayında (eksi) - 12,3 milyar TL faiz dışı açık verilmiş iken, bu yılın ilk 6 ayında bu 2,3 kat (% 230 oranında) artarak (eksi) - 27,8 milyar TL’ye çıktı</w:t>
      </w:r>
      <w:r w:rsidRPr="00D849A3">
        <w:rPr>
          <w:rStyle w:val="DipnotBavurusu"/>
          <w:rFonts w:ascii="Times New Roman" w:hAnsi="Times New Roman"/>
          <w:szCs w:val="24"/>
        </w:rPr>
        <w:footnoteReference w:id="19"/>
      </w:r>
      <w:r w:rsidRPr="00D849A3">
        <w:rPr>
          <w:rFonts w:ascii="Times New Roman" w:hAnsi="Times New Roman"/>
          <w:szCs w:val="24"/>
        </w:rPr>
        <w:t>.</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Bu açığın hızla büyümesi devletin yapısal bir mali kriz (dolayısıyla borçlanma yönündeki baskı) içinde olduğuna işaret ediyor. Artık sorun sadece yüksek faiz ödemeleri değil çünkü faiz ödemeleri düşüldükten sonra dahi bütçe çok ciddi açık veriyor. Bu da devlet maliyesinin dengesizliğine neden olan bazı yapısal faktörlerin devrede olduğunu gösteriyor. Devlet harcamalardaki artışın bütçe gelirlerindeki artışın bir buçuk katı, vergi gelirlerindeki artışın ise dört katından fazla olması bu gelişmede etkili oldu.</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Bir yandan faiz ödemeleri, diğer yandan sermaye destekleri şeklindeki harcamalar ve şirket kurtarmaları için yapılan harcamalar arttı. İlk 6 aylık dönemde faiz ödemelerinin artış hızı % 50,1 oldu.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Ayrıca  “güvenlik harcaması” (savunma ve iç güvenlik gibi), kimilerine göre “askeri ve </w:t>
      </w:r>
      <w:proofErr w:type="spellStart"/>
      <w:r w:rsidRPr="00D849A3">
        <w:rPr>
          <w:rFonts w:ascii="Times New Roman" w:hAnsi="Times New Roman"/>
          <w:szCs w:val="24"/>
        </w:rPr>
        <w:t>otoriterleşmeye</w:t>
      </w:r>
      <w:proofErr w:type="spellEnd"/>
      <w:r w:rsidRPr="00D849A3">
        <w:rPr>
          <w:rFonts w:ascii="Times New Roman" w:hAnsi="Times New Roman"/>
          <w:szCs w:val="24"/>
        </w:rPr>
        <w:t xml:space="preserve"> dönük harcamalar” ya da kimilerine göre “savaş </w:t>
      </w:r>
      <w:proofErr w:type="spellStart"/>
      <w:r w:rsidRPr="00D849A3">
        <w:rPr>
          <w:rFonts w:ascii="Times New Roman" w:hAnsi="Times New Roman"/>
          <w:szCs w:val="24"/>
        </w:rPr>
        <w:t>harcamaları”nda</w:t>
      </w:r>
      <w:proofErr w:type="spellEnd"/>
      <w:r w:rsidRPr="00D849A3">
        <w:rPr>
          <w:rFonts w:ascii="Times New Roman" w:hAnsi="Times New Roman"/>
          <w:szCs w:val="24"/>
        </w:rPr>
        <w:t xml:space="preserve"> görülmemiş ölçüde bir artış gözlemleniyor.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Hazine nakit açığı iki katına çıktı. Bu yılın ilk 10 ayında Hazine nakit açığı geçen yılın aynı dönemine göre iki katına çıkarak (eksi) 101,7 milyar TL’ye fırladı</w:t>
      </w:r>
      <w:r w:rsidRPr="00D849A3">
        <w:rPr>
          <w:rStyle w:val="DipnotBavurusu"/>
          <w:rFonts w:ascii="Times New Roman" w:hAnsi="Times New Roman"/>
          <w:szCs w:val="24"/>
        </w:rPr>
        <w:footnoteReference w:id="20"/>
      </w:r>
      <w:r w:rsidRPr="00D849A3">
        <w:rPr>
          <w:rFonts w:ascii="Times New Roman" w:hAnsi="Times New Roman"/>
          <w:szCs w:val="24"/>
        </w:rPr>
        <w:t>. Merkez Bankasının el konulan kaynakları olmasaydı açık 148 milyar TL’ye çıkacaktı. Artık siyasal iktidar açısından geriye sadece yeni borçlanma yapmak ve yeni vergiler koymak yolu kaldı. Torba Yasa ile borçlanma limiti yükseltilirken üç yeni vergi getirildi.</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Devlet borçlanması arttı.  Bütçe ve Hazine nakit açığındaki hızlı artış devletin hızlı borçlanmasına neden oluyor. Öyle ki 2001 yılının ikinci çeyreği itibariyle brüt kamu borç stoku 147,1 milyar TL iken, politik krizin olgunlaştığı 2016 yılının ikinci çeyreğinde bu rakam 690,9 </w:t>
      </w:r>
      <w:r w:rsidRPr="00D849A3">
        <w:rPr>
          <w:rFonts w:ascii="Times New Roman" w:hAnsi="Times New Roman"/>
          <w:szCs w:val="24"/>
        </w:rPr>
        <w:lastRenderedPageBreak/>
        <w:t>milyar TL’ye ve 2019 yılının ikinci çeyreğinde 1,3 trilyon TL’ye yükseldi</w:t>
      </w:r>
      <w:r w:rsidRPr="00D849A3">
        <w:rPr>
          <w:rStyle w:val="DipnotBavurusu"/>
          <w:rFonts w:ascii="Times New Roman" w:hAnsi="Times New Roman"/>
          <w:szCs w:val="24"/>
        </w:rPr>
        <w:footnoteReference w:id="21"/>
      </w:r>
      <w:r w:rsidRPr="00D849A3">
        <w:rPr>
          <w:rFonts w:ascii="Times New Roman" w:hAnsi="Times New Roman"/>
          <w:szCs w:val="24"/>
        </w:rPr>
        <w:t>. Yani brüt kamu borç stoku son 18 yılda tam 9 kat; 2016 yılından bu yana ise 2 kata yakın arttı.</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Bu yılın ilk 6 ayında ise, geçen yılın aynı dönemine göre % 100 artışla,  yoğun bir borçlanma yaşandı ve toplamda 78,2 milyar liraya yakın yeni nakit borç alındı. Bu yıl için limit 70 milyar lira artırıldı.</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Kısaca, içine düştüğü mali krizi aşabilmek için siyasal iktidar; sadece yeni vergiler koymakla ve temel mal ve hizmetlerin fiyatlarına sürekli zam yapmakla kalmıyor, ayrıca giderek artan borçlanmayla halktan kaynak transfer etmeye devam ediyor.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Bu gidişatın sonu (borçların reddedilmesi olmayacağına göre) </w:t>
      </w:r>
      <w:proofErr w:type="gramStart"/>
      <w:r w:rsidRPr="00D849A3">
        <w:rPr>
          <w:rFonts w:ascii="Times New Roman" w:hAnsi="Times New Roman"/>
          <w:szCs w:val="24"/>
        </w:rPr>
        <w:t>monetizasyon</w:t>
      </w:r>
      <w:proofErr w:type="gramEnd"/>
      <w:r w:rsidRPr="00D849A3">
        <w:rPr>
          <w:rFonts w:ascii="Times New Roman" w:hAnsi="Times New Roman"/>
          <w:szCs w:val="24"/>
        </w:rPr>
        <w:t>, yani karşılıksız para basma ve devamında enflasyon, devalüasyon ve döviz krizine geri dönmek olacaktır.</w:t>
      </w:r>
    </w:p>
    <w:p w:rsidR="00207304" w:rsidRDefault="00207304" w:rsidP="00207304">
      <w:pPr>
        <w:spacing w:after="120" w:line="360" w:lineRule="auto"/>
        <w:jc w:val="both"/>
        <w:rPr>
          <w:rFonts w:ascii="Times New Roman" w:hAnsi="Times New Roman"/>
          <w:b/>
          <w:szCs w:val="24"/>
        </w:rPr>
      </w:pPr>
    </w:p>
    <w:p w:rsidR="00207304" w:rsidRPr="00D849A3" w:rsidRDefault="00207304" w:rsidP="00000118">
      <w:pPr>
        <w:pStyle w:val="Balk3"/>
      </w:pPr>
      <w:bookmarkStart w:id="11" w:name="_Toc26455344"/>
      <w:r>
        <w:t>İktidar Ortaklarının Aralarındaki Savaş Ekonomik Krizi T</w:t>
      </w:r>
      <w:r w:rsidRPr="00D849A3">
        <w:t>etikledi</w:t>
      </w:r>
      <w:bookmarkEnd w:id="11"/>
    </w:p>
    <w:p w:rsidR="00207304" w:rsidRPr="00D849A3" w:rsidRDefault="003113CD" w:rsidP="00207304">
      <w:pPr>
        <w:spacing w:after="120" w:line="360" w:lineRule="auto"/>
        <w:ind w:firstLine="709"/>
        <w:jc w:val="both"/>
        <w:rPr>
          <w:rFonts w:ascii="Times New Roman" w:hAnsi="Times New Roman"/>
          <w:szCs w:val="24"/>
        </w:rPr>
      </w:pPr>
      <w:r>
        <w:rPr>
          <w:rFonts w:ascii="Times New Roman" w:hAnsi="Times New Roman"/>
          <w:szCs w:val="24"/>
        </w:rPr>
        <w:t xml:space="preserve">Üçüncü olarak, AKP ve </w:t>
      </w:r>
      <w:r w:rsidR="00207304" w:rsidRPr="00D849A3">
        <w:rPr>
          <w:rFonts w:ascii="Times New Roman" w:hAnsi="Times New Roman"/>
          <w:szCs w:val="24"/>
        </w:rPr>
        <w:t xml:space="preserve">Gülen Cemaati arasındaki çatışma 2013 yılından itibaren hızla su yüzüne çıkmaya başladı. 17-25 Aralık 2013 sürecinde bu çatışma nedeniyle ülkeden büyük çapta sermaye çıkışları oldu ve kur hızla yükselmeye başladı. Bu süreç 15 Temmuz 2016 Darbe Girişimi ile doruk noktasına çıktı.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Darbe girişimi ekonomik krizi tetiklerken, sonrasında ilan edilen OHAL rejimi ve ardından kalıcı hale getirilen otoriter rejim altında ekonomik göstergeler daha da kötüleşti. 24 Haziran seçimlerinden sonra ortaya çıkan belirsizlikler siyasete ve ekonomiye duyulan güvensizliği derinleştirdi.</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Uluslararası finans piyasalarının ülkeye olan güveni (hem ekonomik hem de politik olarak) kaybolmaya, buna bağlı olarak ülkenin kredi puanı hızla kötüleşmeye, riskini sigortalama maliyetleri (CDS) tavan yapmaya başladı. Bunlar da döviz kurunu füze hızıyla yükseltti.</w:t>
      </w:r>
    </w:p>
    <w:p w:rsidR="00207304" w:rsidRDefault="00207304" w:rsidP="00207304">
      <w:pPr>
        <w:spacing w:after="120" w:line="360" w:lineRule="auto"/>
        <w:jc w:val="both"/>
        <w:rPr>
          <w:rFonts w:ascii="Times New Roman" w:hAnsi="Times New Roman"/>
          <w:b/>
          <w:szCs w:val="24"/>
        </w:rPr>
      </w:pPr>
    </w:p>
    <w:p w:rsidR="00207304" w:rsidRPr="00D849A3" w:rsidRDefault="00207304" w:rsidP="00000118">
      <w:pPr>
        <w:pStyle w:val="Balk3"/>
      </w:pPr>
      <w:bookmarkStart w:id="12" w:name="_Toc26455345"/>
      <w:proofErr w:type="spellStart"/>
      <w:r>
        <w:t>KÖİ’ler</w:t>
      </w:r>
      <w:proofErr w:type="spellEnd"/>
      <w:r>
        <w:t xml:space="preserve"> Kârı Sermayeye Aktarıyor Zararı Kamuya Yıkıyor</w:t>
      </w:r>
      <w:bookmarkEnd w:id="12"/>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Bütçe dışında tutulan harcamalar (doğrudan yükümlülükler, koşullu yükümlülükler ve borç üstlenimleri) bütçeye çok önemli yükler getiriyor. Geçen yıldan itibaren devletin </w:t>
      </w:r>
      <w:r w:rsidRPr="00D849A3">
        <w:rPr>
          <w:rFonts w:ascii="Times New Roman" w:hAnsi="Times New Roman"/>
          <w:szCs w:val="24"/>
        </w:rPr>
        <w:lastRenderedPageBreak/>
        <w:t>bütçesinde ve kamu finansmanı hesaplarında ciddi düzeyde açıklara neden olan bazı projelerin sözleşmeden doğan ödemeleri nedeniyle kamu açığı artıyor. Bu da kamu borçlanma gereğini ve kamu borç stokunu artırıyor.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Bu, önümüzdeki 25 yıl boyunca yerli ve yabancı büyük sermaye gruplarına kamu kaynaklarının aktarılacağı ve bunun bedelinin de yüksek faiz ödemeleri, vergiler, zamlar ve sosyal harcamalardan kısmak biçiminde tüm toplumca ödeneceği anlamına geliyor.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Böylece Kamu-Özel İşbirliği Projelerinin kârı sermayeye aktarmanın, zararı kamuya yıkmanın yolu olduğu ortaya çıkıyor.  Öyle ki</w:t>
      </w:r>
      <w:r w:rsidRPr="00D849A3">
        <w:rPr>
          <w:rStyle w:val="DipnotBavurusu"/>
          <w:rFonts w:ascii="Times New Roman" w:hAnsi="Times New Roman"/>
          <w:szCs w:val="24"/>
        </w:rPr>
        <w:footnoteReference w:id="22"/>
      </w:r>
      <w:r>
        <w:rPr>
          <w:rFonts w:ascii="Times New Roman" w:hAnsi="Times New Roman"/>
          <w:szCs w:val="24"/>
        </w:rPr>
        <w:t xml:space="preserve"> </w:t>
      </w:r>
      <w:r w:rsidRPr="00D849A3">
        <w:rPr>
          <w:rFonts w:ascii="Times New Roman" w:hAnsi="Times New Roman"/>
          <w:szCs w:val="24"/>
        </w:rPr>
        <w:t>1991-2013 yılları arasında Türkiye’de yatırım tutarı 79,2 milyar Euro olan toplam 174 adet KÖİ projesi sözleşmeye bağlandı. Bu projelerle ilgili olarak biri doğrudan (bütçe içinde) ve diğeri koşullu yükümlülük biçiminde (bütçe dışında tutulan) iki tür risk mevcut.</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Şehir hastaneleri ilkinin en somut örneğidir. 2016 yılı ortası itibariyle 20 şehir hastanesi için ödenecek kira yıllık (doğrudan yükümlülük) toplamda (kira ve isteğe bağlı hizmet bedeli) 2,280 milyar avro olacak. Bu kiraların 25 yıl boyunca toplam tutarı ise 57 milyar avroyu buluyor</w:t>
      </w:r>
      <w:r w:rsidRPr="00D849A3">
        <w:rPr>
          <w:rStyle w:val="DipnotBavurusu"/>
          <w:rFonts w:ascii="Times New Roman" w:hAnsi="Times New Roman"/>
          <w:szCs w:val="24"/>
        </w:rPr>
        <w:footnoteReference w:id="23"/>
      </w:r>
      <w:r w:rsidRPr="00D849A3">
        <w:rPr>
          <w:rFonts w:ascii="Times New Roman" w:hAnsi="Times New Roman"/>
          <w:szCs w:val="24"/>
        </w:rPr>
        <w:t>.</w:t>
      </w:r>
    </w:p>
    <w:p w:rsidR="00207304" w:rsidRPr="00D849A3" w:rsidRDefault="00E16033" w:rsidP="00207304">
      <w:pPr>
        <w:spacing w:after="120" w:line="360" w:lineRule="auto"/>
        <w:ind w:firstLine="709"/>
        <w:jc w:val="both"/>
        <w:rPr>
          <w:rFonts w:ascii="Times New Roman" w:hAnsi="Times New Roman"/>
          <w:szCs w:val="24"/>
        </w:rPr>
      </w:pPr>
      <w:r>
        <w:rPr>
          <w:rFonts w:ascii="Times New Roman" w:hAnsi="Times New Roman"/>
          <w:szCs w:val="24"/>
        </w:rPr>
        <w:t>Yapılan çalışmalara</w:t>
      </w:r>
      <w:r w:rsidR="00207304" w:rsidRPr="00D849A3">
        <w:rPr>
          <w:rFonts w:ascii="Times New Roman" w:hAnsi="Times New Roman"/>
          <w:szCs w:val="24"/>
        </w:rPr>
        <w:t xml:space="preserve"> göre</w:t>
      </w:r>
      <w:r w:rsidR="00207304" w:rsidRPr="00D849A3">
        <w:rPr>
          <w:rStyle w:val="DipnotBavurusu"/>
          <w:rFonts w:ascii="Times New Roman" w:hAnsi="Times New Roman"/>
          <w:szCs w:val="24"/>
        </w:rPr>
        <w:footnoteReference w:id="24"/>
      </w:r>
      <w:r w:rsidR="00207304" w:rsidRPr="00D849A3">
        <w:rPr>
          <w:rFonts w:ascii="Times New Roman" w:hAnsi="Times New Roman"/>
          <w:szCs w:val="24"/>
        </w:rPr>
        <w:t>, şehir hastanelerinin 25 yılda kamuya getireceği toplam yük 142,4 milyar doları (870 milyar TL) bulacak. Bir şehir hastanesinin 25 yıllık maliyetiyle 1,200 yatak kapasiteli yaklaşık 29 hastane yapılabiliyor.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Raporda şehir hastaneleri için her yıl kira ve hizmet bedeli olarak ödenecek 5,7 milyar dolar ile kamu özel işbirliği modeli kullanılarak 475 yatak kapasiteli en az 37 adet hastanenin hizmete açılabileceği belirtiliyor. Nitekim Sağlık Bakanı Kasım 2019’da 10 şehir hastanesinin Kamu Özel İşbirliği (KÖİ) modeli yerine genel bütçe kaynaklarıyla yapılacağını</w:t>
      </w:r>
      <w:r w:rsidRPr="00D849A3">
        <w:rPr>
          <w:rStyle w:val="DipnotBavurusu"/>
          <w:rFonts w:ascii="Times New Roman" w:hAnsi="Times New Roman"/>
          <w:szCs w:val="24"/>
        </w:rPr>
        <w:footnoteReference w:id="25"/>
      </w:r>
      <w:r w:rsidRPr="00D849A3">
        <w:rPr>
          <w:rFonts w:ascii="Times New Roman" w:hAnsi="Times New Roman"/>
          <w:szCs w:val="24"/>
        </w:rPr>
        <w:t xml:space="preserve"> açıklamak zorunda kaldı.</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Toplam 20 şehir hastanesi için önümüzdeki üç yıl için, devlet kasasından özel sektöre 31 milyar TL kira parası, 26 milyar TL hizmet bedeli olmak üzere 57 milyar 483 milyon TL aktarılacak.  2020 yılı bütçesine 10 milyar 414 milyon TL başlangıç ödeneği konuldu. Bu </w:t>
      </w:r>
      <w:r w:rsidRPr="00D849A3">
        <w:rPr>
          <w:rFonts w:ascii="Times New Roman" w:hAnsi="Times New Roman"/>
          <w:szCs w:val="24"/>
        </w:rPr>
        <w:lastRenderedPageBreak/>
        <w:t>hastanelere yapılacak yıllık ödemeler 2021'de 16 milyar 808 milyon TL’ye, 2022'de ise 21 milyar 910 milyon TL’ye yükselecek. Devlet kasasından yapılacak bu ödeme 20-25 yıl boyunca artarak devam edecek. Bu rakam Sağlık Bakanlığı’nın bütçesinin yüzde 27,8’ine denk geliyor</w:t>
      </w:r>
      <w:r w:rsidRPr="00D849A3">
        <w:rPr>
          <w:rStyle w:val="DipnotBavurusu"/>
          <w:rFonts w:ascii="Times New Roman" w:hAnsi="Times New Roman"/>
          <w:szCs w:val="24"/>
        </w:rPr>
        <w:footnoteReference w:id="26"/>
      </w:r>
      <w:r w:rsidRPr="00D849A3">
        <w:rPr>
          <w:rFonts w:ascii="Times New Roman" w:hAnsi="Times New Roman"/>
          <w:szCs w:val="24"/>
        </w:rPr>
        <w:t xml:space="preserve">.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Bu hastaneler için özel sektöre Hazine tarafından dış borç üstlenim garantisi (kredi garantisi) verildi. Bu krediler ödenmediğinde ciddi bir kamu zararı doğacak. Sayıştay bunu usulsüz buluyor.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Bu hastaneler 2017 yılından itibaren faaliyete alındığından ve yine ulaştırma yatırımlarında koşullu yükümlülükler de 2017 yılından itibaren ortaya çıktığından; 2018 yılı bütçesine ulaştırma projelerinin koşullu yükümlülükleri için yapılacak ödemeler de dâhil olmak üzere toplam 6,2 milyar TL tutarında ödenek konuldu. Yeni şehir hastaneleri faaliyete alındıkça, gelecek yıllar bütçelerinde bu ödenek kat ve kat artacaktır.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Ulaştırma projeleri ise ikinci grup olan koşullu yükümlülüklerin somut örnekleridir. Bu projelerle ilgili olarak devlet, ulaştırma sektöründe gerçekleştirilen projelerde talep/kullanım garantisi (otoyollarda araç geçiş garantisi, ya da yolcu geçiş garantisi gibi) sağlıyor.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Bu iki yükümlülük dışında, KÖİ bünyesindeki projelerle ilgili olarak Hazine’nin 13,2 milyar dolarlık borç üstlenim garantisi söz konusu.  Devletin cömert bir biçimde gelir garantisi verdiği KÖİ sözleşmeleri uluslararası piyasalardan kredi bulmakta zorlandığından bu projelere kredi bulunmasını kolaylaştırmak amacıyla Hazine Müsteşarlığı’na borç üstlenim taahhüdü sağlama görevi verildi.</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KÖİ projeleri ile önümüzdeki 25 yıl için hem toplum, hem de Hazine ciddi borç altına giriyor. Bu sözleşmelerin hem bütçe açığını, hem de kamu borçlarının yüksekliğini gizlemenin bir aracı olarak kullanıldığı da ortadadır. Çünkü KÖİ sözleşmeleri özel finansman olarak görülerek devletin yükümlülükleri yok sayıldı. Bu nedenle Türkiye’nin kamu borcu olduğundan düşük gösterildi. Oysa şehir hastanelerinden kaynaklanan doğrudan yükümlülükler ilave edildiğinde genel devlet borcunun GSYH’ye oranı % 42,2’ye; ulaştırmadaki koşullu yükümlülükler de ilave edildiğinde bu oran % 45,9’a çıkıyor</w:t>
      </w:r>
      <w:r w:rsidRPr="00D849A3">
        <w:rPr>
          <w:rStyle w:val="DipnotBavurusu"/>
          <w:rFonts w:ascii="Times New Roman" w:hAnsi="Times New Roman"/>
          <w:szCs w:val="24"/>
        </w:rPr>
        <w:footnoteReference w:id="27"/>
      </w:r>
      <w:r w:rsidRPr="00D849A3">
        <w:rPr>
          <w:rFonts w:ascii="Times New Roman" w:hAnsi="Times New Roman"/>
          <w:szCs w:val="24"/>
        </w:rPr>
        <w:t>.</w:t>
      </w:r>
    </w:p>
    <w:p w:rsidR="00207304" w:rsidRDefault="00207304" w:rsidP="00207304">
      <w:pPr>
        <w:spacing w:after="120" w:line="360" w:lineRule="auto"/>
        <w:ind w:firstLine="709"/>
        <w:jc w:val="both"/>
        <w:rPr>
          <w:rFonts w:ascii="Times New Roman" w:hAnsi="Times New Roman"/>
          <w:szCs w:val="24"/>
        </w:rPr>
      </w:pPr>
    </w:p>
    <w:p w:rsidR="00207304" w:rsidRPr="00D849A3" w:rsidRDefault="00207304" w:rsidP="00000118">
      <w:pPr>
        <w:pStyle w:val="Balk3"/>
      </w:pPr>
      <w:bookmarkStart w:id="13" w:name="_Toc26455346"/>
      <w:r>
        <w:lastRenderedPageBreak/>
        <w:t>Türkiye Varlık Fonu’nun Toplumsal Meşruiyet Sorunu Artarak Devam Ediyor</w:t>
      </w:r>
      <w:bookmarkEnd w:id="13"/>
    </w:p>
    <w:p w:rsidR="00207304" w:rsidRPr="00D849A3" w:rsidRDefault="00207304" w:rsidP="00207304">
      <w:pPr>
        <w:spacing w:after="120" w:line="360" w:lineRule="auto"/>
        <w:ind w:firstLine="709"/>
        <w:jc w:val="both"/>
        <w:rPr>
          <w:rFonts w:ascii="Times New Roman" w:hAnsi="Times New Roman"/>
          <w:szCs w:val="24"/>
        </w:rPr>
      </w:pPr>
      <w:r>
        <w:rPr>
          <w:rFonts w:ascii="Times New Roman" w:hAnsi="Times New Roman"/>
          <w:szCs w:val="24"/>
        </w:rPr>
        <w:t>15 Temmuz 2016</w:t>
      </w:r>
      <w:r w:rsidRPr="00D849A3">
        <w:rPr>
          <w:rFonts w:ascii="Times New Roman" w:hAnsi="Times New Roman"/>
          <w:szCs w:val="24"/>
        </w:rPr>
        <w:t xml:space="preserve"> Darbe Girişimi’nin </w:t>
      </w:r>
      <w:r>
        <w:rPr>
          <w:rFonts w:ascii="Times New Roman" w:hAnsi="Times New Roman"/>
          <w:szCs w:val="24"/>
        </w:rPr>
        <w:t>ardından 1 Ağustos’ta kurulan Türkiye</w:t>
      </w:r>
      <w:r w:rsidRPr="00D849A3">
        <w:rPr>
          <w:rFonts w:ascii="Times New Roman" w:hAnsi="Times New Roman"/>
          <w:szCs w:val="24"/>
        </w:rPr>
        <w:t xml:space="preserve"> Varlık Fonu’nun bugün itibariyle 200 milyar ABD </w:t>
      </w:r>
      <w:proofErr w:type="gramStart"/>
      <w:r w:rsidRPr="00D849A3">
        <w:rPr>
          <w:rFonts w:ascii="Times New Roman" w:hAnsi="Times New Roman"/>
          <w:szCs w:val="24"/>
        </w:rPr>
        <w:t>dolarlık  bir</w:t>
      </w:r>
      <w:proofErr w:type="gramEnd"/>
      <w:r w:rsidRPr="00D849A3">
        <w:rPr>
          <w:rFonts w:ascii="Times New Roman" w:hAnsi="Times New Roman"/>
          <w:szCs w:val="24"/>
        </w:rPr>
        <w:t xml:space="preserve"> varlığı olduğu, yani 2018 </w:t>
      </w:r>
      <w:r>
        <w:rPr>
          <w:rFonts w:ascii="Times New Roman" w:hAnsi="Times New Roman"/>
          <w:szCs w:val="24"/>
        </w:rPr>
        <w:t>merkezi yönetim bütçesinden daha fazla bir  büyüklüğ</w:t>
      </w:r>
      <w:r w:rsidRPr="00D849A3">
        <w:rPr>
          <w:rFonts w:ascii="Times New Roman" w:hAnsi="Times New Roman"/>
          <w:szCs w:val="24"/>
        </w:rPr>
        <w:t xml:space="preserve">e sahip bir  varlığının olduğu ileri sürülüyor. </w:t>
      </w:r>
    </w:p>
    <w:p w:rsidR="00207304" w:rsidRPr="00D849A3" w:rsidRDefault="00207304" w:rsidP="00207304">
      <w:pPr>
        <w:spacing w:after="120" w:line="360" w:lineRule="auto"/>
        <w:ind w:firstLine="709"/>
        <w:jc w:val="both"/>
        <w:rPr>
          <w:rFonts w:ascii="Times New Roman" w:hAnsi="Times New Roman"/>
          <w:szCs w:val="24"/>
        </w:rPr>
      </w:pPr>
      <w:r>
        <w:rPr>
          <w:rFonts w:ascii="Times New Roman" w:hAnsi="Times New Roman"/>
          <w:szCs w:val="24"/>
        </w:rPr>
        <w:t>İçinde</w:t>
      </w:r>
      <w:r w:rsidRPr="00D849A3">
        <w:rPr>
          <w:rFonts w:ascii="Times New Roman" w:hAnsi="Times New Roman"/>
          <w:szCs w:val="24"/>
        </w:rPr>
        <w:t xml:space="preserve"> Özelleştirme Fonu, TMSF, TCZB, Halk Bank, BİST de dâhil olmak üzere toplumun bütününe ai</w:t>
      </w:r>
      <w:r>
        <w:rPr>
          <w:rFonts w:ascii="Times New Roman" w:hAnsi="Times New Roman"/>
          <w:szCs w:val="24"/>
        </w:rPr>
        <w:t>t tüm varlıkları barındıran bu f</w:t>
      </w:r>
      <w:r w:rsidRPr="00D849A3">
        <w:rPr>
          <w:rFonts w:ascii="Times New Roman" w:hAnsi="Times New Roman"/>
          <w:szCs w:val="24"/>
        </w:rPr>
        <w:t xml:space="preserve">on, Sayıştay denetimi de dâhil hiçbir kamusal denetime (Meclis, Hükümet ya da Bakanlıklar) tabi değil.  Torba </w:t>
      </w:r>
      <w:r>
        <w:rPr>
          <w:rFonts w:ascii="Times New Roman" w:hAnsi="Times New Roman"/>
          <w:szCs w:val="24"/>
        </w:rPr>
        <w:t>Yasa’ya eklenen bir madde ile Türkiye</w:t>
      </w:r>
      <w:r w:rsidRPr="00D849A3">
        <w:rPr>
          <w:rFonts w:ascii="Times New Roman" w:hAnsi="Times New Roman"/>
          <w:szCs w:val="24"/>
        </w:rPr>
        <w:t xml:space="preserve"> Varlık Fonu’na Hazine’den kaynak aktarılması mümkün olabilecek.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Fon’un iki icraatı fonun hangi amaçla kurulduğunu da açıklıyor: Sırasıyla Demirören Grubu</w:t>
      </w:r>
      <w:r>
        <w:rPr>
          <w:rFonts w:ascii="Times New Roman" w:hAnsi="Times New Roman"/>
          <w:szCs w:val="24"/>
        </w:rPr>
        <w:t>’</w:t>
      </w:r>
      <w:r w:rsidRPr="00D849A3">
        <w:rPr>
          <w:rFonts w:ascii="Times New Roman" w:hAnsi="Times New Roman"/>
          <w:szCs w:val="24"/>
        </w:rPr>
        <w:t>na Doğan Medya</w:t>
      </w:r>
      <w:r>
        <w:rPr>
          <w:rFonts w:ascii="Times New Roman" w:hAnsi="Times New Roman"/>
          <w:szCs w:val="24"/>
        </w:rPr>
        <w:t>’</w:t>
      </w:r>
      <w:r w:rsidRPr="00D849A3">
        <w:rPr>
          <w:rFonts w:ascii="Times New Roman" w:hAnsi="Times New Roman"/>
          <w:szCs w:val="24"/>
        </w:rPr>
        <w:t>nın satın alınmasında kullanılmak üzere T. C. Ziraat Bankası’ndan 675 Milyon dolarlık 10 yıl vadeli düşük faizli kredi verildi</w:t>
      </w:r>
      <w:r w:rsidRPr="00D849A3">
        <w:rPr>
          <w:rStyle w:val="DipnotBavurusu"/>
          <w:rFonts w:ascii="Times New Roman" w:hAnsi="Times New Roman"/>
          <w:szCs w:val="24"/>
        </w:rPr>
        <w:footnoteReference w:id="28"/>
      </w:r>
      <w:r w:rsidRPr="00D849A3">
        <w:rPr>
          <w:rFonts w:ascii="Times New Roman" w:hAnsi="Times New Roman"/>
          <w:szCs w:val="24"/>
        </w:rPr>
        <w:t xml:space="preserve"> (Nisan 2018).  İkinci olarak Ali Ağaoğlu’nun </w:t>
      </w:r>
      <w:proofErr w:type="spellStart"/>
      <w:r w:rsidRPr="00D849A3">
        <w:rPr>
          <w:rFonts w:ascii="Times New Roman" w:hAnsi="Times New Roman"/>
          <w:szCs w:val="24"/>
        </w:rPr>
        <w:t>Ataşeh</w:t>
      </w:r>
      <w:r>
        <w:rPr>
          <w:rFonts w:ascii="Times New Roman" w:hAnsi="Times New Roman"/>
          <w:szCs w:val="24"/>
        </w:rPr>
        <w:t>ir</w:t>
      </w:r>
      <w:proofErr w:type="spellEnd"/>
      <w:r>
        <w:rPr>
          <w:rFonts w:ascii="Times New Roman" w:hAnsi="Times New Roman"/>
          <w:szCs w:val="24"/>
        </w:rPr>
        <w:t xml:space="preserve"> Finans Merkezi’ndeki yeri ‘Türkiye</w:t>
      </w:r>
      <w:r w:rsidRPr="00D849A3">
        <w:rPr>
          <w:rFonts w:ascii="Times New Roman" w:hAnsi="Times New Roman"/>
          <w:szCs w:val="24"/>
        </w:rPr>
        <w:t xml:space="preserve"> Varlık Fonu' tarafından 1 milyar 400 milyon TL’ye alındığı iddia edildi</w:t>
      </w:r>
      <w:r w:rsidRPr="00D849A3">
        <w:rPr>
          <w:rStyle w:val="DipnotBavurusu"/>
          <w:rFonts w:ascii="Times New Roman" w:hAnsi="Times New Roman"/>
          <w:szCs w:val="24"/>
        </w:rPr>
        <w:footnoteReference w:id="29"/>
      </w:r>
      <w:r w:rsidRPr="00D849A3">
        <w:rPr>
          <w:rFonts w:ascii="Times New Roman" w:hAnsi="Times New Roman"/>
          <w:szCs w:val="24"/>
        </w:rPr>
        <w:t>.</w:t>
      </w:r>
    </w:p>
    <w:p w:rsidR="00207304" w:rsidRDefault="00207304" w:rsidP="00207304">
      <w:pPr>
        <w:spacing w:after="120" w:line="360" w:lineRule="auto"/>
        <w:jc w:val="both"/>
        <w:rPr>
          <w:rFonts w:ascii="Times New Roman" w:hAnsi="Times New Roman"/>
          <w:b/>
          <w:szCs w:val="24"/>
        </w:rPr>
      </w:pPr>
    </w:p>
    <w:p w:rsidR="00207304" w:rsidRPr="00D849A3" w:rsidRDefault="00207304" w:rsidP="00000118">
      <w:pPr>
        <w:pStyle w:val="Balk3"/>
      </w:pPr>
      <w:bookmarkStart w:id="14" w:name="_Toc26455347"/>
      <w:r>
        <w:t>Vergi Yükü Emekçinin Ü</w:t>
      </w:r>
      <w:r w:rsidRPr="00D849A3">
        <w:t>stünde</w:t>
      </w:r>
      <w:bookmarkEnd w:id="14"/>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Türkiye 2016 yılında, 35 OECD ülkesi içinde vergi kaması (vergi kaması= Gelir vergisi + SGK primleri – devlet yardımları / brüt ücret + işveren SGK primi katkısı) en yüksek 18. ülke konumunda. İki çocuklu bir işçi için bu oran % 36,4.  OECD ortalaması ise % 26,6. İki çocuklu bir işçinin vergi yükü % 25,3 (OECD’de ikinci en yüksek ülke). OECD ortalaması ise % 14,3</w:t>
      </w:r>
      <w:r w:rsidRPr="00D849A3">
        <w:rPr>
          <w:rStyle w:val="DipnotBavurusu"/>
          <w:rFonts w:ascii="Times New Roman" w:hAnsi="Times New Roman"/>
          <w:szCs w:val="24"/>
        </w:rPr>
        <w:footnoteReference w:id="30"/>
      </w:r>
      <w:r w:rsidRPr="00D849A3">
        <w:rPr>
          <w:rFonts w:ascii="Times New Roman" w:hAnsi="Times New Roman"/>
          <w:szCs w:val="24"/>
        </w:rPr>
        <w:t>. Bu farkın nedeni aile yardımlarının olmaması.  Kurumlar vergisinin oranının % 20 olduğu (efektif oranın % 10’u bulmadığı) bir ülkede emek üzerindeki yük bunun en az iki katı.</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2020 Bütçesi gelirleri yönünden son derece adaletsiz bir bütçedir. Çünkü payları % 66’yı bulan ÖTV, KDV gibi vergiler göreli olarak daha adaletsiz vergiler. Bu vergiler geniş yığınların kullandığı her türlü mal ve hizmet üzerinden alınırlar. Genelde bu vergilerde muafiyetlere yer verilmez ve artan oranlı olarak düzenlenmezler, halkın üzerinde kalırlar. Toplamda vergi gelirlerinin % 22’sini oluşturan Özel Tüketim Vergisi gelirlerinin % 48’i petrol </w:t>
      </w:r>
      <w:r w:rsidRPr="00D849A3">
        <w:rPr>
          <w:rFonts w:ascii="Times New Roman" w:hAnsi="Times New Roman"/>
          <w:szCs w:val="24"/>
        </w:rPr>
        <w:lastRenderedPageBreak/>
        <w:t>ve doğal gaz ürünlerinden % 33’ü alkollü içkiler ve tütün mamullerinden %15’i ise motorlu taşıt araçlarından sağlanıyor.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Petrol, alkol ve sigaradan alınan ÖTV’de olduğu gibi bu vergiler </w:t>
      </w:r>
      <w:proofErr w:type="spellStart"/>
      <w:r w:rsidRPr="00D849A3">
        <w:rPr>
          <w:rFonts w:ascii="Times New Roman" w:hAnsi="Times New Roman"/>
          <w:szCs w:val="24"/>
        </w:rPr>
        <w:t>regresiftirler</w:t>
      </w:r>
      <w:proofErr w:type="spellEnd"/>
      <w:r w:rsidRPr="00D849A3">
        <w:rPr>
          <w:rFonts w:ascii="Times New Roman" w:hAnsi="Times New Roman"/>
          <w:szCs w:val="24"/>
        </w:rPr>
        <w:t xml:space="preserve">, yani düşük gelirliler bu yükü daha ağır, yüksek gelirliler ise daha hafif hissederler.  Kolayca yansıtılırlar, yani yasal mükellefler vergiyi tüketicilere yansıtırlar.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Bu nedenle de bütçenin vergi yükünü ÖTV boyutuyla da emekçiler çekiyor. Enflasyon arttığında bu vergiler de arttığından, enflasyonun arttığı dönemlerde halkın üzerindeki yük daha da artıyor. Et, süt, eğitim, sağlık gibi halk için zorunlu nitelikteki mal hizmetlerde KDV oranı  % 8 iken,  kıymetli ve yarı kıymetli ham taşları, KDV ve ÖTV alınmıyor.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Vergi gelirlerinin yaklaşık üçte birini oluşturan dolaysız vergilerin yükü de emekçilerin sırtında. Çünkü gelir vergisinin de en az üçte ikisi emekçiler tarafından ödeniyor.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Vergi gelirlerinin ortalama % 20’sini, dolaysız vergilerin % 60’ını oluşturan Gelir Vergisinin bileşenlerine bakıldığında bu verginin  % 92’sinin stopaj (kaynakta kesme), % 5’i beyanname ve binde 3’ü basit usulle toplandığı görülüyor. Stopajın % 65’i ücret stopajlarından geliyor.  2 milyonu aşan beyannameli mükellefin ödedikleri gelir vergisinin toplam vergi gelirleri içindeki payı sadece % 1. Sermaye sahiplerinin vergi yükünün bu denli düşük olmasının nedenlerinin başında vergi kaçırma, vergi afları ve vergi uzlaşmaları ve yaygın muafiyetler, istisnalar, vergi indirimleri ve ertelemeleri (vergi harcamaları) geliyor. Öyle ki 2020 yılında vergi harcamaları adı altında çok büyük kısmı sermaye geliri elde edenlerden olmak üzere alınması gereken vergi alınmayacak.</w:t>
      </w:r>
    </w:p>
    <w:p w:rsidR="00207304" w:rsidRDefault="00207304" w:rsidP="00207304">
      <w:pPr>
        <w:spacing w:after="120" w:line="360" w:lineRule="auto"/>
        <w:jc w:val="both"/>
        <w:rPr>
          <w:rFonts w:ascii="Times New Roman" w:hAnsi="Times New Roman"/>
          <w:b/>
          <w:szCs w:val="24"/>
        </w:rPr>
      </w:pPr>
    </w:p>
    <w:p w:rsidR="00207304" w:rsidRPr="00D849A3" w:rsidRDefault="00207304" w:rsidP="00000118">
      <w:pPr>
        <w:pStyle w:val="Balk3"/>
      </w:pPr>
      <w:bookmarkStart w:id="15" w:name="_Toc26455348"/>
      <w:r>
        <w:t>2020 Yılında Halka Yeni Vergiler ve Yeni Yükler G</w:t>
      </w:r>
      <w:r w:rsidRPr="00D849A3">
        <w:t>eliyor</w:t>
      </w:r>
      <w:bookmarkEnd w:id="15"/>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2020 yılında siyasal iktidar 785 milyar liralık vergi (yani bu yıldakinden 28 milyar lira daha fazla) toplamayı amaçlıyor. Ayrıca bütçe açığını 139 milyar lirada (bu yıldakinden 58 milyar lira fazla) tutmayı hedefliyor.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Durum böyle olunca neden yeni vergilerin gündeme getirildiği, </w:t>
      </w:r>
      <w:r w:rsidR="00E16033">
        <w:rPr>
          <w:rFonts w:ascii="Times New Roman" w:hAnsi="Times New Roman"/>
          <w:szCs w:val="24"/>
        </w:rPr>
        <w:t>harçlara</w:t>
      </w:r>
      <w:r w:rsidRPr="00D849A3">
        <w:rPr>
          <w:rFonts w:ascii="Times New Roman" w:hAnsi="Times New Roman"/>
          <w:szCs w:val="24"/>
        </w:rPr>
        <w:t xml:space="preserve"> yapılan zamların neden resmi enflasyon oranının neredeyse üç katına yakın bir oranda belirlendiği ve elektrik, doğal gaz gibi temel hizmetlere neden sürekli zam yapıldığı ve yapılacağı da anlaşılıyor.</w:t>
      </w:r>
    </w:p>
    <w:p w:rsidR="00207304" w:rsidRPr="00D849A3" w:rsidRDefault="00207304" w:rsidP="00207304">
      <w:pPr>
        <w:spacing w:after="120" w:line="360" w:lineRule="auto"/>
        <w:ind w:firstLine="709"/>
        <w:jc w:val="both"/>
        <w:rPr>
          <w:rFonts w:ascii="Times New Roman" w:hAnsi="Times New Roman"/>
          <w:szCs w:val="24"/>
        </w:rPr>
      </w:pPr>
      <w:proofErr w:type="gramStart"/>
      <w:r w:rsidRPr="00D849A3">
        <w:rPr>
          <w:rFonts w:ascii="Times New Roman" w:hAnsi="Times New Roman"/>
          <w:szCs w:val="24"/>
        </w:rPr>
        <w:t xml:space="preserve">Yeni vergi kanunları getiren düzenleme aynı zamanda; hem ülke ekonomisinin ve kamu maliyesinin ne kadar sıkıntılı bir durumda olduğunun, hem düzenlemelerin kendi iç </w:t>
      </w:r>
      <w:r w:rsidRPr="00D849A3">
        <w:rPr>
          <w:rFonts w:ascii="Times New Roman" w:hAnsi="Times New Roman"/>
          <w:szCs w:val="24"/>
        </w:rPr>
        <w:lastRenderedPageBreak/>
        <w:t>tutarsızlıkları ve iktidarın iç çatışmalı halinin belirginleşmesi nedeniyle bu durumun mevcut siyasal yapı ile aşılmasının ne denli zor olacağının,  hem de yakın gelecekte halklarımızın yeni vergilerin ve mali yüklerin altında nasıl daha da yoksullaşacağının ipuçlarını veriyor.</w:t>
      </w:r>
      <w:proofErr w:type="gramEnd"/>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Üç yeni vergi geliyor: Dijital Hizmet Vergisi (% 7,5), Konaklama Vergisi (% 2,0) ve Değerli Konut Vergisi (binde 3-% 1).  Bu vergilerden yerel yönetimlere her hangi bir pay verilmeyeceği kanunda belirtiliyor</w:t>
      </w:r>
      <w:r w:rsidRPr="00D849A3">
        <w:rPr>
          <w:rStyle w:val="DipnotBavurusu"/>
          <w:rFonts w:ascii="Times New Roman" w:hAnsi="Times New Roman"/>
          <w:szCs w:val="24"/>
        </w:rPr>
        <w:footnoteReference w:id="31"/>
      </w:r>
      <w:r w:rsidRPr="00D849A3">
        <w:rPr>
          <w:rFonts w:ascii="Times New Roman" w:hAnsi="Times New Roman"/>
          <w:szCs w:val="24"/>
        </w:rPr>
        <w:t>.</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Ayrıca Gelir Vergisi Kanunu’nda belirtilen ve en üst gelirlilere (500 bin TL üzeri) uygulanan vergi oranı yüzde 35’ten yüzde 40’a çıkartılıyor. Ancak ücret gelirleri açısından ücretliler lehine olan indirimin sadece 4,000 lira olması bir yana, yılda 500,000 liranın üzerinden ücret geliri elde edenler asıl olarak sadece şirketlerin üst düzey yöneticileri konumundakiler. Dolayısıyla da bu düzenleme üst düzeyde ücret alanların lehine bir düzenleme olup, hali hazırda ikinci gelir diliminden vergilendirilen asgari ücretliler ve biraz üzerinde ücret geliri elde edenler için bir iyileştirme sağlamıyor. Tersine onların vergi yükünü ağırlaştırıyor.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 xml:space="preserve">Kambiyo işlemlerinde Banka ve Sigorta Muameleleri Vergisi (BSMV) binde 1’den binde 2’ye çıkartılıyor.  Çalışanlarına bir günde bedeli 10 lirayı aşmamak kaydıyla toplu taşım kartı ya da bileti veren işverenlerin bu ödemeleri Gelir Vergisinden istisna tutuluyor. Vergi zıyaı cezalarında (ilk defa işlenip işlenmediğine bakılmaksızın) % 50’ye kadar indirim yapılıyor. </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Hazinenin net borçlanma limiti artırılıyor ( bu yıl için ilave 70 milyar TL borçlanma imkânı verildi). Yani siyasal iktidar sadece ağır dolaylı vergiler ve temel mal ve hizmetlerin fiyatlarına yapılan zamlarla değil, giderek artan borçlanmayla sürekli olarak artan bütçe açıklarını kapatmak için halktan kaynak transfer etmeye devam edecektir.</w:t>
      </w:r>
    </w:p>
    <w:p w:rsidR="00207304" w:rsidRPr="00D849A3" w:rsidRDefault="00207304" w:rsidP="00207304">
      <w:pPr>
        <w:spacing w:after="120" w:line="360" w:lineRule="auto"/>
        <w:ind w:firstLine="709"/>
        <w:jc w:val="both"/>
        <w:rPr>
          <w:rFonts w:ascii="Times New Roman" w:hAnsi="Times New Roman"/>
          <w:szCs w:val="24"/>
        </w:rPr>
      </w:pPr>
      <w:r w:rsidRPr="00D849A3">
        <w:rPr>
          <w:rFonts w:ascii="Times New Roman" w:hAnsi="Times New Roman"/>
          <w:szCs w:val="24"/>
        </w:rPr>
        <w:t>Son olarak, yeni vergi düzenlemelerinden siyasal iktidar 6 milyar TL gelir elde etmeyi beklerken, gelecek yıl vergi harcaması adı altında çok büyük kısmı kâr, faiz, kira gibi sermaye geliri elde edenlerden olmak üzere alacağı 195,6 milyar TL’lik vergiyi almaktan vazgeçecek.</w:t>
      </w:r>
    </w:p>
    <w:p w:rsidR="00207304" w:rsidRDefault="00207304" w:rsidP="00FE558D">
      <w:pPr>
        <w:spacing w:before="240" w:after="120" w:line="360" w:lineRule="auto"/>
        <w:ind w:firstLine="709"/>
        <w:jc w:val="both"/>
        <w:rPr>
          <w:rFonts w:ascii="Times New Roman" w:hAnsi="Times New Roman"/>
          <w:szCs w:val="24"/>
        </w:rPr>
      </w:pPr>
    </w:p>
    <w:p w:rsidR="00207304" w:rsidRPr="004D02BC" w:rsidRDefault="00207304" w:rsidP="00FE558D">
      <w:pPr>
        <w:pStyle w:val="Balk1"/>
      </w:pPr>
      <w:bookmarkStart w:id="16" w:name="_Toc26455349"/>
      <w:r w:rsidRPr="004D02BC">
        <w:lastRenderedPageBreak/>
        <w:t>TÜRKİYE’DE KRİZİN SİYASAL BOYUTU</w:t>
      </w:r>
      <w:bookmarkEnd w:id="16"/>
    </w:p>
    <w:p w:rsidR="004D02BC" w:rsidRDefault="004D02BC" w:rsidP="004D02BC">
      <w:pPr>
        <w:pStyle w:val="Balk3"/>
      </w:pPr>
    </w:p>
    <w:p w:rsidR="00207304" w:rsidRPr="00243158" w:rsidRDefault="00207304" w:rsidP="004D02BC">
      <w:pPr>
        <w:pStyle w:val="Balk3"/>
      </w:pPr>
      <w:bookmarkStart w:id="17" w:name="_Toc26455350"/>
      <w:r>
        <w:t>Kürt Sorununun Çözümsüzlüğü Krizin Siyasal Boyutunu Derinleştiriyor</w:t>
      </w:r>
      <w:bookmarkEnd w:id="17"/>
    </w:p>
    <w:p w:rsidR="00207304" w:rsidRPr="00EE43E1" w:rsidRDefault="00207304" w:rsidP="00207304">
      <w:pPr>
        <w:spacing w:after="120" w:line="360" w:lineRule="auto"/>
        <w:ind w:firstLine="709"/>
        <w:jc w:val="both"/>
        <w:rPr>
          <w:rFonts w:ascii="Times New Roman" w:hAnsi="Times New Roman"/>
          <w:color w:val="000000" w:themeColor="text1"/>
          <w:szCs w:val="24"/>
        </w:rPr>
      </w:pPr>
      <w:r w:rsidRPr="00EE43E1">
        <w:rPr>
          <w:rFonts w:ascii="Times New Roman" w:hAnsi="Times New Roman"/>
          <w:color w:val="000000" w:themeColor="text1"/>
          <w:szCs w:val="24"/>
        </w:rPr>
        <w:t>2020 yılı Merkezi Bütçe Kanunu Teklifi ve bu teklifin görüşmeleri esnasında teklif sahipleri tarafından dile getirilen görüşler ve çıkan tartışmalar bir kez daha Türkiye’nin e</w:t>
      </w:r>
      <w:r>
        <w:rPr>
          <w:rFonts w:ascii="Times New Roman" w:hAnsi="Times New Roman"/>
          <w:color w:val="000000" w:themeColor="text1"/>
          <w:szCs w:val="24"/>
        </w:rPr>
        <w:t>n önemli siyasi konusunun Kürt s</w:t>
      </w:r>
      <w:r w:rsidRPr="00EE43E1">
        <w:rPr>
          <w:rFonts w:ascii="Times New Roman" w:hAnsi="Times New Roman"/>
          <w:color w:val="000000" w:themeColor="text1"/>
          <w:szCs w:val="24"/>
        </w:rPr>
        <w:t>orunu olduğunu göstermiştir. Nitekim HDP adına yapılan konuşmalarda bu konu her dile getirildiğinde iktidar blokunun tek ses o</w:t>
      </w:r>
      <w:r>
        <w:rPr>
          <w:rFonts w:ascii="Times New Roman" w:hAnsi="Times New Roman"/>
          <w:color w:val="000000" w:themeColor="text1"/>
          <w:szCs w:val="24"/>
        </w:rPr>
        <w:t>larak Kürt s</w:t>
      </w:r>
      <w:r w:rsidRPr="00EE43E1">
        <w:rPr>
          <w:rFonts w:ascii="Times New Roman" w:hAnsi="Times New Roman"/>
          <w:color w:val="000000" w:themeColor="text1"/>
          <w:szCs w:val="24"/>
        </w:rPr>
        <w:t>orununu reddetmesi esasında çözüme dönük bir yol haritalarının olmadığını ortaya koymuştur.</w:t>
      </w:r>
      <w:r>
        <w:rPr>
          <w:rFonts w:ascii="Times New Roman" w:hAnsi="Times New Roman"/>
          <w:color w:val="000000" w:themeColor="text1"/>
          <w:szCs w:val="24"/>
        </w:rPr>
        <w:t xml:space="preserve"> </w:t>
      </w:r>
      <w:r w:rsidR="0036076F">
        <w:rPr>
          <w:rFonts w:ascii="Times New Roman" w:hAnsi="Times New Roman"/>
          <w:color w:val="000000" w:themeColor="text1"/>
          <w:szCs w:val="24"/>
        </w:rPr>
        <w:t>Dolayısıyla Kürt s</w:t>
      </w:r>
      <w:r w:rsidRPr="00EE43E1">
        <w:rPr>
          <w:rFonts w:ascii="Times New Roman" w:hAnsi="Times New Roman"/>
          <w:color w:val="000000" w:themeColor="text1"/>
          <w:szCs w:val="24"/>
        </w:rPr>
        <w:t>orunu bugün siyasal hayatın şekillenmesini yegâne belirleyen mesele olmasının yanı sıra, diğer tüm politik ve toplumsal sorunların çözümünde de öncelikli ve bağdaşık bir niteliğe sahiptir. Türkiye toplumunun kronikleşmiş ve son 5 yılda adeta kangrene dönmüş demokrasi, insan ha</w:t>
      </w:r>
      <w:r w:rsidR="0036076F">
        <w:rPr>
          <w:rFonts w:ascii="Times New Roman" w:hAnsi="Times New Roman"/>
          <w:color w:val="000000" w:themeColor="text1"/>
          <w:szCs w:val="24"/>
        </w:rPr>
        <w:t>kları ve adalet sorununun Kürt s</w:t>
      </w:r>
      <w:r w:rsidRPr="00EE43E1">
        <w:rPr>
          <w:rFonts w:ascii="Times New Roman" w:hAnsi="Times New Roman"/>
          <w:color w:val="000000" w:themeColor="text1"/>
          <w:szCs w:val="24"/>
        </w:rPr>
        <w:t>orunundan bağımsız düşünülemeyeceği bir gerçekliktir.</w:t>
      </w:r>
      <w:r>
        <w:rPr>
          <w:rFonts w:ascii="Times New Roman" w:hAnsi="Times New Roman"/>
          <w:color w:val="000000" w:themeColor="text1"/>
          <w:szCs w:val="24"/>
        </w:rPr>
        <w:t xml:space="preserve"> </w:t>
      </w:r>
      <w:r w:rsidRPr="00EE43E1">
        <w:rPr>
          <w:rFonts w:ascii="Times New Roman" w:hAnsi="Times New Roman"/>
          <w:color w:val="000000" w:themeColor="text1"/>
          <w:szCs w:val="24"/>
        </w:rPr>
        <w:t>Bugün AKP/MHP bloku tarafından yönetilen Türkiye’nin tüm hak ve özgürlük alanları ile temel gelişmişlik göstergelerinde son sıralarda olması yahut daha önce bulunduğu konumdan son dönemde hızla aşağı doğru bir i</w:t>
      </w:r>
      <w:r>
        <w:rPr>
          <w:rFonts w:ascii="Times New Roman" w:hAnsi="Times New Roman"/>
          <w:color w:val="000000" w:themeColor="text1"/>
          <w:szCs w:val="24"/>
        </w:rPr>
        <w:t>vme göstermesinin Kürt s</w:t>
      </w:r>
      <w:r w:rsidRPr="00EE43E1">
        <w:rPr>
          <w:rFonts w:ascii="Times New Roman" w:hAnsi="Times New Roman"/>
          <w:color w:val="000000" w:themeColor="text1"/>
          <w:szCs w:val="24"/>
        </w:rPr>
        <w:t>orunuyla</w:t>
      </w:r>
      <w:r>
        <w:rPr>
          <w:rFonts w:ascii="Times New Roman" w:hAnsi="Times New Roman"/>
          <w:color w:val="000000" w:themeColor="text1"/>
          <w:szCs w:val="24"/>
        </w:rPr>
        <w:t xml:space="preserve"> mutlaka </w:t>
      </w:r>
      <w:r w:rsidRPr="00EE43E1">
        <w:rPr>
          <w:rFonts w:ascii="Times New Roman" w:hAnsi="Times New Roman"/>
          <w:color w:val="000000" w:themeColor="text1"/>
          <w:szCs w:val="24"/>
        </w:rPr>
        <w:t>ilgisi olduğunun tespitini yapmak gerekiyor.</w:t>
      </w:r>
    </w:p>
    <w:p w:rsidR="00207304" w:rsidRPr="00EE43E1" w:rsidRDefault="00207304" w:rsidP="00207304">
      <w:pPr>
        <w:spacing w:after="120" w:line="360" w:lineRule="auto"/>
        <w:ind w:firstLine="709"/>
        <w:jc w:val="both"/>
        <w:rPr>
          <w:rFonts w:ascii="Times New Roman" w:hAnsi="Times New Roman"/>
          <w:color w:val="000000" w:themeColor="text1"/>
          <w:szCs w:val="24"/>
        </w:rPr>
      </w:pPr>
      <w:r w:rsidRPr="00EE43E1">
        <w:rPr>
          <w:rFonts w:ascii="Times New Roman" w:hAnsi="Times New Roman"/>
          <w:color w:val="000000" w:themeColor="text1"/>
          <w:szCs w:val="24"/>
        </w:rPr>
        <w:t xml:space="preserve">Nitekim halen devam eden ve bir başka siyasi partinin göğüsleyemeyeceği şekilde </w:t>
      </w:r>
      <w:proofErr w:type="spellStart"/>
      <w:r w:rsidRPr="00EE43E1">
        <w:rPr>
          <w:rFonts w:ascii="Times New Roman" w:hAnsi="Times New Roman"/>
          <w:color w:val="000000" w:themeColor="text1"/>
          <w:szCs w:val="24"/>
        </w:rPr>
        <w:t>HDP’ye</w:t>
      </w:r>
      <w:proofErr w:type="spellEnd"/>
      <w:r w:rsidRPr="00EE43E1">
        <w:rPr>
          <w:rFonts w:ascii="Times New Roman" w:hAnsi="Times New Roman"/>
          <w:color w:val="000000" w:themeColor="text1"/>
          <w:szCs w:val="24"/>
        </w:rPr>
        <w:t xml:space="preserve"> yöneltilmiş idari-adli-siyasi baskılar Kürt </w:t>
      </w:r>
      <w:r>
        <w:rPr>
          <w:rFonts w:ascii="Times New Roman" w:hAnsi="Times New Roman"/>
          <w:color w:val="000000" w:themeColor="text1"/>
          <w:szCs w:val="24"/>
        </w:rPr>
        <w:t>s</w:t>
      </w:r>
      <w:r w:rsidRPr="00EE43E1">
        <w:rPr>
          <w:rFonts w:ascii="Times New Roman" w:hAnsi="Times New Roman"/>
          <w:color w:val="000000" w:themeColor="text1"/>
          <w:szCs w:val="24"/>
        </w:rPr>
        <w:t>orununda iktidar blokunun bakış açısını da göstermektedir: HDP üzerinden Kürt halkının siyasal yaşamda var olmasını engellemek. Bu</w:t>
      </w:r>
      <w:r>
        <w:rPr>
          <w:rFonts w:ascii="Times New Roman" w:hAnsi="Times New Roman"/>
          <w:color w:val="000000" w:themeColor="text1"/>
          <w:szCs w:val="24"/>
        </w:rPr>
        <w:t xml:space="preserve"> engelleme politikaları tüm somutluğuyla</w:t>
      </w:r>
      <w:r w:rsidRPr="00EE43E1">
        <w:rPr>
          <w:rFonts w:ascii="Times New Roman" w:hAnsi="Times New Roman"/>
          <w:color w:val="000000" w:themeColor="text1"/>
          <w:szCs w:val="24"/>
        </w:rPr>
        <w:t xml:space="preserve"> </w:t>
      </w:r>
      <w:r>
        <w:rPr>
          <w:rFonts w:ascii="Times New Roman" w:hAnsi="Times New Roman"/>
          <w:color w:val="000000" w:themeColor="text1"/>
          <w:szCs w:val="24"/>
        </w:rPr>
        <w:t>bütün</w:t>
      </w:r>
      <w:r w:rsidRPr="00EE43E1">
        <w:rPr>
          <w:rFonts w:ascii="Times New Roman" w:hAnsi="Times New Roman"/>
          <w:color w:val="000000" w:themeColor="text1"/>
          <w:szCs w:val="24"/>
        </w:rPr>
        <w:t xml:space="preserve"> Türkiye kamuoyunun gözleri önünde cereyan etmektedir. Seçilmiş milletvekillerinin tutuklanması, siyasi parti faaliyeti yürüten il/ilçe örgütlerimizin yönetimlerinde yer alan yöneticilerimizin günlerce gözaltında tutulması akabinde uydurma gerekçe ve delillerle tutuklanmaları ve Kürt halkının seçme iradesini yok sayarak </w:t>
      </w:r>
      <w:proofErr w:type="spellStart"/>
      <w:r w:rsidRPr="00EE43E1">
        <w:rPr>
          <w:rFonts w:ascii="Times New Roman" w:hAnsi="Times New Roman"/>
          <w:color w:val="000000" w:themeColor="text1"/>
          <w:szCs w:val="24"/>
        </w:rPr>
        <w:t>HDP’li</w:t>
      </w:r>
      <w:proofErr w:type="spellEnd"/>
      <w:r w:rsidRPr="00EE43E1">
        <w:rPr>
          <w:rFonts w:ascii="Times New Roman" w:hAnsi="Times New Roman"/>
          <w:color w:val="000000" w:themeColor="text1"/>
          <w:szCs w:val="24"/>
        </w:rPr>
        <w:t xml:space="preserve"> belediyelere kayyım atanması en önemli başlıklardır. </w:t>
      </w:r>
      <w:proofErr w:type="gramStart"/>
      <w:r w:rsidRPr="00EE43E1">
        <w:rPr>
          <w:rFonts w:ascii="Times New Roman" w:hAnsi="Times New Roman"/>
          <w:color w:val="000000" w:themeColor="text1"/>
          <w:szCs w:val="24"/>
        </w:rPr>
        <w:t xml:space="preserve">2020 bütçesinin görüşmeleri devam ederken </w:t>
      </w:r>
      <w:proofErr w:type="spellStart"/>
      <w:r w:rsidR="00E16033">
        <w:rPr>
          <w:rFonts w:ascii="Times New Roman" w:hAnsi="Times New Roman"/>
          <w:color w:val="000000" w:themeColor="text1"/>
          <w:szCs w:val="24"/>
        </w:rPr>
        <w:t>Deutsche</w:t>
      </w:r>
      <w:proofErr w:type="spellEnd"/>
      <w:r w:rsidR="00E16033">
        <w:rPr>
          <w:rFonts w:ascii="Times New Roman" w:hAnsi="Times New Roman"/>
          <w:color w:val="000000" w:themeColor="text1"/>
          <w:szCs w:val="24"/>
        </w:rPr>
        <w:t xml:space="preserve"> </w:t>
      </w:r>
      <w:proofErr w:type="spellStart"/>
      <w:r w:rsidR="00E16033">
        <w:rPr>
          <w:rFonts w:ascii="Times New Roman" w:hAnsi="Times New Roman"/>
          <w:color w:val="000000" w:themeColor="text1"/>
          <w:szCs w:val="24"/>
        </w:rPr>
        <w:t>Welle’de</w:t>
      </w:r>
      <w:proofErr w:type="spellEnd"/>
      <w:r w:rsidR="00E16033">
        <w:rPr>
          <w:rFonts w:ascii="Times New Roman" w:hAnsi="Times New Roman"/>
          <w:color w:val="000000" w:themeColor="text1"/>
          <w:szCs w:val="24"/>
        </w:rPr>
        <w:t xml:space="preserve"> gazeteci </w:t>
      </w:r>
      <w:proofErr w:type="spellStart"/>
      <w:r w:rsidR="00E16033" w:rsidRPr="00E16033">
        <w:rPr>
          <w:rFonts w:ascii="Times New Roman" w:hAnsi="Times New Roman"/>
          <w:color w:val="000000" w:themeColor="text1"/>
          <w:szCs w:val="24"/>
        </w:rPr>
        <w:t>gazeteci</w:t>
      </w:r>
      <w:proofErr w:type="spellEnd"/>
      <w:r w:rsidR="00E16033" w:rsidRPr="00E16033">
        <w:rPr>
          <w:rFonts w:ascii="Times New Roman" w:hAnsi="Times New Roman"/>
          <w:color w:val="000000" w:themeColor="text1"/>
          <w:szCs w:val="24"/>
        </w:rPr>
        <w:t xml:space="preserve"> Tim </w:t>
      </w:r>
      <w:proofErr w:type="spellStart"/>
      <w:r w:rsidR="00E16033" w:rsidRPr="00E16033">
        <w:rPr>
          <w:rFonts w:ascii="Times New Roman" w:hAnsi="Times New Roman"/>
          <w:color w:val="000000" w:themeColor="text1"/>
          <w:szCs w:val="24"/>
        </w:rPr>
        <w:t>Sebastian</w:t>
      </w:r>
      <w:r w:rsidR="00E16033">
        <w:rPr>
          <w:rFonts w:ascii="Times New Roman" w:hAnsi="Times New Roman"/>
          <w:color w:val="000000" w:themeColor="text1"/>
          <w:szCs w:val="24"/>
        </w:rPr>
        <w:t>’ın</w:t>
      </w:r>
      <w:proofErr w:type="spellEnd"/>
      <w:r w:rsidRPr="00EE43E1">
        <w:rPr>
          <w:rFonts w:ascii="Times New Roman" w:hAnsi="Times New Roman"/>
          <w:color w:val="000000" w:themeColor="text1"/>
          <w:szCs w:val="24"/>
        </w:rPr>
        <w:t xml:space="preserve"> soruları</w:t>
      </w:r>
      <w:r>
        <w:rPr>
          <w:rFonts w:ascii="Times New Roman" w:hAnsi="Times New Roman"/>
          <w:color w:val="000000" w:themeColor="text1"/>
          <w:szCs w:val="24"/>
        </w:rPr>
        <w:t xml:space="preserve">nı yanıtlayan Cumhurbaşkanlığı </w:t>
      </w:r>
      <w:r w:rsidR="00E16033">
        <w:rPr>
          <w:rFonts w:ascii="Times New Roman" w:hAnsi="Times New Roman"/>
          <w:color w:val="000000" w:themeColor="text1"/>
          <w:szCs w:val="24"/>
        </w:rPr>
        <w:t xml:space="preserve">Sözcüsü İbrahim </w:t>
      </w:r>
      <w:proofErr w:type="spellStart"/>
      <w:r w:rsidR="00E16033">
        <w:rPr>
          <w:rFonts w:ascii="Times New Roman" w:hAnsi="Times New Roman"/>
          <w:color w:val="000000" w:themeColor="text1"/>
          <w:szCs w:val="24"/>
        </w:rPr>
        <w:t>Kalın’ın</w:t>
      </w:r>
      <w:proofErr w:type="spellEnd"/>
      <w:r w:rsidR="00E16033">
        <w:rPr>
          <w:rFonts w:ascii="Times New Roman" w:hAnsi="Times New Roman"/>
          <w:color w:val="000000" w:themeColor="text1"/>
          <w:szCs w:val="24"/>
        </w:rPr>
        <w:t xml:space="preserve"> </w:t>
      </w:r>
      <w:r w:rsidRPr="00EE43E1">
        <w:rPr>
          <w:rFonts w:ascii="Times New Roman" w:hAnsi="Times New Roman"/>
          <w:color w:val="000000" w:themeColor="text1"/>
          <w:szCs w:val="24"/>
        </w:rPr>
        <w:t xml:space="preserve">kayyımlara dönük soruya “zaten yargılanacaklar ve ceza alacaklar” şeklinde yanıt vermesi esasında sürecin adli değil siyasi bir süreç olduğunun da en üst düzeyden bir itirafı olmuştur ki Kürtlerin bir halk olmaktan kaynaklı hakları hususunda, bugün, 1923 yılının </w:t>
      </w:r>
      <w:r>
        <w:rPr>
          <w:rFonts w:ascii="Times New Roman" w:hAnsi="Times New Roman"/>
          <w:color w:val="000000" w:themeColor="text1"/>
          <w:szCs w:val="24"/>
        </w:rPr>
        <w:t xml:space="preserve">dahi </w:t>
      </w:r>
      <w:r w:rsidRPr="00EE43E1">
        <w:rPr>
          <w:rFonts w:ascii="Times New Roman" w:hAnsi="Times New Roman"/>
          <w:color w:val="000000" w:themeColor="text1"/>
          <w:szCs w:val="24"/>
        </w:rPr>
        <w:t>gerisine düşülmüştür.</w:t>
      </w:r>
      <w:proofErr w:type="gramEnd"/>
    </w:p>
    <w:p w:rsidR="00207304" w:rsidRPr="00EE43E1" w:rsidRDefault="00207304" w:rsidP="00207304">
      <w:pPr>
        <w:spacing w:after="120" w:line="360" w:lineRule="auto"/>
        <w:ind w:firstLine="709"/>
        <w:jc w:val="both"/>
        <w:rPr>
          <w:rFonts w:ascii="Times New Roman" w:hAnsi="Times New Roman"/>
          <w:color w:val="000000" w:themeColor="text1"/>
          <w:szCs w:val="24"/>
        </w:rPr>
      </w:pPr>
      <w:r w:rsidRPr="00EE43E1">
        <w:rPr>
          <w:rFonts w:ascii="Times New Roman" w:hAnsi="Times New Roman"/>
          <w:color w:val="000000" w:themeColor="text1"/>
          <w:szCs w:val="24"/>
        </w:rPr>
        <w:t>Şu an iktidar bloğunun izlediği iç ve dış politika is</w:t>
      </w:r>
      <w:r>
        <w:rPr>
          <w:rFonts w:ascii="Times New Roman" w:hAnsi="Times New Roman"/>
          <w:color w:val="000000" w:themeColor="text1"/>
          <w:szCs w:val="24"/>
        </w:rPr>
        <w:t>e Kürt s</w:t>
      </w:r>
      <w:r w:rsidRPr="00EE43E1">
        <w:rPr>
          <w:rFonts w:ascii="Times New Roman" w:hAnsi="Times New Roman"/>
          <w:color w:val="000000" w:themeColor="text1"/>
          <w:szCs w:val="24"/>
        </w:rPr>
        <w:t xml:space="preserve">orunu özelinde demokrasi ve insan hakları sorununun Türkiye halkları açısından devam edeceğine delalettir. Pek çok hak ve özgürlükler kategorisinde meydana gelen ihlaller ve bu ihlallerin mağdurlarının ekseriyetle </w:t>
      </w:r>
      <w:r w:rsidRPr="00EE43E1">
        <w:rPr>
          <w:rFonts w:ascii="Times New Roman" w:hAnsi="Times New Roman"/>
          <w:color w:val="000000" w:themeColor="text1"/>
          <w:szCs w:val="24"/>
        </w:rPr>
        <w:lastRenderedPageBreak/>
        <w:t>Kürtler olması da bu tezi doğrular niteliktedir.</w:t>
      </w:r>
      <w:r>
        <w:rPr>
          <w:rFonts w:ascii="Times New Roman" w:hAnsi="Times New Roman"/>
          <w:color w:val="000000" w:themeColor="text1"/>
          <w:szCs w:val="24"/>
        </w:rPr>
        <w:t xml:space="preserve"> </w:t>
      </w:r>
      <w:r w:rsidRPr="00EE43E1">
        <w:rPr>
          <w:rFonts w:ascii="Times New Roman" w:hAnsi="Times New Roman"/>
          <w:color w:val="000000" w:themeColor="text1"/>
          <w:szCs w:val="24"/>
        </w:rPr>
        <w:t>Bu bağlamda 2019 yılında meydana gelen kimi hak ve özgürlükler kategorilerine bakıldığında tablo daha net ortaya çıkmaktadır.</w:t>
      </w:r>
    </w:p>
    <w:p w:rsidR="00207304" w:rsidRPr="00EE43E1" w:rsidRDefault="00207304" w:rsidP="00207304">
      <w:pPr>
        <w:spacing w:after="120" w:line="360" w:lineRule="auto"/>
        <w:ind w:firstLine="709"/>
        <w:jc w:val="both"/>
        <w:rPr>
          <w:rFonts w:ascii="Times New Roman" w:hAnsi="Times New Roman"/>
          <w:color w:val="000000" w:themeColor="text1"/>
          <w:szCs w:val="24"/>
        </w:rPr>
      </w:pPr>
      <w:r w:rsidRPr="00EE43E1">
        <w:rPr>
          <w:rFonts w:ascii="Times New Roman" w:hAnsi="Times New Roman"/>
          <w:color w:val="000000" w:themeColor="text1"/>
          <w:szCs w:val="24"/>
        </w:rPr>
        <w:t>Özellikle İçişleri Bakanlığı</w:t>
      </w:r>
      <w:r>
        <w:rPr>
          <w:rFonts w:ascii="Times New Roman" w:hAnsi="Times New Roman"/>
          <w:color w:val="000000" w:themeColor="text1"/>
          <w:szCs w:val="24"/>
        </w:rPr>
        <w:t>’</w:t>
      </w:r>
      <w:r w:rsidRPr="00EE43E1">
        <w:rPr>
          <w:rFonts w:ascii="Times New Roman" w:hAnsi="Times New Roman"/>
          <w:color w:val="000000" w:themeColor="text1"/>
          <w:szCs w:val="24"/>
        </w:rPr>
        <w:t>na bağlı olan gözaltı merkezlerinde ve gözaltı yerleri dışında işkence ve kötü muamele uygulamaları/suçları yaygın ve sistematik bir biçimde devam etmektedir. Yıl içinde Urfa Emniyet Müdürlüğü’nde onlarca kişinin işkence görmesi ve bunların kameralar önünde sirayet etmesine rağmen adli ve idari makamların bir adım atmaması işkencenin cezasızlığı/meşruluğu bakımından gelinen noktanın vahametine işarettir.  2019 yılının Mayıs ayında Halfeti ve Suruç ilçelerinde ev baskınları sonucu gözaltına alınan 3’ü çocuk 51 yurttaşın, karakol bahçesinde yüzükoyun yere sıralanmış hallerinin basın organlarında yayınlanması ve işkence mağdurlarının anlatımları, bu iddiaları doğrular niteliktedir.</w:t>
      </w:r>
    </w:p>
    <w:p w:rsidR="00207304" w:rsidRPr="00EE43E1" w:rsidRDefault="00207304" w:rsidP="00207304">
      <w:pPr>
        <w:spacing w:after="120" w:line="360" w:lineRule="auto"/>
        <w:ind w:firstLine="709"/>
        <w:jc w:val="both"/>
        <w:rPr>
          <w:rFonts w:ascii="Times New Roman" w:hAnsi="Times New Roman"/>
          <w:color w:val="000000" w:themeColor="text1"/>
          <w:szCs w:val="24"/>
        </w:rPr>
      </w:pPr>
      <w:r>
        <w:rPr>
          <w:rFonts w:ascii="Times New Roman" w:hAnsi="Times New Roman"/>
          <w:color w:val="000000" w:themeColor="text1"/>
          <w:szCs w:val="24"/>
        </w:rPr>
        <w:t>Kürt s</w:t>
      </w:r>
      <w:r w:rsidRPr="00EE43E1">
        <w:rPr>
          <w:rFonts w:ascii="Times New Roman" w:hAnsi="Times New Roman"/>
          <w:color w:val="000000" w:themeColor="text1"/>
          <w:szCs w:val="24"/>
        </w:rPr>
        <w:t>orunun</w:t>
      </w:r>
      <w:r>
        <w:rPr>
          <w:rFonts w:ascii="Times New Roman" w:hAnsi="Times New Roman"/>
          <w:color w:val="000000" w:themeColor="text1"/>
          <w:szCs w:val="24"/>
        </w:rPr>
        <w:t>un</w:t>
      </w:r>
      <w:r w:rsidRPr="00EE43E1">
        <w:rPr>
          <w:rFonts w:ascii="Times New Roman" w:hAnsi="Times New Roman"/>
          <w:color w:val="000000" w:themeColor="text1"/>
          <w:szCs w:val="24"/>
        </w:rPr>
        <w:t xml:space="preserve"> demokrasi ve insan haklarıyla doğrudan bağının olduğuna dönük bir başka uygulama da ifade özgürlüğünün kullanımına dönük kısıtlamaların artmasıdır. Bir hak arama biçimi olarak Anayasa’nın 34. maddesinde tanımlanan ve güvence altına alınan açık hava toplantı ve gösterileri özellikle </w:t>
      </w:r>
      <w:r w:rsidR="00E16033">
        <w:rPr>
          <w:rFonts w:ascii="Times New Roman" w:hAnsi="Times New Roman"/>
          <w:color w:val="000000" w:themeColor="text1"/>
          <w:szCs w:val="24"/>
        </w:rPr>
        <w:t xml:space="preserve">Diyarbakır, Mardin, Van, Hakkâri, Batman, Siirt, Şırnak gibi </w:t>
      </w:r>
      <w:r w:rsidRPr="00EE43E1">
        <w:rPr>
          <w:rFonts w:ascii="Times New Roman" w:hAnsi="Times New Roman"/>
          <w:color w:val="000000" w:themeColor="text1"/>
          <w:szCs w:val="24"/>
        </w:rPr>
        <w:t>bölge illerinde</w:t>
      </w:r>
      <w:r>
        <w:rPr>
          <w:rFonts w:ascii="Times New Roman" w:hAnsi="Times New Roman"/>
          <w:color w:val="000000" w:themeColor="text1"/>
          <w:szCs w:val="24"/>
        </w:rPr>
        <w:t xml:space="preserve"> valiliklerin ve k</w:t>
      </w:r>
      <w:r w:rsidRPr="00EE43E1">
        <w:rPr>
          <w:rFonts w:ascii="Times New Roman" w:hAnsi="Times New Roman"/>
          <w:color w:val="000000" w:themeColor="text1"/>
          <w:szCs w:val="24"/>
        </w:rPr>
        <w:t>aymakamlıkların hukuk dışı ve keyfi bir biçimde aldığı kararlar ile yasaklanmakta veya sınırlandırılmaktadır. Anayasal hakkın kullanımında ısrar eden yurttaşlara ise, kolluk kuvvetleri tarafından keyfi ve orantısız müdahalede bulunulmakta, yurttaşlar darp edilerek veya kötü muameleye maruz kalarak gözaltına alınmaktadır.</w:t>
      </w:r>
    </w:p>
    <w:p w:rsidR="00207304" w:rsidRPr="00EE43E1" w:rsidRDefault="00207304" w:rsidP="00207304">
      <w:pPr>
        <w:spacing w:after="120" w:line="360" w:lineRule="auto"/>
        <w:ind w:firstLine="709"/>
        <w:jc w:val="both"/>
        <w:rPr>
          <w:rFonts w:ascii="Times New Roman" w:hAnsi="Times New Roman"/>
          <w:color w:val="000000" w:themeColor="text1"/>
          <w:szCs w:val="24"/>
        </w:rPr>
      </w:pPr>
      <w:r w:rsidRPr="00EE43E1">
        <w:rPr>
          <w:rFonts w:ascii="Times New Roman" w:hAnsi="Times New Roman"/>
          <w:color w:val="000000" w:themeColor="text1"/>
          <w:szCs w:val="24"/>
        </w:rPr>
        <w:t>Kanunsuz şekilde uygulanan bu yasaklamalar sadece şehir merkezleriyle de sınırlı kalmamakta bölge kentlerinin kırsal kesimlerinde de “askeri operasyon” gerekçesiyle gerçekleştirilmektedir. Özel güvenlik bölgeleri ve “askeri operasyon” gerekçesiyle sokağa çıkma yasağı ilan edilen kırsal yerleşim alanlarında, askeri operasyonların yapıldığı alanlarda yaşayan yurttaşlar, rutin hayat akışını sürdürememekte</w:t>
      </w:r>
      <w:r>
        <w:rPr>
          <w:rFonts w:ascii="Times New Roman" w:hAnsi="Times New Roman"/>
          <w:color w:val="000000" w:themeColor="text1"/>
          <w:szCs w:val="24"/>
        </w:rPr>
        <w:t>dir.</w:t>
      </w:r>
      <w:r w:rsidRPr="00EE43E1">
        <w:rPr>
          <w:rFonts w:ascii="Times New Roman" w:hAnsi="Times New Roman"/>
          <w:color w:val="000000" w:themeColor="text1"/>
          <w:szCs w:val="24"/>
        </w:rPr>
        <w:t xml:space="preserve"> Hayvancılık ve tarım gibi temel ekonomik faaliyetler</w:t>
      </w:r>
      <w:r>
        <w:rPr>
          <w:rFonts w:ascii="Times New Roman" w:hAnsi="Times New Roman"/>
          <w:color w:val="000000" w:themeColor="text1"/>
          <w:szCs w:val="24"/>
        </w:rPr>
        <w:t xml:space="preserve">ini gerçekleştirememektedirler. </w:t>
      </w:r>
      <w:r w:rsidRPr="00EE43E1">
        <w:rPr>
          <w:rFonts w:ascii="Times New Roman" w:hAnsi="Times New Roman"/>
          <w:color w:val="000000" w:themeColor="text1"/>
          <w:szCs w:val="24"/>
        </w:rPr>
        <w:t xml:space="preserve">Yine kırsal araziler ve ormanlık bölgelerde sonraki bölümlerde </w:t>
      </w:r>
      <w:r>
        <w:rPr>
          <w:rFonts w:ascii="Times New Roman" w:hAnsi="Times New Roman"/>
          <w:color w:val="000000" w:themeColor="text1"/>
          <w:szCs w:val="24"/>
        </w:rPr>
        <w:t>daha detaylı</w:t>
      </w:r>
      <w:r w:rsidRPr="00EE43E1">
        <w:rPr>
          <w:rFonts w:ascii="Times New Roman" w:hAnsi="Times New Roman"/>
          <w:color w:val="000000" w:themeColor="text1"/>
          <w:szCs w:val="24"/>
        </w:rPr>
        <w:t xml:space="preserve"> olarak değerlendirileceği üzere tarım arazilerinde operasyonlardan kaynaklı çıkan yangınlarda, maddi kayıplar meydana gelmiştir.</w:t>
      </w:r>
    </w:p>
    <w:p w:rsidR="00207304" w:rsidRDefault="00207304" w:rsidP="00207304">
      <w:pPr>
        <w:spacing w:after="120" w:line="360" w:lineRule="auto"/>
        <w:ind w:firstLine="709"/>
        <w:jc w:val="both"/>
        <w:rPr>
          <w:rFonts w:ascii="Times New Roman" w:hAnsi="Times New Roman"/>
          <w:color w:val="000000" w:themeColor="text1"/>
          <w:szCs w:val="24"/>
        </w:rPr>
      </w:pPr>
      <w:r w:rsidRPr="00EE43E1">
        <w:rPr>
          <w:rFonts w:ascii="Times New Roman" w:hAnsi="Times New Roman"/>
          <w:color w:val="000000" w:themeColor="text1"/>
          <w:szCs w:val="24"/>
        </w:rPr>
        <w:t>Söz konusu operasyonlar can kayıplarına neden olmasının ötesinde bir sonuç da doğurmaktadır. Çatışmalarda yaşamını yitirenlerin cenazelerinin alınması ve ailelerine teslim edilmesi sürecinde zorluklar, engellemeler ve ihlaller yaşanmaya devam etmektedir. Bu engellemeler kişinin gömülme hakkına müdahale etmekte, ailelerin ise yas sürecini yaşamasına izin vermemektedir. Cenazelerin teslim alınmasından sonra ise dini ve</w:t>
      </w:r>
      <w:r>
        <w:rPr>
          <w:rFonts w:ascii="Times New Roman" w:hAnsi="Times New Roman"/>
          <w:color w:val="000000" w:themeColor="text1"/>
          <w:szCs w:val="24"/>
        </w:rPr>
        <w:t>cibelerin yerine getirilmesine v</w:t>
      </w:r>
      <w:r w:rsidRPr="00EE43E1">
        <w:rPr>
          <w:rFonts w:ascii="Times New Roman" w:hAnsi="Times New Roman"/>
          <w:color w:val="000000" w:themeColor="text1"/>
          <w:szCs w:val="24"/>
        </w:rPr>
        <w:t>aliliklerden müftülüklere uzanan bir silsilede kamu kurumları engel olmaktadır.</w:t>
      </w:r>
    </w:p>
    <w:p w:rsidR="00207304" w:rsidRDefault="00207304" w:rsidP="00207304">
      <w:pPr>
        <w:spacing w:after="120" w:line="360" w:lineRule="auto"/>
        <w:ind w:firstLine="709"/>
        <w:jc w:val="both"/>
        <w:rPr>
          <w:rFonts w:ascii="Times New Roman" w:hAnsi="Times New Roman"/>
          <w:color w:val="000000" w:themeColor="text1"/>
          <w:szCs w:val="24"/>
        </w:rPr>
      </w:pPr>
    </w:p>
    <w:p w:rsidR="00207304" w:rsidRPr="00FE5519" w:rsidRDefault="00207304" w:rsidP="00086B62">
      <w:pPr>
        <w:pStyle w:val="Balk3"/>
      </w:pPr>
      <w:bookmarkStart w:id="18" w:name="_Toc26455351"/>
      <w:r>
        <w:t>Diyanet İşleri Başkanlığı İnanç Özgürlüğü Önünde Engeldir</w:t>
      </w:r>
      <w:bookmarkEnd w:id="18"/>
    </w:p>
    <w:p w:rsidR="00207304" w:rsidRPr="00EE43E1" w:rsidRDefault="00207304" w:rsidP="00207304">
      <w:pPr>
        <w:spacing w:after="120" w:line="360" w:lineRule="auto"/>
        <w:ind w:firstLine="709"/>
        <w:jc w:val="both"/>
        <w:rPr>
          <w:rFonts w:ascii="Times New Roman" w:hAnsi="Times New Roman"/>
          <w:color w:val="000000" w:themeColor="text1"/>
          <w:szCs w:val="24"/>
        </w:rPr>
      </w:pPr>
      <w:r w:rsidRPr="00EE43E1">
        <w:rPr>
          <w:rFonts w:ascii="Times New Roman" w:hAnsi="Times New Roman"/>
          <w:color w:val="000000" w:themeColor="text1"/>
          <w:szCs w:val="24"/>
        </w:rPr>
        <w:t xml:space="preserve">Buradan hareketle Türkiye’de inancın da artık devlet ya da Diyanet İşleri Başkanlığı eliyle bir sorun alanı haline getirildiğini vurgulamak gerekir. Bütçesi 8 bakanlığın bütçesini aşan ve 2020 yılında en az 11,5 milyar lira harcaması öngörülen Diyanet İşleri Başkanlığı tek bir </w:t>
      </w:r>
      <w:r>
        <w:rPr>
          <w:rFonts w:ascii="Times New Roman" w:hAnsi="Times New Roman"/>
          <w:color w:val="000000" w:themeColor="text1"/>
          <w:szCs w:val="24"/>
        </w:rPr>
        <w:t>inancın yani S</w:t>
      </w:r>
      <w:r w:rsidRPr="00EE43E1">
        <w:rPr>
          <w:rFonts w:ascii="Times New Roman" w:hAnsi="Times New Roman"/>
          <w:color w:val="000000" w:themeColor="text1"/>
          <w:szCs w:val="24"/>
        </w:rPr>
        <w:t>ünni İslam’ın temsilcisi haline gelmiştir. “Dinde zorlama yoktur” düsturunun çoktan göz ardı edildiği Türkiye’de i</w:t>
      </w:r>
      <w:r>
        <w:rPr>
          <w:rFonts w:ascii="Times New Roman" w:hAnsi="Times New Roman"/>
          <w:color w:val="000000" w:themeColor="text1"/>
          <w:szCs w:val="24"/>
        </w:rPr>
        <w:t>ktidar bloku kamu kaynaklarını S</w:t>
      </w:r>
      <w:r w:rsidRPr="00EE43E1">
        <w:rPr>
          <w:rFonts w:ascii="Times New Roman" w:hAnsi="Times New Roman"/>
          <w:color w:val="000000" w:themeColor="text1"/>
          <w:szCs w:val="24"/>
        </w:rPr>
        <w:t>ünni İslam</w:t>
      </w:r>
      <w:r>
        <w:rPr>
          <w:rFonts w:ascii="Times New Roman" w:hAnsi="Times New Roman"/>
          <w:color w:val="000000" w:themeColor="text1"/>
          <w:szCs w:val="24"/>
        </w:rPr>
        <w:t>’</w:t>
      </w:r>
      <w:r w:rsidRPr="00EE43E1">
        <w:rPr>
          <w:rFonts w:ascii="Times New Roman" w:hAnsi="Times New Roman"/>
          <w:color w:val="000000" w:themeColor="text1"/>
          <w:szCs w:val="24"/>
        </w:rPr>
        <w:t>ın yayılması ve toplumsal yaşamın kılcal damarların</w:t>
      </w:r>
      <w:r>
        <w:rPr>
          <w:rFonts w:ascii="Times New Roman" w:hAnsi="Times New Roman"/>
          <w:color w:val="000000" w:themeColor="text1"/>
          <w:szCs w:val="24"/>
        </w:rPr>
        <w:t xml:space="preserve">a işlemesi için kullanmaktadır. </w:t>
      </w:r>
      <w:r w:rsidRPr="00EE43E1">
        <w:rPr>
          <w:rFonts w:ascii="Times New Roman" w:hAnsi="Times New Roman"/>
          <w:color w:val="000000" w:themeColor="text1"/>
          <w:szCs w:val="24"/>
        </w:rPr>
        <w:t>Oysa kamu kaynaklarını bu amaç doğrultusunda hoyratça kullanan iktidar blokuna inancın bir özgürlük konusu olduğunu ve ulusal ve uluslararası mevzuatla korunma altına alındığını ve devletlerin inanç özgürlüğünü korumakla yükümlü olduğunu aşağıda bazı referanslarla anımsatmak isteriz.</w:t>
      </w:r>
    </w:p>
    <w:p w:rsidR="00207304" w:rsidRPr="00EE43E1" w:rsidRDefault="00207304" w:rsidP="00207304">
      <w:pPr>
        <w:spacing w:after="120" w:line="360" w:lineRule="auto"/>
        <w:ind w:firstLine="709"/>
        <w:jc w:val="both"/>
        <w:rPr>
          <w:rFonts w:ascii="Times New Roman" w:hAnsi="Times New Roman"/>
          <w:color w:val="000000" w:themeColor="text1"/>
          <w:szCs w:val="24"/>
        </w:rPr>
      </w:pPr>
      <w:r w:rsidRPr="00EE43E1">
        <w:rPr>
          <w:rFonts w:ascii="Times New Roman" w:hAnsi="Times New Roman"/>
          <w:color w:val="000000" w:themeColor="text1"/>
          <w:szCs w:val="24"/>
        </w:rPr>
        <w:t>İ</w:t>
      </w:r>
      <w:r>
        <w:rPr>
          <w:rFonts w:ascii="Times New Roman" w:hAnsi="Times New Roman"/>
          <w:color w:val="000000" w:themeColor="text1"/>
          <w:szCs w:val="24"/>
        </w:rPr>
        <w:t xml:space="preserve">nanç </w:t>
      </w:r>
      <w:r w:rsidRPr="00EE43E1">
        <w:rPr>
          <w:rFonts w:ascii="Times New Roman" w:hAnsi="Times New Roman"/>
          <w:color w:val="000000" w:themeColor="text1"/>
          <w:szCs w:val="24"/>
        </w:rPr>
        <w:t>özgürlüğü, uluslararası insan hakları hukukunun koruduğu temel özgürlüklerdir. İnsan Hakları Evrensel Bildirgesi’nin 18. Maddesi, Birleşmiş</w:t>
      </w:r>
      <w:r>
        <w:rPr>
          <w:rFonts w:ascii="Times New Roman" w:hAnsi="Times New Roman"/>
          <w:color w:val="000000" w:themeColor="text1"/>
          <w:szCs w:val="24"/>
        </w:rPr>
        <w:t xml:space="preserve"> </w:t>
      </w:r>
      <w:r w:rsidRPr="00EE43E1">
        <w:rPr>
          <w:rFonts w:ascii="Times New Roman" w:hAnsi="Times New Roman"/>
          <w:color w:val="000000" w:themeColor="text1"/>
          <w:szCs w:val="24"/>
        </w:rPr>
        <w:t xml:space="preserve">Milletler Medeni ve Siyasal Haklar Uluslararası Sözleşmesi’nin 18. Maddesi ve Avrupa İnsan Hakları Sözleşmesi’nin </w:t>
      </w:r>
      <w:r>
        <w:rPr>
          <w:rFonts w:ascii="Times New Roman" w:hAnsi="Times New Roman"/>
          <w:color w:val="000000" w:themeColor="text1"/>
          <w:szCs w:val="24"/>
        </w:rPr>
        <w:t xml:space="preserve">(AİHS) </w:t>
      </w:r>
      <w:r w:rsidRPr="00EE43E1">
        <w:rPr>
          <w:rFonts w:ascii="Times New Roman" w:hAnsi="Times New Roman"/>
          <w:color w:val="000000" w:themeColor="text1"/>
          <w:szCs w:val="24"/>
        </w:rPr>
        <w:t>9. Maddesi, istisnasız herkesin düşünce, din veya inanç</w:t>
      </w:r>
      <w:r>
        <w:rPr>
          <w:rFonts w:ascii="Times New Roman" w:hAnsi="Times New Roman"/>
          <w:color w:val="000000" w:themeColor="text1"/>
          <w:szCs w:val="24"/>
        </w:rPr>
        <w:t xml:space="preserve"> </w:t>
      </w:r>
      <w:r w:rsidRPr="00EE43E1">
        <w:rPr>
          <w:rFonts w:ascii="Times New Roman" w:hAnsi="Times New Roman"/>
          <w:color w:val="000000" w:themeColor="text1"/>
          <w:szCs w:val="24"/>
        </w:rPr>
        <w:t>özgürlüğü hakkını güvence altına almaktadır.</w:t>
      </w:r>
      <w:r>
        <w:rPr>
          <w:rFonts w:ascii="Times New Roman" w:hAnsi="Times New Roman"/>
          <w:color w:val="000000" w:themeColor="text1"/>
          <w:szCs w:val="24"/>
        </w:rPr>
        <w:t xml:space="preserve"> </w:t>
      </w:r>
      <w:r w:rsidRPr="00EE43E1">
        <w:rPr>
          <w:rFonts w:ascii="Times New Roman" w:hAnsi="Times New Roman"/>
          <w:color w:val="000000" w:themeColor="text1"/>
          <w:szCs w:val="24"/>
        </w:rPr>
        <w:t xml:space="preserve">Söz konusu uluslararası belgelerdeki kabullere göre; herkes </w:t>
      </w:r>
      <w:proofErr w:type="spellStart"/>
      <w:r w:rsidRPr="00EE43E1">
        <w:rPr>
          <w:rFonts w:ascii="Times New Roman" w:hAnsi="Times New Roman"/>
          <w:color w:val="000000" w:themeColor="text1"/>
          <w:szCs w:val="24"/>
        </w:rPr>
        <w:t>düşü</w:t>
      </w:r>
      <w:r>
        <w:rPr>
          <w:rFonts w:ascii="Times New Roman" w:hAnsi="Times New Roman"/>
          <w:color w:val="000000" w:themeColor="text1"/>
          <w:szCs w:val="24"/>
        </w:rPr>
        <w:t>nce</w:t>
      </w:r>
      <w:proofErr w:type="spellEnd"/>
      <w:r>
        <w:rPr>
          <w:rFonts w:ascii="Times New Roman" w:hAnsi="Times New Roman"/>
          <w:color w:val="000000" w:themeColor="text1"/>
          <w:szCs w:val="24"/>
        </w:rPr>
        <w:t xml:space="preserve">, vicdan ve din </w:t>
      </w:r>
      <w:proofErr w:type="spellStart"/>
      <w:r>
        <w:rPr>
          <w:rFonts w:ascii="Times New Roman" w:hAnsi="Times New Roman"/>
          <w:color w:val="000000" w:themeColor="text1"/>
          <w:szCs w:val="24"/>
        </w:rPr>
        <w:t>özgürlüğ</w:t>
      </w:r>
      <w:r w:rsidRPr="00EE43E1">
        <w:rPr>
          <w:rFonts w:ascii="Times New Roman" w:hAnsi="Times New Roman"/>
          <w:color w:val="000000" w:themeColor="text1"/>
          <w:szCs w:val="24"/>
        </w:rPr>
        <w:t>üne</w:t>
      </w:r>
      <w:proofErr w:type="spellEnd"/>
      <w:r w:rsidRPr="00EE43E1">
        <w:rPr>
          <w:rFonts w:ascii="Times New Roman" w:hAnsi="Times New Roman"/>
          <w:color w:val="000000" w:themeColor="text1"/>
          <w:szCs w:val="24"/>
        </w:rPr>
        <w:t xml:space="preserve"> sahiptir. Bu hak, din veya inanç değiştirme </w:t>
      </w:r>
      <w:proofErr w:type="spellStart"/>
      <w:r w:rsidRPr="00EE43E1">
        <w:rPr>
          <w:rFonts w:ascii="Times New Roman" w:hAnsi="Times New Roman"/>
          <w:color w:val="000000" w:themeColor="text1"/>
          <w:szCs w:val="24"/>
        </w:rPr>
        <w:t>özgürlüğu</w:t>
      </w:r>
      <w:proofErr w:type="spellEnd"/>
      <w:r w:rsidRPr="00EE43E1">
        <w:rPr>
          <w:rFonts w:ascii="Times New Roman" w:hAnsi="Times New Roman"/>
          <w:color w:val="000000" w:themeColor="text1"/>
          <w:szCs w:val="24"/>
        </w:rPr>
        <w:t xml:space="preserve">̈ ile tek başına veya topluca, açıkça veya özel olarak ibadet, öğretim, uygulama ve ayin yapmak suretiyle dinini veya inancını açıklama </w:t>
      </w:r>
      <w:proofErr w:type="spellStart"/>
      <w:r w:rsidRPr="00EE43E1">
        <w:rPr>
          <w:rFonts w:ascii="Times New Roman" w:hAnsi="Times New Roman"/>
          <w:color w:val="000000" w:themeColor="text1"/>
          <w:szCs w:val="24"/>
        </w:rPr>
        <w:t>özgürlüğünu</w:t>
      </w:r>
      <w:proofErr w:type="spellEnd"/>
      <w:r w:rsidRPr="00EE43E1">
        <w:rPr>
          <w:rFonts w:ascii="Times New Roman" w:hAnsi="Times New Roman"/>
          <w:color w:val="000000" w:themeColor="text1"/>
          <w:szCs w:val="24"/>
        </w:rPr>
        <w:t>̈ de içerir.</w:t>
      </w:r>
    </w:p>
    <w:p w:rsidR="00207304" w:rsidRPr="00EE43E1" w:rsidRDefault="00207304" w:rsidP="00207304">
      <w:pPr>
        <w:spacing w:after="120" w:line="360" w:lineRule="auto"/>
        <w:ind w:firstLine="709"/>
        <w:jc w:val="both"/>
        <w:rPr>
          <w:rFonts w:ascii="Times New Roman" w:hAnsi="Times New Roman"/>
          <w:color w:val="000000" w:themeColor="text1"/>
          <w:szCs w:val="24"/>
        </w:rPr>
      </w:pPr>
      <w:r w:rsidRPr="00EE43E1">
        <w:rPr>
          <w:rFonts w:ascii="Times New Roman" w:hAnsi="Times New Roman"/>
          <w:color w:val="000000" w:themeColor="text1"/>
          <w:szCs w:val="24"/>
        </w:rPr>
        <w:t>Ayrıca din veya inanç</w:t>
      </w:r>
      <w:r>
        <w:rPr>
          <w:rFonts w:ascii="Times New Roman" w:hAnsi="Times New Roman"/>
          <w:color w:val="000000" w:themeColor="text1"/>
          <w:szCs w:val="24"/>
        </w:rPr>
        <w:t xml:space="preserve"> </w:t>
      </w:r>
      <w:proofErr w:type="spellStart"/>
      <w:r w:rsidRPr="00EE43E1">
        <w:rPr>
          <w:rFonts w:ascii="Times New Roman" w:hAnsi="Times New Roman"/>
          <w:color w:val="000000" w:themeColor="text1"/>
          <w:szCs w:val="24"/>
        </w:rPr>
        <w:t>özgürlüğu</w:t>
      </w:r>
      <w:proofErr w:type="spellEnd"/>
      <w:r w:rsidRPr="00EE43E1">
        <w:rPr>
          <w:rFonts w:ascii="Times New Roman" w:hAnsi="Times New Roman"/>
          <w:color w:val="000000" w:themeColor="text1"/>
          <w:szCs w:val="24"/>
        </w:rPr>
        <w:t xml:space="preserve">̈ ile ilgili konular tamamlayıcı başka hükümlerle ilgili olarak da ortaya çıkabilmektedir. Örneğin AİHS’nin 9. Maddesi hem metin olarak hem de anlamını destekleyen değerlerle ilgili olarak AİHS’nin 10. Maddesi’ndeki ifade </w:t>
      </w:r>
      <w:proofErr w:type="spellStart"/>
      <w:r w:rsidRPr="00EE43E1">
        <w:rPr>
          <w:rFonts w:ascii="Times New Roman" w:hAnsi="Times New Roman"/>
          <w:color w:val="000000" w:themeColor="text1"/>
          <w:szCs w:val="24"/>
        </w:rPr>
        <w:t>özgürlüğu</w:t>
      </w:r>
      <w:proofErr w:type="spellEnd"/>
      <w:r w:rsidRPr="00EE43E1">
        <w:rPr>
          <w:rFonts w:ascii="Times New Roman" w:hAnsi="Times New Roman"/>
          <w:color w:val="000000" w:themeColor="text1"/>
          <w:szCs w:val="24"/>
        </w:rPr>
        <w:t>̈ güvencesi ve 11. Maddesi’ndeki örgütlenme hakkı ile yakından ilişkilidir.</w:t>
      </w:r>
      <w:r>
        <w:rPr>
          <w:rFonts w:ascii="Times New Roman" w:hAnsi="Times New Roman"/>
          <w:color w:val="000000" w:themeColor="text1"/>
          <w:szCs w:val="24"/>
        </w:rPr>
        <w:t xml:space="preserve"> </w:t>
      </w:r>
      <w:r w:rsidRPr="00EE43E1">
        <w:rPr>
          <w:rFonts w:ascii="Times New Roman" w:hAnsi="Times New Roman"/>
          <w:color w:val="000000" w:themeColor="text1"/>
          <w:szCs w:val="24"/>
        </w:rPr>
        <w:t xml:space="preserve">Çocukların eğitiminin ebeveynlerinin felsefi ve dinî inançlarının gözetilerek düzenlenmesini öngören AİHS’nin 1 </w:t>
      </w:r>
      <w:proofErr w:type="spellStart"/>
      <w:r w:rsidRPr="00EE43E1">
        <w:rPr>
          <w:rFonts w:ascii="Times New Roman" w:hAnsi="Times New Roman"/>
          <w:color w:val="000000" w:themeColor="text1"/>
          <w:szCs w:val="24"/>
        </w:rPr>
        <w:t>No’lu</w:t>
      </w:r>
      <w:proofErr w:type="spellEnd"/>
      <w:r w:rsidRPr="00EE43E1">
        <w:rPr>
          <w:rFonts w:ascii="Times New Roman" w:hAnsi="Times New Roman"/>
          <w:color w:val="000000" w:themeColor="text1"/>
          <w:szCs w:val="24"/>
        </w:rPr>
        <w:t xml:space="preserve"> </w:t>
      </w:r>
      <w:proofErr w:type="spellStart"/>
      <w:r>
        <w:rPr>
          <w:rFonts w:ascii="Times New Roman" w:hAnsi="Times New Roman"/>
          <w:color w:val="000000" w:themeColor="text1"/>
          <w:szCs w:val="24"/>
        </w:rPr>
        <w:t>Protokolü</w:t>
      </w:r>
      <w:r w:rsidRPr="00EE43E1">
        <w:rPr>
          <w:rFonts w:ascii="Times New Roman" w:hAnsi="Times New Roman"/>
          <w:color w:val="000000" w:themeColor="text1"/>
          <w:szCs w:val="24"/>
        </w:rPr>
        <w:t>’nün</w:t>
      </w:r>
      <w:proofErr w:type="spellEnd"/>
      <w:r w:rsidRPr="00EE43E1">
        <w:rPr>
          <w:rFonts w:ascii="Times New Roman" w:hAnsi="Times New Roman"/>
          <w:color w:val="000000" w:themeColor="text1"/>
          <w:szCs w:val="24"/>
        </w:rPr>
        <w:t xml:space="preserve"> 2. Maddesi de, din veya inanç özgürlüğü hakkını destekleyen bir diğer belge niteliğindedir.</w:t>
      </w:r>
    </w:p>
    <w:p w:rsidR="00207304" w:rsidRPr="00EE43E1" w:rsidRDefault="00207304" w:rsidP="00207304">
      <w:pPr>
        <w:spacing w:after="120" w:line="360" w:lineRule="auto"/>
        <w:ind w:firstLine="709"/>
        <w:jc w:val="both"/>
        <w:rPr>
          <w:rFonts w:ascii="Times New Roman" w:hAnsi="Times New Roman"/>
          <w:color w:val="000000" w:themeColor="text1"/>
          <w:szCs w:val="24"/>
        </w:rPr>
      </w:pPr>
      <w:r w:rsidRPr="00EE43E1">
        <w:rPr>
          <w:rFonts w:ascii="Times New Roman" w:hAnsi="Times New Roman"/>
          <w:color w:val="000000" w:themeColor="text1"/>
          <w:szCs w:val="24"/>
        </w:rPr>
        <w:t xml:space="preserve">Avrupa </w:t>
      </w:r>
      <w:proofErr w:type="spellStart"/>
      <w:r w:rsidRPr="00EE43E1">
        <w:rPr>
          <w:rFonts w:ascii="Times New Roman" w:hAnsi="Times New Roman"/>
          <w:color w:val="000000" w:themeColor="text1"/>
          <w:szCs w:val="24"/>
        </w:rPr>
        <w:t>Güvenlik</w:t>
      </w:r>
      <w:proofErr w:type="spellEnd"/>
      <w:r w:rsidRPr="00EE43E1">
        <w:rPr>
          <w:rFonts w:ascii="Times New Roman" w:hAnsi="Times New Roman"/>
          <w:color w:val="000000" w:themeColor="text1"/>
          <w:szCs w:val="24"/>
        </w:rPr>
        <w:t xml:space="preserve"> ve </w:t>
      </w:r>
      <w:proofErr w:type="spellStart"/>
      <w:r w:rsidRPr="00EE43E1">
        <w:rPr>
          <w:rFonts w:ascii="Times New Roman" w:hAnsi="Times New Roman"/>
          <w:color w:val="000000" w:themeColor="text1"/>
          <w:szCs w:val="24"/>
        </w:rPr>
        <w:t>İşbirliği</w:t>
      </w:r>
      <w:proofErr w:type="spellEnd"/>
      <w:r w:rsidRPr="00EE43E1">
        <w:rPr>
          <w:rFonts w:ascii="Times New Roman" w:hAnsi="Times New Roman"/>
          <w:color w:val="000000" w:themeColor="text1"/>
          <w:szCs w:val="24"/>
        </w:rPr>
        <w:t xml:space="preserve"> </w:t>
      </w:r>
      <w:proofErr w:type="spellStart"/>
      <w:r w:rsidRPr="00EE43E1">
        <w:rPr>
          <w:rFonts w:ascii="Times New Roman" w:hAnsi="Times New Roman"/>
          <w:color w:val="000000" w:themeColor="text1"/>
          <w:szCs w:val="24"/>
        </w:rPr>
        <w:t>Teşkilatı’nın</w:t>
      </w:r>
      <w:proofErr w:type="spellEnd"/>
      <w:r w:rsidRPr="00EE43E1">
        <w:rPr>
          <w:rFonts w:ascii="Times New Roman" w:hAnsi="Times New Roman"/>
          <w:color w:val="000000" w:themeColor="text1"/>
          <w:szCs w:val="24"/>
        </w:rPr>
        <w:t xml:space="preserve"> (AGİT) din veya </w:t>
      </w:r>
      <w:proofErr w:type="spellStart"/>
      <w:r w:rsidRPr="00EE43E1">
        <w:rPr>
          <w:rFonts w:ascii="Times New Roman" w:hAnsi="Times New Roman"/>
          <w:color w:val="000000" w:themeColor="text1"/>
          <w:szCs w:val="24"/>
        </w:rPr>
        <w:t>inanc</w:t>
      </w:r>
      <w:proofErr w:type="spellEnd"/>
      <w:r w:rsidRPr="00EE43E1">
        <w:rPr>
          <w:rFonts w:ascii="Times New Roman" w:hAnsi="Times New Roman"/>
          <w:color w:val="000000" w:themeColor="text1"/>
          <w:szCs w:val="24"/>
        </w:rPr>
        <w:t xml:space="preserve">̧ </w:t>
      </w:r>
      <w:proofErr w:type="spellStart"/>
      <w:r w:rsidRPr="00EE43E1">
        <w:rPr>
          <w:rFonts w:ascii="Times New Roman" w:hAnsi="Times New Roman"/>
          <w:color w:val="000000" w:themeColor="text1"/>
          <w:szCs w:val="24"/>
        </w:rPr>
        <w:t>özgürlüğüne</w:t>
      </w:r>
      <w:proofErr w:type="spellEnd"/>
      <w:r w:rsidRPr="00EE43E1">
        <w:rPr>
          <w:rFonts w:ascii="Times New Roman" w:hAnsi="Times New Roman"/>
          <w:color w:val="000000" w:themeColor="text1"/>
          <w:szCs w:val="24"/>
        </w:rPr>
        <w:t xml:space="preserve"> </w:t>
      </w:r>
      <w:proofErr w:type="spellStart"/>
      <w:r w:rsidRPr="00EE43E1">
        <w:rPr>
          <w:rFonts w:ascii="Times New Roman" w:hAnsi="Times New Roman"/>
          <w:color w:val="000000" w:themeColor="text1"/>
          <w:szCs w:val="24"/>
        </w:rPr>
        <w:t>ilişkin</w:t>
      </w:r>
      <w:proofErr w:type="spellEnd"/>
      <w:r w:rsidRPr="00EE43E1">
        <w:rPr>
          <w:rFonts w:ascii="Times New Roman" w:hAnsi="Times New Roman"/>
          <w:color w:val="000000" w:themeColor="text1"/>
          <w:szCs w:val="24"/>
        </w:rPr>
        <w:t xml:space="preserve"> olarak beyan </w:t>
      </w:r>
      <w:proofErr w:type="spellStart"/>
      <w:r w:rsidRPr="00EE43E1">
        <w:rPr>
          <w:rFonts w:ascii="Times New Roman" w:hAnsi="Times New Roman"/>
          <w:color w:val="000000" w:themeColor="text1"/>
          <w:szCs w:val="24"/>
        </w:rPr>
        <w:t>ettiği</w:t>
      </w:r>
      <w:proofErr w:type="spellEnd"/>
      <w:r w:rsidRPr="00EE43E1">
        <w:rPr>
          <w:rFonts w:ascii="Times New Roman" w:hAnsi="Times New Roman"/>
          <w:color w:val="000000" w:themeColor="text1"/>
          <w:szCs w:val="24"/>
        </w:rPr>
        <w:t xml:space="preserve"> </w:t>
      </w:r>
      <w:proofErr w:type="spellStart"/>
      <w:r w:rsidRPr="00EE43E1">
        <w:rPr>
          <w:rFonts w:ascii="Times New Roman" w:hAnsi="Times New Roman"/>
          <w:color w:val="000000" w:themeColor="text1"/>
          <w:szCs w:val="24"/>
        </w:rPr>
        <w:t>yükümlülükler</w:t>
      </w:r>
      <w:proofErr w:type="spellEnd"/>
      <w:r w:rsidRPr="00EE43E1">
        <w:rPr>
          <w:rFonts w:ascii="Times New Roman" w:hAnsi="Times New Roman"/>
          <w:color w:val="000000" w:themeColor="text1"/>
          <w:szCs w:val="24"/>
        </w:rPr>
        <w:t xml:space="preserve"> de siyasal olarak </w:t>
      </w:r>
      <w:proofErr w:type="spellStart"/>
      <w:r w:rsidRPr="00EE43E1">
        <w:rPr>
          <w:rFonts w:ascii="Times New Roman" w:hAnsi="Times New Roman"/>
          <w:color w:val="000000" w:themeColor="text1"/>
          <w:szCs w:val="24"/>
        </w:rPr>
        <w:t>bağlayıcıdır</w:t>
      </w:r>
      <w:proofErr w:type="spellEnd"/>
      <w:r w:rsidRPr="00EE43E1">
        <w:rPr>
          <w:rFonts w:ascii="Times New Roman" w:hAnsi="Times New Roman"/>
          <w:color w:val="000000" w:themeColor="text1"/>
          <w:szCs w:val="24"/>
        </w:rPr>
        <w:t>. Ancak bugün Türkiye’de iktidar blokunun bu sorumluluk ve yükümlülüklerin neredeyse hiçbirine uymadığı ya da sadece tek bir inanca yönelik uyguladığı görülmektedir.</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t xml:space="preserve">Bu noktada artık bir sorun alanı haline gelen inanç özgürlüğünün önemli başlıklarından olan ibadet etme </w:t>
      </w:r>
      <w:proofErr w:type="spellStart"/>
      <w:r w:rsidRPr="00EE43E1">
        <w:rPr>
          <w:rFonts w:ascii="Times New Roman" w:eastAsia="Times New Roman" w:hAnsi="Times New Roman"/>
          <w:color w:val="000000" w:themeColor="text1"/>
          <w:szCs w:val="24"/>
          <w:lang w:eastAsia="tr-TR"/>
        </w:rPr>
        <w:t>özgürlüğu</w:t>
      </w:r>
      <w:proofErr w:type="spellEnd"/>
      <w:r w:rsidRPr="00EE43E1">
        <w:rPr>
          <w:rFonts w:ascii="Times New Roman" w:eastAsia="Times New Roman" w:hAnsi="Times New Roman"/>
          <w:color w:val="000000" w:themeColor="text1"/>
          <w:szCs w:val="24"/>
          <w:lang w:eastAsia="tr-TR"/>
        </w:rPr>
        <w:t xml:space="preserve">̈ de Türkiye’de özellikle Alevilerin gerçekleştiremediği bir özgürlük </w:t>
      </w:r>
      <w:r w:rsidRPr="00EE43E1">
        <w:rPr>
          <w:rFonts w:ascii="Times New Roman" w:eastAsia="Times New Roman" w:hAnsi="Times New Roman"/>
          <w:color w:val="000000" w:themeColor="text1"/>
          <w:szCs w:val="24"/>
          <w:lang w:eastAsia="tr-TR"/>
        </w:rPr>
        <w:lastRenderedPageBreak/>
        <w:t xml:space="preserve">alanıdır. Oysa ibadet etme özgürlüğü ibadet yeri kurma ve yaşatma hakkını da </w:t>
      </w:r>
      <w:proofErr w:type="spellStart"/>
      <w:r w:rsidRPr="00EE43E1">
        <w:rPr>
          <w:rFonts w:ascii="Times New Roman" w:eastAsia="Times New Roman" w:hAnsi="Times New Roman"/>
          <w:color w:val="000000" w:themeColor="text1"/>
          <w:szCs w:val="24"/>
          <w:lang w:eastAsia="tr-TR"/>
        </w:rPr>
        <w:t>içerir</w:t>
      </w:r>
      <w:proofErr w:type="spellEnd"/>
      <w:r w:rsidRPr="00EE43E1">
        <w:rPr>
          <w:rFonts w:ascii="Times New Roman" w:eastAsia="Times New Roman" w:hAnsi="Times New Roman"/>
          <w:color w:val="000000" w:themeColor="text1"/>
          <w:szCs w:val="24"/>
          <w:lang w:eastAsia="tr-TR"/>
        </w:rPr>
        <w:t xml:space="preserve">. </w:t>
      </w:r>
      <w:proofErr w:type="spellStart"/>
      <w:r w:rsidRPr="00EE43E1">
        <w:rPr>
          <w:rFonts w:ascii="Times New Roman" w:eastAsia="Times New Roman" w:hAnsi="Times New Roman"/>
          <w:color w:val="000000" w:themeColor="text1"/>
          <w:szCs w:val="24"/>
          <w:lang w:eastAsia="tr-TR"/>
        </w:rPr>
        <w:t>İbadet</w:t>
      </w:r>
      <w:proofErr w:type="spellEnd"/>
      <w:r w:rsidRPr="00EE43E1">
        <w:rPr>
          <w:rFonts w:ascii="Times New Roman" w:eastAsia="Times New Roman" w:hAnsi="Times New Roman"/>
          <w:color w:val="000000" w:themeColor="text1"/>
          <w:szCs w:val="24"/>
          <w:lang w:eastAsia="tr-TR"/>
        </w:rPr>
        <w:t xml:space="preserve"> yeri kurma hakkıyla ilgili genel yasal güvencelere karşın, uygulamadaki önemli sınırlamalar devam etmektedir. Yıl içinde </w:t>
      </w:r>
      <w:proofErr w:type="spellStart"/>
      <w:r w:rsidRPr="00EE43E1">
        <w:rPr>
          <w:rFonts w:ascii="Times New Roman" w:eastAsia="Times New Roman" w:hAnsi="Times New Roman"/>
          <w:color w:val="000000" w:themeColor="text1"/>
          <w:szCs w:val="24"/>
          <w:lang w:eastAsia="tr-TR"/>
        </w:rPr>
        <w:t>cemevlerine</w:t>
      </w:r>
      <w:proofErr w:type="spellEnd"/>
      <w:r w:rsidRPr="00EE43E1">
        <w:rPr>
          <w:rFonts w:ascii="Times New Roman" w:eastAsia="Times New Roman" w:hAnsi="Times New Roman"/>
          <w:color w:val="000000" w:themeColor="text1"/>
          <w:szCs w:val="24"/>
          <w:lang w:eastAsia="tr-TR"/>
        </w:rPr>
        <w:t xml:space="preserve"> resmi statü verilmemesi ya da diğer ibadet yerleri gibi giderlerinin kamu idarelerince karşılanması gibi bir tasarrufta bulunulmamakta; Diyanet İşleri Başkanlığı Alevilerin </w:t>
      </w:r>
      <w:proofErr w:type="spellStart"/>
      <w:r w:rsidRPr="00EE43E1">
        <w:rPr>
          <w:rFonts w:ascii="Times New Roman" w:eastAsia="Times New Roman" w:hAnsi="Times New Roman"/>
          <w:color w:val="000000" w:themeColor="text1"/>
          <w:szCs w:val="24"/>
          <w:lang w:eastAsia="tr-TR"/>
        </w:rPr>
        <w:t>cemevi</w:t>
      </w:r>
      <w:proofErr w:type="spellEnd"/>
      <w:r w:rsidRPr="00EE43E1">
        <w:rPr>
          <w:rFonts w:ascii="Times New Roman" w:eastAsia="Times New Roman" w:hAnsi="Times New Roman"/>
          <w:color w:val="000000" w:themeColor="text1"/>
          <w:szCs w:val="24"/>
          <w:lang w:eastAsia="tr-TR"/>
        </w:rPr>
        <w:t xml:space="preserve"> talebini yanıtsız bırakmaktadır.</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t xml:space="preserve">Buna gerekçe olarak ise yasal ve idari </w:t>
      </w:r>
      <w:proofErr w:type="spellStart"/>
      <w:r w:rsidRPr="00EE43E1">
        <w:rPr>
          <w:rFonts w:ascii="Times New Roman" w:eastAsia="Times New Roman" w:hAnsi="Times New Roman"/>
          <w:color w:val="000000" w:themeColor="text1"/>
          <w:szCs w:val="24"/>
          <w:lang w:eastAsia="tr-TR"/>
        </w:rPr>
        <w:t>işlemle</w:t>
      </w:r>
      <w:r>
        <w:rPr>
          <w:rFonts w:ascii="Times New Roman" w:eastAsia="Times New Roman" w:hAnsi="Times New Roman"/>
          <w:color w:val="000000" w:themeColor="text1"/>
          <w:szCs w:val="24"/>
          <w:lang w:eastAsia="tr-TR"/>
        </w:rPr>
        <w:t>rde</w:t>
      </w:r>
      <w:proofErr w:type="spellEnd"/>
      <w:r>
        <w:rPr>
          <w:rFonts w:ascii="Times New Roman" w:eastAsia="Times New Roman" w:hAnsi="Times New Roman"/>
          <w:color w:val="000000" w:themeColor="text1"/>
          <w:szCs w:val="24"/>
          <w:lang w:eastAsia="tr-TR"/>
        </w:rPr>
        <w:t xml:space="preserve"> ibadet yerlerinin cami, mescit</w:t>
      </w:r>
      <w:r w:rsidRPr="00EE43E1">
        <w:rPr>
          <w:rFonts w:ascii="Times New Roman" w:eastAsia="Times New Roman" w:hAnsi="Times New Roman"/>
          <w:color w:val="000000" w:themeColor="text1"/>
          <w:szCs w:val="24"/>
          <w:lang w:eastAsia="tr-TR"/>
        </w:rPr>
        <w:t>, kilise ve havra olarak tanımlan</w:t>
      </w:r>
      <w:r>
        <w:rPr>
          <w:rFonts w:ascii="Times New Roman" w:eastAsia="Times New Roman" w:hAnsi="Times New Roman"/>
          <w:color w:val="000000" w:themeColor="text1"/>
          <w:szCs w:val="24"/>
          <w:lang w:eastAsia="tr-TR"/>
        </w:rPr>
        <w:t>dığı gösterilmektedi</w:t>
      </w:r>
      <w:r w:rsidRPr="00EE43E1">
        <w:rPr>
          <w:rFonts w:ascii="Times New Roman" w:eastAsia="Times New Roman" w:hAnsi="Times New Roman"/>
          <w:color w:val="000000" w:themeColor="text1"/>
          <w:szCs w:val="24"/>
          <w:lang w:eastAsia="tr-TR"/>
        </w:rPr>
        <w:t xml:space="preserve">r. Bu sınırlı tanımlama 12.04.2002 tarihli ve 2002/4100 Sayılı Bakanlar Kurulu Kararı’nın 2(f) bölümünde yer alan “ibadethaneler (cami, mescit, kilise, havra ve sinagog)…” ifadesini temel almaktadır. Bu durum, </w:t>
      </w:r>
      <w:proofErr w:type="spellStart"/>
      <w:r w:rsidRPr="00EE43E1">
        <w:rPr>
          <w:rFonts w:ascii="Times New Roman" w:eastAsia="Times New Roman" w:hAnsi="Times New Roman"/>
          <w:color w:val="000000" w:themeColor="text1"/>
          <w:szCs w:val="24"/>
          <w:lang w:eastAsia="tr-TR"/>
        </w:rPr>
        <w:t>Türkiye’deki</w:t>
      </w:r>
      <w:proofErr w:type="spellEnd"/>
      <w:r w:rsidRPr="00EE43E1">
        <w:rPr>
          <w:rFonts w:ascii="Times New Roman" w:eastAsia="Times New Roman" w:hAnsi="Times New Roman"/>
          <w:color w:val="000000" w:themeColor="text1"/>
          <w:szCs w:val="24"/>
          <w:lang w:eastAsia="tr-TR"/>
        </w:rPr>
        <w:t xml:space="preserve"> dinsel </w:t>
      </w:r>
      <w:proofErr w:type="spellStart"/>
      <w:r w:rsidRPr="00EE43E1">
        <w:rPr>
          <w:rFonts w:ascii="Times New Roman" w:eastAsia="Times New Roman" w:hAnsi="Times New Roman"/>
          <w:color w:val="000000" w:themeColor="text1"/>
          <w:szCs w:val="24"/>
          <w:lang w:eastAsia="tr-TR"/>
        </w:rPr>
        <w:t>çoğulcu</w:t>
      </w:r>
      <w:proofErr w:type="spellEnd"/>
      <w:r w:rsidRPr="00EE43E1">
        <w:rPr>
          <w:rFonts w:ascii="Times New Roman" w:eastAsia="Times New Roman" w:hAnsi="Times New Roman"/>
          <w:color w:val="000000" w:themeColor="text1"/>
          <w:szCs w:val="24"/>
          <w:lang w:eastAsia="tr-TR"/>
        </w:rPr>
        <w:t xml:space="preserve"> yapıyı tam olarak yansıtmamakta, Alevi yurttaşlarımızı</w:t>
      </w:r>
      <w:r>
        <w:rPr>
          <w:rFonts w:ascii="Times New Roman" w:eastAsia="Times New Roman" w:hAnsi="Times New Roman"/>
          <w:color w:val="000000" w:themeColor="text1"/>
          <w:szCs w:val="24"/>
          <w:lang w:eastAsia="tr-TR"/>
        </w:rPr>
        <w:t xml:space="preserve">n ibadet/inanç merkezleri olan </w:t>
      </w:r>
      <w:proofErr w:type="spellStart"/>
      <w:r>
        <w:rPr>
          <w:rFonts w:ascii="Times New Roman" w:eastAsia="Times New Roman" w:hAnsi="Times New Roman"/>
          <w:color w:val="000000" w:themeColor="text1"/>
          <w:szCs w:val="24"/>
          <w:lang w:eastAsia="tr-TR"/>
        </w:rPr>
        <w:t>c</w:t>
      </w:r>
      <w:r w:rsidRPr="00EE43E1">
        <w:rPr>
          <w:rFonts w:ascii="Times New Roman" w:eastAsia="Times New Roman" w:hAnsi="Times New Roman"/>
          <w:color w:val="000000" w:themeColor="text1"/>
          <w:szCs w:val="24"/>
          <w:lang w:eastAsia="tr-TR"/>
        </w:rPr>
        <w:t>emevlerini</w:t>
      </w:r>
      <w:proofErr w:type="spellEnd"/>
      <w:r w:rsidRPr="00EE43E1">
        <w:rPr>
          <w:rFonts w:ascii="Times New Roman" w:eastAsia="Times New Roman" w:hAnsi="Times New Roman"/>
          <w:color w:val="000000" w:themeColor="text1"/>
          <w:szCs w:val="24"/>
          <w:lang w:eastAsia="tr-TR"/>
        </w:rPr>
        <w:t xml:space="preserve"> yok saymaktadır.</w:t>
      </w:r>
      <w:r>
        <w:rPr>
          <w:rFonts w:ascii="Times New Roman" w:eastAsia="Times New Roman" w:hAnsi="Times New Roman"/>
          <w:color w:val="000000" w:themeColor="text1"/>
          <w:szCs w:val="24"/>
          <w:lang w:eastAsia="tr-TR"/>
        </w:rPr>
        <w:t xml:space="preserve"> </w:t>
      </w:r>
      <w:r w:rsidRPr="00EE43E1">
        <w:rPr>
          <w:rFonts w:ascii="Times New Roman" w:eastAsia="Times New Roman" w:hAnsi="Times New Roman"/>
          <w:bCs/>
          <w:iCs/>
          <w:color w:val="000000" w:themeColor="text1"/>
          <w:szCs w:val="24"/>
          <w:lang w:eastAsia="tr-TR"/>
        </w:rPr>
        <w:t>İbadet yeri statüsünün belirlenmesinde siyasal bir yapı olan Bakanlar Kurulu’nun belirleyici olması devletlerin din alanındaki faaliyetlerinde tarafsız olma yükümlülüğüyle bağdaşmaz. İbadet yeri statüsünün belirlenmesine ilişkin kararlar siyasal niteliğe sahip olmamalıdır.</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t xml:space="preserve">Diğer taraftan gerek yasalar ve yönetmelikler yoluyla yapılan düzenlemelerde gerekse kent imar planlarında, </w:t>
      </w:r>
      <w:r>
        <w:rPr>
          <w:rFonts w:ascii="Times New Roman" w:eastAsia="Times New Roman" w:hAnsi="Times New Roman"/>
          <w:color w:val="000000" w:themeColor="text1"/>
          <w:szCs w:val="24"/>
          <w:lang w:eastAsia="tr-TR"/>
        </w:rPr>
        <w:t>yetkililer sadece cami ve mescit</w:t>
      </w:r>
      <w:r w:rsidRPr="00EE43E1">
        <w:rPr>
          <w:rFonts w:ascii="Times New Roman" w:eastAsia="Times New Roman" w:hAnsi="Times New Roman"/>
          <w:color w:val="000000" w:themeColor="text1"/>
          <w:szCs w:val="24"/>
          <w:lang w:eastAsia="tr-TR"/>
        </w:rPr>
        <w:t>ler için ayrılacak alanları dikkate almaya devam etmektedir.</w:t>
      </w:r>
      <w:r>
        <w:rPr>
          <w:rFonts w:ascii="Times New Roman" w:eastAsia="Times New Roman" w:hAnsi="Times New Roman"/>
          <w:color w:val="000000" w:themeColor="text1"/>
          <w:szCs w:val="24"/>
          <w:lang w:eastAsia="tr-TR"/>
        </w:rPr>
        <w:t xml:space="preserve"> </w:t>
      </w:r>
      <w:proofErr w:type="spellStart"/>
      <w:r w:rsidRPr="00EE43E1">
        <w:rPr>
          <w:rFonts w:ascii="Times New Roman" w:eastAsia="Times New Roman" w:hAnsi="Times New Roman"/>
          <w:color w:val="000000" w:themeColor="text1"/>
          <w:szCs w:val="24"/>
          <w:lang w:eastAsia="tr-TR"/>
        </w:rPr>
        <w:t>Cemevlerinin</w:t>
      </w:r>
      <w:proofErr w:type="spellEnd"/>
      <w:r w:rsidRPr="00EE43E1">
        <w:rPr>
          <w:rFonts w:ascii="Times New Roman" w:eastAsia="Times New Roman" w:hAnsi="Times New Roman"/>
          <w:color w:val="000000" w:themeColor="text1"/>
          <w:szCs w:val="24"/>
          <w:lang w:eastAsia="tr-TR"/>
        </w:rPr>
        <w:t xml:space="preserve"> ibadet yeri </w:t>
      </w:r>
      <w:proofErr w:type="spellStart"/>
      <w:r w:rsidRPr="00EE43E1">
        <w:rPr>
          <w:rFonts w:ascii="Times New Roman" w:eastAsia="Times New Roman" w:hAnsi="Times New Roman"/>
          <w:color w:val="000000" w:themeColor="text1"/>
          <w:szCs w:val="24"/>
          <w:lang w:eastAsia="tr-TR"/>
        </w:rPr>
        <w:t>statüsu</w:t>
      </w:r>
      <w:proofErr w:type="spellEnd"/>
      <w:r w:rsidRPr="00EE43E1">
        <w:rPr>
          <w:rFonts w:ascii="Times New Roman" w:eastAsia="Times New Roman" w:hAnsi="Times New Roman"/>
          <w:color w:val="000000" w:themeColor="text1"/>
          <w:szCs w:val="24"/>
          <w:lang w:eastAsia="tr-TR"/>
        </w:rPr>
        <w:t xml:space="preserve">̈ kazanmak için yaptıkları başvuruların reddedilmesinin </w:t>
      </w:r>
      <w:proofErr w:type="spellStart"/>
      <w:r w:rsidRPr="00EE43E1">
        <w:rPr>
          <w:rFonts w:ascii="Times New Roman" w:eastAsia="Times New Roman" w:hAnsi="Times New Roman"/>
          <w:color w:val="000000" w:themeColor="text1"/>
          <w:szCs w:val="24"/>
          <w:lang w:eastAsia="tr-TR"/>
        </w:rPr>
        <w:t>gerekçesi</w:t>
      </w:r>
      <w:proofErr w:type="spellEnd"/>
      <w:r w:rsidRPr="00EE43E1">
        <w:rPr>
          <w:rFonts w:ascii="Times New Roman" w:eastAsia="Times New Roman" w:hAnsi="Times New Roman"/>
          <w:color w:val="000000" w:themeColor="text1"/>
          <w:szCs w:val="24"/>
          <w:lang w:eastAsia="tr-TR"/>
        </w:rPr>
        <w:t xml:space="preserve"> olarak, Diyanet </w:t>
      </w:r>
      <w:proofErr w:type="spellStart"/>
      <w:r w:rsidRPr="00EE43E1">
        <w:rPr>
          <w:rFonts w:ascii="Times New Roman" w:eastAsia="Times New Roman" w:hAnsi="Times New Roman"/>
          <w:color w:val="000000" w:themeColor="text1"/>
          <w:szCs w:val="24"/>
          <w:lang w:eastAsia="tr-TR"/>
        </w:rPr>
        <w:t>İşleri</w:t>
      </w:r>
      <w:proofErr w:type="spellEnd"/>
      <w:r w:rsidRPr="00EE43E1">
        <w:rPr>
          <w:rFonts w:ascii="Times New Roman" w:eastAsia="Times New Roman" w:hAnsi="Times New Roman"/>
          <w:color w:val="000000" w:themeColor="text1"/>
          <w:szCs w:val="24"/>
          <w:lang w:eastAsia="tr-TR"/>
        </w:rPr>
        <w:t xml:space="preserve"> </w:t>
      </w:r>
      <w:proofErr w:type="spellStart"/>
      <w:r w:rsidRPr="00EE43E1">
        <w:rPr>
          <w:rFonts w:ascii="Times New Roman" w:eastAsia="Times New Roman" w:hAnsi="Times New Roman"/>
          <w:color w:val="000000" w:themeColor="text1"/>
          <w:szCs w:val="24"/>
          <w:lang w:eastAsia="tr-TR"/>
        </w:rPr>
        <w:t>Başkanlığı’nın</w:t>
      </w:r>
      <w:proofErr w:type="spellEnd"/>
      <w:r w:rsidRPr="00EE43E1">
        <w:rPr>
          <w:rFonts w:ascii="Times New Roman" w:eastAsia="Times New Roman" w:hAnsi="Times New Roman"/>
          <w:color w:val="000000" w:themeColor="text1"/>
          <w:szCs w:val="24"/>
          <w:lang w:eastAsia="tr-TR"/>
        </w:rPr>
        <w:t xml:space="preserve"> “</w:t>
      </w:r>
      <w:proofErr w:type="spellStart"/>
      <w:r w:rsidRPr="00EE43E1">
        <w:rPr>
          <w:rFonts w:ascii="Times New Roman" w:eastAsia="Times New Roman" w:hAnsi="Times New Roman"/>
          <w:color w:val="000000" w:themeColor="text1"/>
          <w:szCs w:val="24"/>
          <w:lang w:eastAsia="tr-TR"/>
        </w:rPr>
        <w:t>Müslümanların</w:t>
      </w:r>
      <w:proofErr w:type="spellEnd"/>
      <w:r w:rsidRPr="00EE43E1">
        <w:rPr>
          <w:rFonts w:ascii="Times New Roman" w:eastAsia="Times New Roman" w:hAnsi="Times New Roman"/>
          <w:color w:val="000000" w:themeColor="text1"/>
          <w:szCs w:val="24"/>
          <w:lang w:eastAsia="tr-TR"/>
        </w:rPr>
        <w:t xml:space="preserve"> ibadet yerinin cami” </w:t>
      </w:r>
      <w:proofErr w:type="spellStart"/>
      <w:r w:rsidRPr="00EE43E1">
        <w:rPr>
          <w:rFonts w:ascii="Times New Roman" w:eastAsia="Times New Roman" w:hAnsi="Times New Roman"/>
          <w:color w:val="000000" w:themeColor="text1"/>
          <w:szCs w:val="24"/>
          <w:lang w:eastAsia="tr-TR"/>
        </w:rPr>
        <w:t>olduğu</w:t>
      </w:r>
      <w:proofErr w:type="spellEnd"/>
      <w:r w:rsidRPr="00EE43E1">
        <w:rPr>
          <w:rFonts w:ascii="Times New Roman" w:eastAsia="Times New Roman" w:hAnsi="Times New Roman"/>
          <w:color w:val="000000" w:themeColor="text1"/>
          <w:szCs w:val="24"/>
          <w:lang w:eastAsia="tr-TR"/>
        </w:rPr>
        <w:t xml:space="preserve"> </w:t>
      </w:r>
      <w:proofErr w:type="spellStart"/>
      <w:r w:rsidRPr="00EE43E1">
        <w:rPr>
          <w:rFonts w:ascii="Times New Roman" w:eastAsia="Times New Roman" w:hAnsi="Times New Roman"/>
          <w:color w:val="000000" w:themeColor="text1"/>
          <w:szCs w:val="24"/>
          <w:lang w:eastAsia="tr-TR"/>
        </w:rPr>
        <w:t>görüşü</w:t>
      </w:r>
      <w:proofErr w:type="spellEnd"/>
      <w:r w:rsidRPr="00EE43E1">
        <w:rPr>
          <w:rFonts w:ascii="Times New Roman" w:eastAsia="Times New Roman" w:hAnsi="Times New Roman"/>
          <w:color w:val="000000" w:themeColor="text1"/>
          <w:szCs w:val="24"/>
          <w:lang w:eastAsia="tr-TR"/>
        </w:rPr>
        <w:t xml:space="preserve"> temel alınmaktadır. (Diyanet </w:t>
      </w:r>
      <w:proofErr w:type="spellStart"/>
      <w:r w:rsidRPr="00EE43E1">
        <w:rPr>
          <w:rFonts w:ascii="Times New Roman" w:eastAsia="Times New Roman" w:hAnsi="Times New Roman"/>
          <w:color w:val="000000" w:themeColor="text1"/>
          <w:szCs w:val="24"/>
          <w:lang w:eastAsia="tr-TR"/>
        </w:rPr>
        <w:t>İşleri</w:t>
      </w:r>
      <w:proofErr w:type="spellEnd"/>
      <w:r w:rsidRPr="00EE43E1">
        <w:rPr>
          <w:rFonts w:ascii="Times New Roman" w:eastAsia="Times New Roman" w:hAnsi="Times New Roman"/>
          <w:color w:val="000000" w:themeColor="text1"/>
          <w:szCs w:val="24"/>
          <w:lang w:eastAsia="tr-TR"/>
        </w:rPr>
        <w:t xml:space="preserve"> </w:t>
      </w:r>
      <w:proofErr w:type="spellStart"/>
      <w:r w:rsidRPr="00EE43E1">
        <w:rPr>
          <w:rFonts w:ascii="Times New Roman" w:eastAsia="Times New Roman" w:hAnsi="Times New Roman"/>
          <w:color w:val="000000" w:themeColor="text1"/>
          <w:szCs w:val="24"/>
          <w:lang w:eastAsia="tr-TR"/>
        </w:rPr>
        <w:t>Başkanlığı</w:t>
      </w:r>
      <w:proofErr w:type="spellEnd"/>
      <w:r w:rsidRPr="00EE43E1">
        <w:rPr>
          <w:rFonts w:ascii="Times New Roman" w:eastAsia="Times New Roman" w:hAnsi="Times New Roman"/>
          <w:color w:val="000000" w:themeColor="text1"/>
          <w:szCs w:val="24"/>
          <w:lang w:eastAsia="tr-TR"/>
        </w:rPr>
        <w:t xml:space="preserve"> 1277 Sayılı Yazı, 30.03.2005.)</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t>Sadece bu örnek dahi inanç özgürlüğü hususunda en büyük engelin, bütçesi 8 bakanlığın bütçesinden fazla olan ve salt bir inanca dönük olarak bütçesini harcayan Diyanet İşleri Başkanlığı olduğunu ortaya koymaktadır. Kürt sorununda olduğu gibi inanç sorununda da devletin bu politikalarından bir an evvel vazgeçmesi ve eşitlikçi bir anlayış sergilemesi gerekmektedir.</w:t>
      </w:r>
      <w:r>
        <w:rPr>
          <w:rFonts w:ascii="Times New Roman" w:eastAsia="Times New Roman" w:hAnsi="Times New Roman"/>
          <w:color w:val="000000" w:themeColor="text1"/>
          <w:szCs w:val="24"/>
          <w:lang w:eastAsia="tr-TR"/>
        </w:rPr>
        <w:t xml:space="preserve"> </w:t>
      </w:r>
      <w:r w:rsidRPr="00EE43E1">
        <w:rPr>
          <w:rFonts w:ascii="Times New Roman" w:eastAsia="Times New Roman" w:hAnsi="Times New Roman"/>
          <w:color w:val="000000" w:themeColor="text1"/>
          <w:szCs w:val="24"/>
          <w:lang w:eastAsia="tr-TR"/>
        </w:rPr>
        <w:t>Bu şartın temel önkoşulu ise Diyanet İşleri Başkanlığı</w:t>
      </w:r>
      <w:r>
        <w:rPr>
          <w:rFonts w:ascii="Times New Roman" w:eastAsia="Times New Roman" w:hAnsi="Times New Roman"/>
          <w:color w:val="000000" w:themeColor="text1"/>
          <w:szCs w:val="24"/>
          <w:lang w:eastAsia="tr-TR"/>
        </w:rPr>
        <w:t>’</w:t>
      </w:r>
      <w:r w:rsidRPr="00EE43E1">
        <w:rPr>
          <w:rFonts w:ascii="Times New Roman" w:eastAsia="Times New Roman" w:hAnsi="Times New Roman"/>
          <w:color w:val="000000" w:themeColor="text1"/>
          <w:szCs w:val="24"/>
          <w:lang w:eastAsia="tr-TR"/>
        </w:rPr>
        <w:t xml:space="preserve">nın yapısında gidilecek değişikliktir. Diyanet İşleri Başkanlığı, kurulduğu 1924 yılından itibaren, kendisine biçilen </w:t>
      </w:r>
      <w:proofErr w:type="gramStart"/>
      <w:r w:rsidRPr="00EE43E1">
        <w:rPr>
          <w:rFonts w:ascii="Times New Roman" w:eastAsia="Times New Roman" w:hAnsi="Times New Roman"/>
          <w:color w:val="000000" w:themeColor="text1"/>
          <w:szCs w:val="24"/>
          <w:lang w:eastAsia="tr-TR"/>
        </w:rPr>
        <w:t>misyon</w:t>
      </w:r>
      <w:proofErr w:type="gramEnd"/>
      <w:r w:rsidRPr="00EE43E1">
        <w:rPr>
          <w:rFonts w:ascii="Times New Roman" w:eastAsia="Times New Roman" w:hAnsi="Times New Roman"/>
          <w:color w:val="000000" w:themeColor="text1"/>
          <w:szCs w:val="24"/>
          <w:lang w:eastAsia="tr-TR"/>
        </w:rPr>
        <w:t xml:space="preserve"> gereği, azınlıklar bir kenara bırakıldığında nüfusunun %99’unun Müslüman telakki edilen ülke nüfusunun “inanç tüzel kişisi” edasıyla misyonunu </w:t>
      </w:r>
      <w:proofErr w:type="spellStart"/>
      <w:r w:rsidRPr="00EE43E1">
        <w:rPr>
          <w:rFonts w:ascii="Times New Roman" w:eastAsia="Times New Roman" w:hAnsi="Times New Roman"/>
          <w:color w:val="000000" w:themeColor="text1"/>
          <w:szCs w:val="24"/>
          <w:lang w:eastAsia="tr-TR"/>
        </w:rPr>
        <w:t>sürdüregelmiştir</w:t>
      </w:r>
      <w:proofErr w:type="spellEnd"/>
      <w:r w:rsidRPr="00EE43E1">
        <w:rPr>
          <w:rFonts w:ascii="Times New Roman" w:eastAsia="Times New Roman" w:hAnsi="Times New Roman"/>
          <w:color w:val="000000" w:themeColor="text1"/>
          <w:szCs w:val="24"/>
          <w:lang w:eastAsia="tr-TR"/>
        </w:rPr>
        <w:t>.</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t xml:space="preserve">Türkiye’de hiçbir inanç grubunun doğrudan tüzel kişiliği bulunmamaktadır. İnanç gruplarının, inanç grubu olarak tüzel kişi statüsü kazanması düşüncesi pek çokları için Türkiye Cumhuriyeti Anayasası’nın temel ilkelerinden olan laiklik ilkesi ile bağdaşmaz bir düşünce olarak algılanmıştır. İnanç gruplarının örgütlenmesi genel olarak kuşkuyla karşılanan bir konu olagelmiştir. </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lastRenderedPageBreak/>
        <w:t>Ulusal mevzuat, din veya inanç gruplarının örgütlenme hakkını kolaylaştıracak ve hukuki güvence altına alacak bir şekilde korumak bir yana, kimi zaman bu hakkın özüne zarar verecek bir şekilde kısıtlayıcı olmuştur. Bu durum inanç gruplarını mevcut koşullara uyum sağlayarak yaşamaya çalışmak yönünde davranışlara itmiştir.</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t>Söz konusu olan, inanç gruplarının örgütlenme özgürlüğü ve doğrudan tüzel kişi statüsü kazanmaları olduğunda, devlet bir taraftan inanç gruplarının faaliyetlerini kolaylaştırmak, diğer taraftan demokratik toplumu korumak amacıyla kontrol etmek arasında bir denge gözetmek yükümlülüğü taşımaktadır.</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t>Bu bağlamda devletin merkezi düzeyde</w:t>
      </w:r>
      <w:r>
        <w:rPr>
          <w:rFonts w:ascii="Times New Roman" w:eastAsia="Times New Roman" w:hAnsi="Times New Roman"/>
          <w:color w:val="000000" w:themeColor="text1"/>
          <w:szCs w:val="24"/>
          <w:lang w:eastAsia="tr-TR"/>
        </w:rPr>
        <w:t xml:space="preserve"> Sünni İslam’</w:t>
      </w:r>
      <w:r w:rsidRPr="00EE43E1">
        <w:rPr>
          <w:rFonts w:ascii="Times New Roman" w:eastAsia="Times New Roman" w:hAnsi="Times New Roman"/>
          <w:color w:val="000000" w:themeColor="text1"/>
          <w:szCs w:val="24"/>
          <w:lang w:eastAsia="tr-TR"/>
        </w:rPr>
        <w:t>ı baskın hale getirme hedefinden vazgeçmesi gerekmektedir. Diyanet İşleri Başkanlığı’nın yapısının değiştirilerek ve tüm inançlara tüzel kişilikler olarak örgütlenebilme imkânı sağlanmalıdır. Devlet bir dinin veya inancın tanımlayıcısı ve yöneticisi olmak vasfından çıkarılmalıdır. Diyanet İşleri Başkanlığı vasıtasıyla devletin tüm yurttaşların vergilerini sadece bir inancın hizmetine sunması, demokratik bütçe yaklaşımımız bakımından da kabul edilemezdir.</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t>Ayrıca devlet, Diyanet İşleri Başkanlığı eliyle, diğer inançları Sünni İslam penceresinden tanımlama ve çerçeveleme refleks, söylem ve eylemleri içerisindedir ki, devletin bu tutum ve uygulamaları,  uluslararası mevzuat,  farklı inançlar ve bu inanç mensubu yurttaşlar açısından kabul edileb</w:t>
      </w:r>
      <w:r>
        <w:rPr>
          <w:rFonts w:ascii="Times New Roman" w:eastAsia="Times New Roman" w:hAnsi="Times New Roman"/>
          <w:color w:val="000000" w:themeColor="text1"/>
          <w:szCs w:val="24"/>
          <w:lang w:eastAsia="tr-TR"/>
        </w:rPr>
        <w:t>ilir bir durum değildir. Bizzat</w:t>
      </w:r>
      <w:r w:rsidRPr="00EE43E1">
        <w:rPr>
          <w:rFonts w:ascii="Times New Roman" w:eastAsia="Times New Roman" w:hAnsi="Times New Roman"/>
          <w:color w:val="000000" w:themeColor="text1"/>
          <w:szCs w:val="24"/>
          <w:lang w:eastAsia="tr-TR"/>
        </w:rPr>
        <w:t xml:space="preserve"> devletin mevcut bu yaklaşım</w:t>
      </w:r>
      <w:r>
        <w:rPr>
          <w:rFonts w:ascii="Times New Roman" w:eastAsia="Times New Roman" w:hAnsi="Times New Roman"/>
          <w:color w:val="000000" w:themeColor="text1"/>
          <w:szCs w:val="24"/>
          <w:lang w:eastAsia="tr-TR"/>
        </w:rPr>
        <w:t>ı, evrensel inanç özgürlüğü ve l</w:t>
      </w:r>
      <w:r w:rsidRPr="00EE43E1">
        <w:rPr>
          <w:rFonts w:ascii="Times New Roman" w:eastAsia="Times New Roman" w:hAnsi="Times New Roman"/>
          <w:color w:val="000000" w:themeColor="text1"/>
          <w:szCs w:val="24"/>
          <w:lang w:eastAsia="tr-TR"/>
        </w:rPr>
        <w:t>aiklik ilkeleriyle de taban tabana zıt niteliktedir.</w:t>
      </w:r>
    </w:p>
    <w:p w:rsidR="00207304" w:rsidRDefault="00207304" w:rsidP="00207304">
      <w:pPr>
        <w:spacing w:after="120" w:line="360" w:lineRule="auto"/>
        <w:ind w:firstLine="709"/>
        <w:jc w:val="both"/>
        <w:rPr>
          <w:rFonts w:ascii="Times New Roman" w:eastAsia="Times New Roman" w:hAnsi="Times New Roman"/>
          <w:color w:val="000000" w:themeColor="text1"/>
          <w:szCs w:val="24"/>
          <w:lang w:eastAsia="tr-TR"/>
        </w:rPr>
      </w:pPr>
    </w:p>
    <w:p w:rsidR="00207304" w:rsidRPr="006F3689" w:rsidRDefault="00207304" w:rsidP="00086B62">
      <w:pPr>
        <w:pStyle w:val="Balk3"/>
        <w:rPr>
          <w:rFonts w:eastAsia="Times New Roman"/>
          <w:lang w:eastAsia="tr-TR"/>
        </w:rPr>
      </w:pPr>
      <w:bookmarkStart w:id="19" w:name="_Toc26455352"/>
      <w:r>
        <w:rPr>
          <w:rFonts w:eastAsia="Times New Roman"/>
          <w:lang w:eastAsia="tr-TR"/>
        </w:rPr>
        <w:t>Demokrasi Krizi Ağırlaşıyor</w:t>
      </w:r>
      <w:bookmarkEnd w:id="19"/>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t>Elbette Türkiye’de yurttaşlar sadece bir inanç sorunu yaşamıyorlar. Esasında 17 yıllık AKP iktidarları döneminde çok temel bir demokrasi ve eşitlik sorunu vuku bulmuş ve iktidar bloku kendinden olmayan tüm kesimleri siyasal ve toplumsal yaşamdan dışlamayı kendine mutlak hedef belirlemiştir. Otoriter yönetimler görülen böylesi bir politika Türkiye’de siyasal, toplumsal ve ekonomik yıkımın aynı anda ortaya çıkmasına neden olmuştur. Açıktır ki Türkiye’nin içinde bulunduğu demokrasi sorunu ile yurttaşların günlük yaşamın her alanında karşılaştıkları eşitlik sorunun</w:t>
      </w:r>
      <w:r>
        <w:rPr>
          <w:rFonts w:ascii="Times New Roman" w:eastAsia="Times New Roman" w:hAnsi="Times New Roman"/>
          <w:color w:val="000000" w:themeColor="text1"/>
          <w:szCs w:val="24"/>
          <w:lang w:eastAsia="tr-TR"/>
        </w:rPr>
        <w:t>un</w:t>
      </w:r>
      <w:r w:rsidRPr="00EE43E1">
        <w:rPr>
          <w:rFonts w:ascii="Times New Roman" w:eastAsia="Times New Roman" w:hAnsi="Times New Roman"/>
          <w:color w:val="000000" w:themeColor="text1"/>
          <w:szCs w:val="24"/>
          <w:lang w:eastAsia="tr-TR"/>
        </w:rPr>
        <w:t xml:space="preserve"> ortadan kaldırılması için eşit yurttaşlık temelinde demokrasiyi kendine ilke edinmiş siyasal yapıların bir araya gelmesi ve önce yol temizliği yaparak ardından yeni bir anayasayla eşit yurttaşlık temelinde geleceği örmesi gerekmektedir.</w:t>
      </w:r>
    </w:p>
    <w:p w:rsidR="00207304" w:rsidRPr="00EE43E1" w:rsidRDefault="00207304" w:rsidP="00207304">
      <w:pPr>
        <w:spacing w:after="120" w:line="360" w:lineRule="auto"/>
        <w:ind w:firstLine="709"/>
        <w:jc w:val="both"/>
        <w:rPr>
          <w:rFonts w:ascii="Times New Roman" w:hAnsi="Times New Roman"/>
          <w:color w:val="000000" w:themeColor="text1"/>
          <w:szCs w:val="24"/>
        </w:rPr>
      </w:pPr>
      <w:r w:rsidRPr="00EE43E1">
        <w:rPr>
          <w:rFonts w:ascii="Times New Roman" w:hAnsi="Times New Roman"/>
          <w:color w:val="000000" w:themeColor="text1"/>
          <w:szCs w:val="24"/>
        </w:rPr>
        <w:t xml:space="preserve">Türkiye’de demokrasi sorununun iktidar marifetiyle ortaya çıkmasında temel başlıklardan birisi muhakkak kuvvetler ayrılığı ilkesinden vazgeçilmesi ve demokrasinin üç </w:t>
      </w:r>
      <w:r w:rsidRPr="00EE43E1">
        <w:rPr>
          <w:rFonts w:ascii="Times New Roman" w:hAnsi="Times New Roman"/>
          <w:color w:val="000000" w:themeColor="text1"/>
          <w:szCs w:val="24"/>
        </w:rPr>
        <w:lastRenderedPageBreak/>
        <w:t>sacayağından yasama ile yargının yürütmenin boyunduruğu altına girmesidir. Artık yüz yıla yaklaşmış olan cumhuriyet tarihi boyunca elbette yargı hiçbir zaman asgari ölçüde dahi olsa hukukun gereklerini yerine getirmemişti ancak geçtiğimiz yüz yılın son 17 yılı kadar da hiçbir dönem siyasal iktidarın adeta hukuk işleri müdürlüğü gibi de çalışmamıştı. Bugün geldiğimiz noktada yargıya olan güvenin tarihin en düşük seviyesinde olmasının nedeni alınan kararların yargıçlar tarafından hukuka ve mevzuata uygun şekilde değil belirli bir merkezden gelen talimatlar ışığında alındığına yönelik kuvvetli inançtır.</w:t>
      </w:r>
      <w:r>
        <w:rPr>
          <w:rFonts w:ascii="Times New Roman" w:hAnsi="Times New Roman"/>
          <w:color w:val="000000" w:themeColor="text1"/>
          <w:szCs w:val="24"/>
        </w:rPr>
        <w:t xml:space="preserve"> </w:t>
      </w:r>
      <w:r w:rsidRPr="00EE43E1">
        <w:rPr>
          <w:rFonts w:ascii="Times New Roman" w:hAnsi="Times New Roman"/>
          <w:color w:val="000000" w:themeColor="text1"/>
          <w:szCs w:val="24"/>
        </w:rPr>
        <w:t>Dolayısıyla demokrasi sorununa yukarıdaki önkoşullar eşliğinde getirilecek çözüm çalışmalarına başlamak için öncelikle yargının toplumsal yaşamla beraber temel hak ve özgürlüklerde yarattığı yıkımın ortadan kaldırılmasını sağlamak olmalıdır.</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proofErr w:type="spellStart"/>
      <w:r w:rsidRPr="00EE43E1">
        <w:rPr>
          <w:rFonts w:ascii="Times New Roman" w:eastAsia="Times New Roman" w:hAnsi="Times New Roman"/>
          <w:color w:val="000000" w:themeColor="text1"/>
          <w:szCs w:val="24"/>
          <w:lang w:eastAsia="tr-TR"/>
        </w:rPr>
        <w:t>TMK’nın</w:t>
      </w:r>
      <w:proofErr w:type="spellEnd"/>
      <w:r w:rsidRPr="00EE43E1">
        <w:rPr>
          <w:rFonts w:ascii="Times New Roman" w:eastAsia="Times New Roman" w:hAnsi="Times New Roman"/>
          <w:color w:val="000000" w:themeColor="text1"/>
          <w:szCs w:val="24"/>
          <w:lang w:eastAsia="tr-TR"/>
        </w:rPr>
        <w:t xml:space="preserve"> yaptığı “terör tanımı” kanunilik ilkesinin sınırlarını zorlayacak biçimde muğlâk ve geniştir. Bu kanun, hukuksal çerçevesi belli olmayan terimlerle, terör kavramı kapsamında sayılamayacak eylemlerin dahi “terör suçu” kabul edilmesi sonucunu yaratacak bir terör tanımı getirmiştir. Kanunda, yöntemi belirlemek üzere başvurulan “</w:t>
      </w:r>
      <w:r w:rsidRPr="00EE43E1">
        <w:rPr>
          <w:rFonts w:ascii="Times New Roman" w:eastAsia="Times New Roman" w:hAnsi="Times New Roman"/>
          <w:iCs/>
          <w:color w:val="000000" w:themeColor="text1"/>
          <w:szCs w:val="24"/>
          <w:lang w:eastAsia="tr-TR"/>
        </w:rPr>
        <w:t>baskı, cebir, şiddet, korkutma, yıldırma, sindirme ve tehdit</w:t>
      </w:r>
      <w:r w:rsidRPr="00EE43E1">
        <w:rPr>
          <w:rFonts w:ascii="Times New Roman" w:eastAsia="Times New Roman" w:hAnsi="Times New Roman"/>
          <w:color w:val="000000" w:themeColor="text1"/>
          <w:szCs w:val="24"/>
          <w:lang w:eastAsia="tr-TR"/>
        </w:rPr>
        <w:t xml:space="preserve">” kavramlarının bir kısmı ceza hukukuna yabancı, hukuksal anlam verme imkânı bulunmayan, aralarındaki farklar saptanamayacak niteliktedir. Bu konudaki </w:t>
      </w:r>
      <w:r>
        <w:rPr>
          <w:rFonts w:ascii="Times New Roman" w:eastAsia="Times New Roman" w:hAnsi="Times New Roman"/>
          <w:color w:val="000000" w:themeColor="text1"/>
          <w:szCs w:val="24"/>
          <w:lang w:eastAsia="tr-TR"/>
        </w:rPr>
        <w:t>en önemli örneklerden biri ile “irtibat” ve “iltisak”</w:t>
      </w:r>
      <w:r w:rsidRPr="00EE43E1">
        <w:rPr>
          <w:rFonts w:ascii="Times New Roman" w:eastAsia="Times New Roman" w:hAnsi="Times New Roman"/>
          <w:color w:val="000000" w:themeColor="text1"/>
          <w:szCs w:val="24"/>
          <w:lang w:eastAsia="tr-TR"/>
        </w:rPr>
        <w:t xml:space="preserve"> gibi (</w:t>
      </w:r>
      <w:r w:rsidRPr="00EE43E1">
        <w:rPr>
          <w:rFonts w:ascii="Times New Roman" w:eastAsia="Times New Roman" w:hAnsi="Times New Roman"/>
          <w:iCs/>
          <w:color w:val="000000" w:themeColor="text1"/>
          <w:szCs w:val="24"/>
          <w:lang w:eastAsia="tr-TR"/>
        </w:rPr>
        <w:t>668 Sayılı KHK; madde 3</w:t>
      </w:r>
      <w:r w:rsidRPr="00EE43E1">
        <w:rPr>
          <w:rFonts w:ascii="Times New Roman" w:eastAsia="Times New Roman" w:hAnsi="Times New Roman"/>
          <w:color w:val="000000" w:themeColor="text1"/>
          <w:szCs w:val="24"/>
          <w:lang w:eastAsia="tr-TR"/>
        </w:rPr>
        <w:t xml:space="preserve">) hukuki terim olma ve suçu vasıflandırma içeriğinden yoksun olan birtakım mülahazalarla, terör örgütü bağlantısı yaratılmasıdır. Bu kanundaki terör tanımına getirilebilecek en önemli eleştiri ise, terörün uluslararası evrensel kabul görmüş unsurlarına aykırı oluşudur. Bu unsurlara göre terör eylemleri sivil halkı hedef alan eylemlerdir. Oysa </w:t>
      </w:r>
      <w:proofErr w:type="spellStart"/>
      <w:r w:rsidRPr="00EE43E1">
        <w:rPr>
          <w:rFonts w:ascii="Times New Roman" w:eastAsia="Times New Roman" w:hAnsi="Times New Roman"/>
          <w:color w:val="000000" w:themeColor="text1"/>
          <w:szCs w:val="24"/>
          <w:lang w:eastAsia="tr-TR"/>
        </w:rPr>
        <w:t>TMK’nın</w:t>
      </w:r>
      <w:proofErr w:type="spellEnd"/>
      <w:r w:rsidRPr="00EE43E1">
        <w:rPr>
          <w:rFonts w:ascii="Times New Roman" w:eastAsia="Times New Roman" w:hAnsi="Times New Roman"/>
          <w:color w:val="000000" w:themeColor="text1"/>
          <w:szCs w:val="24"/>
          <w:lang w:eastAsia="tr-TR"/>
        </w:rPr>
        <w:t xml:space="preserve"> 1. maddesinde terör eylemleri devlete karşı yapılan e</w:t>
      </w:r>
      <w:r>
        <w:rPr>
          <w:rFonts w:ascii="Times New Roman" w:eastAsia="Times New Roman" w:hAnsi="Times New Roman"/>
          <w:color w:val="000000" w:themeColor="text1"/>
          <w:szCs w:val="24"/>
          <w:lang w:eastAsia="tr-TR"/>
        </w:rPr>
        <w:t xml:space="preserve">ylemler olarak tanımlanmaktadır </w:t>
      </w:r>
      <w:r w:rsidRPr="00EE43E1">
        <w:rPr>
          <w:rFonts w:ascii="Times New Roman" w:eastAsia="Times New Roman" w:hAnsi="Times New Roman"/>
          <w:iCs/>
          <w:color w:val="000000" w:themeColor="text1"/>
          <w:szCs w:val="24"/>
          <w:lang w:eastAsia="tr-TR"/>
        </w:rPr>
        <w:t>(“...devletin bölünmez bütünlüğünü bozmak, devletin varlığını tehlikeye düşürmek, devlet otoritesini zaafa uğratmak, devletin iç ve dış güvenliğini bozmak</w:t>
      </w:r>
      <w:r w:rsidRPr="00EE43E1">
        <w:rPr>
          <w:rFonts w:ascii="Times New Roman" w:eastAsia="Times New Roman" w:hAnsi="Times New Roman"/>
          <w:color w:val="000000" w:themeColor="text1"/>
          <w:szCs w:val="24"/>
          <w:lang w:eastAsia="tr-TR"/>
        </w:rPr>
        <w:t>” gibi). Bu madde devlet güçleriyle silahlı gruplar arasındaki çatışma durumunu düzenlemekte ve silahlı iç çatışmalarda “terörist eylemlere” başvurulmasını yasaklamaktadır. Bu yasak,  devlete karşı gerçekleştirile</w:t>
      </w:r>
      <w:r>
        <w:rPr>
          <w:rFonts w:ascii="Times New Roman" w:eastAsia="Times New Roman" w:hAnsi="Times New Roman"/>
          <w:color w:val="000000" w:themeColor="text1"/>
          <w:szCs w:val="24"/>
          <w:lang w:eastAsia="tr-TR"/>
        </w:rPr>
        <w:t xml:space="preserve">n eylemlere değil, sivil halka </w:t>
      </w:r>
      <w:r w:rsidRPr="00EE43E1">
        <w:rPr>
          <w:rFonts w:ascii="Times New Roman" w:eastAsia="Times New Roman" w:hAnsi="Times New Roman"/>
          <w:color w:val="000000" w:themeColor="text1"/>
          <w:szCs w:val="24"/>
          <w:lang w:eastAsia="tr-TR"/>
        </w:rPr>
        <w:t xml:space="preserve">karşı yapılan eylemlere dairdir. Bu sebeple </w:t>
      </w:r>
      <w:proofErr w:type="spellStart"/>
      <w:r w:rsidRPr="00EE43E1">
        <w:rPr>
          <w:rFonts w:ascii="Times New Roman" w:eastAsia="Times New Roman" w:hAnsi="Times New Roman"/>
          <w:color w:val="000000" w:themeColor="text1"/>
          <w:szCs w:val="24"/>
          <w:lang w:eastAsia="tr-TR"/>
        </w:rPr>
        <w:t>TMK’nın</w:t>
      </w:r>
      <w:proofErr w:type="spellEnd"/>
      <w:r w:rsidRPr="00EE43E1">
        <w:rPr>
          <w:rFonts w:ascii="Times New Roman" w:eastAsia="Times New Roman" w:hAnsi="Times New Roman"/>
          <w:color w:val="000000" w:themeColor="text1"/>
          <w:szCs w:val="24"/>
          <w:lang w:eastAsia="tr-TR"/>
        </w:rPr>
        <w:t xml:space="preserve"> 1. maddesinin terör eylemlerinin mağduru olarak devleti değil, sivil halkı esas alacak şekilde değiştirilmesi gerekmektedir.</w:t>
      </w:r>
    </w:p>
    <w:p w:rsidR="00207304" w:rsidRPr="00EE43E1" w:rsidRDefault="00207304" w:rsidP="00207304">
      <w:pPr>
        <w:spacing w:after="120" w:line="360" w:lineRule="auto"/>
        <w:ind w:firstLine="709"/>
        <w:jc w:val="both"/>
        <w:rPr>
          <w:rFonts w:ascii="Times New Roman" w:eastAsia="Times New Roman" w:hAnsi="Times New Roman"/>
          <w:bCs/>
          <w:iCs/>
          <w:color w:val="000000" w:themeColor="text1"/>
          <w:szCs w:val="24"/>
          <w:lang w:eastAsia="tr-TR"/>
        </w:rPr>
      </w:pPr>
      <w:r w:rsidRPr="00EE43E1">
        <w:rPr>
          <w:rFonts w:ascii="Times New Roman" w:eastAsia="Times New Roman" w:hAnsi="Times New Roman"/>
          <w:bCs/>
          <w:iCs/>
          <w:color w:val="000000" w:themeColor="text1"/>
          <w:szCs w:val="24"/>
          <w:lang w:eastAsia="tr-TR"/>
        </w:rPr>
        <w:t>Kanun, ceza sorumluluğunun şahsiliği ve ifade özgürlüğü açısından da önemli sorunlar taşımaktadır.</w:t>
      </w:r>
      <w:r w:rsidRPr="00EE43E1">
        <w:rPr>
          <w:rFonts w:ascii="Times New Roman" w:eastAsia="Times New Roman" w:hAnsi="Times New Roman"/>
          <w:color w:val="000000" w:themeColor="text1"/>
          <w:szCs w:val="24"/>
          <w:lang w:eastAsia="tr-TR"/>
        </w:rPr>
        <w:t xml:space="preserve"> </w:t>
      </w:r>
      <w:proofErr w:type="gramStart"/>
      <w:r w:rsidRPr="00EE43E1">
        <w:rPr>
          <w:rFonts w:ascii="Times New Roman" w:eastAsia="Times New Roman" w:hAnsi="Times New Roman"/>
          <w:color w:val="000000" w:themeColor="text1"/>
          <w:szCs w:val="24"/>
          <w:lang w:eastAsia="tr-TR"/>
        </w:rPr>
        <w:t>Kanunun 7/2. maddesinde yer verilen “</w:t>
      </w:r>
      <w:r w:rsidRPr="00EE43E1">
        <w:rPr>
          <w:rFonts w:ascii="Times New Roman" w:eastAsia="Times New Roman" w:hAnsi="Times New Roman"/>
          <w:iCs/>
          <w:color w:val="000000" w:themeColor="text1"/>
          <w:szCs w:val="24"/>
          <w:lang w:eastAsia="tr-TR"/>
        </w:rPr>
        <w:t>Terör örgütünün</w:t>
      </w:r>
      <w:r w:rsidRPr="00EE43E1">
        <w:rPr>
          <w:rFonts w:ascii="Times New Roman" w:eastAsia="Times New Roman" w:hAnsi="Times New Roman"/>
          <w:i/>
          <w:iCs/>
          <w:color w:val="000000" w:themeColor="text1"/>
          <w:szCs w:val="24"/>
          <w:lang w:eastAsia="tr-TR"/>
        </w:rPr>
        <w:t xml:space="preserve">; </w:t>
      </w:r>
      <w:r w:rsidRPr="00404D17">
        <w:rPr>
          <w:rFonts w:ascii="Times New Roman" w:eastAsia="Times New Roman" w:hAnsi="Times New Roman"/>
          <w:iCs/>
          <w:color w:val="000000" w:themeColor="text1"/>
          <w:szCs w:val="24"/>
          <w:lang w:eastAsia="tr-TR"/>
        </w:rPr>
        <w:t>cebir, şiddet veya tehdit içeren yöntemlerini meşru gösterecek veya övecek ya da bu yöntemlere başvurmayı teşvik edecek şekilde propagandasını yapan kişi</w:t>
      </w:r>
      <w:r w:rsidRPr="00404D17">
        <w:rPr>
          <w:rFonts w:ascii="Times New Roman" w:eastAsia="Times New Roman" w:hAnsi="Times New Roman"/>
          <w:color w:val="000000" w:themeColor="text1"/>
          <w:szCs w:val="24"/>
          <w:lang w:eastAsia="tr-TR"/>
        </w:rPr>
        <w:t>”</w:t>
      </w:r>
      <w:r w:rsidRPr="00EE43E1">
        <w:rPr>
          <w:rFonts w:ascii="Times New Roman" w:eastAsia="Times New Roman" w:hAnsi="Times New Roman"/>
          <w:color w:val="000000" w:themeColor="text1"/>
          <w:szCs w:val="24"/>
          <w:lang w:eastAsia="tr-TR"/>
        </w:rPr>
        <w:t xml:space="preserve"> ibaresi ile düzenlenen propaganda fiillerinin cezalandırılması hem ifade özgürlüğü hakkına tehdit oluştururken hem de kişileri başkalarının </w:t>
      </w:r>
      <w:r w:rsidRPr="00EE43E1">
        <w:rPr>
          <w:rFonts w:ascii="Times New Roman" w:eastAsia="Times New Roman" w:hAnsi="Times New Roman"/>
          <w:color w:val="000000" w:themeColor="text1"/>
          <w:szCs w:val="24"/>
          <w:lang w:eastAsia="tr-TR"/>
        </w:rPr>
        <w:lastRenderedPageBreak/>
        <w:t xml:space="preserve">işlediği iddia edilen suçlardan dolayı sorumlu tutmaktır. </w:t>
      </w:r>
      <w:proofErr w:type="gramEnd"/>
      <w:r w:rsidRPr="00EE43E1">
        <w:rPr>
          <w:rFonts w:ascii="Times New Roman" w:eastAsia="Times New Roman" w:hAnsi="Times New Roman"/>
          <w:color w:val="000000" w:themeColor="text1"/>
          <w:szCs w:val="24"/>
          <w:lang w:eastAsia="tr-TR"/>
        </w:rPr>
        <w:t>Bu anlamda on</w:t>
      </w:r>
      <w:r>
        <w:rPr>
          <w:rFonts w:ascii="Times New Roman" w:eastAsia="Times New Roman" w:hAnsi="Times New Roman"/>
          <w:color w:val="000000" w:themeColor="text1"/>
          <w:szCs w:val="24"/>
          <w:lang w:eastAsia="tr-TR"/>
        </w:rPr>
        <w:t xml:space="preserve"> </w:t>
      </w:r>
      <w:r w:rsidRPr="00EE43E1">
        <w:rPr>
          <w:rFonts w:ascii="Times New Roman" w:eastAsia="Times New Roman" w:hAnsi="Times New Roman"/>
          <w:color w:val="000000" w:themeColor="text1"/>
          <w:szCs w:val="24"/>
          <w:lang w:eastAsia="tr-TR"/>
        </w:rPr>
        <w:t xml:space="preserve">binlerce kişinin hapis cezası almasına akabinde cezaevine girmesine neden olan </w:t>
      </w:r>
      <w:proofErr w:type="spellStart"/>
      <w:r w:rsidRPr="00EE43E1">
        <w:rPr>
          <w:rFonts w:ascii="Times New Roman" w:eastAsia="Times New Roman" w:hAnsi="Times New Roman"/>
          <w:color w:val="000000" w:themeColor="text1"/>
          <w:szCs w:val="24"/>
          <w:lang w:eastAsia="tr-TR"/>
        </w:rPr>
        <w:t>TMK’nın</w:t>
      </w:r>
      <w:proofErr w:type="spellEnd"/>
      <w:r w:rsidRPr="00EE43E1">
        <w:rPr>
          <w:rFonts w:ascii="Times New Roman" w:eastAsia="Times New Roman" w:hAnsi="Times New Roman"/>
          <w:color w:val="000000" w:themeColor="text1"/>
          <w:szCs w:val="24"/>
          <w:lang w:eastAsia="tr-TR"/>
        </w:rPr>
        <w:t xml:space="preserve"> </w:t>
      </w:r>
      <w:r w:rsidRPr="00EE43E1">
        <w:rPr>
          <w:rFonts w:ascii="Times New Roman" w:eastAsia="Times New Roman" w:hAnsi="Times New Roman"/>
          <w:bCs/>
          <w:iCs/>
          <w:color w:val="000000" w:themeColor="text1"/>
          <w:szCs w:val="24"/>
          <w:lang w:eastAsia="tr-TR"/>
        </w:rPr>
        <w:t>örgüt propagandasıyla ilgili olarak 7/2. maddesi kaldırılmalıdır.</w:t>
      </w:r>
    </w:p>
    <w:p w:rsidR="00207304" w:rsidRPr="00EE43E1" w:rsidRDefault="00207304" w:rsidP="00207304">
      <w:pPr>
        <w:spacing w:after="120" w:line="360" w:lineRule="auto"/>
        <w:ind w:firstLine="709"/>
        <w:jc w:val="both"/>
        <w:rPr>
          <w:rFonts w:ascii="Times New Roman" w:eastAsia="Times New Roman" w:hAnsi="Times New Roman"/>
          <w:bCs/>
          <w:iCs/>
          <w:color w:val="000000" w:themeColor="text1"/>
          <w:szCs w:val="24"/>
          <w:lang w:eastAsia="tr-TR"/>
        </w:rPr>
      </w:pPr>
      <w:proofErr w:type="spellStart"/>
      <w:proofErr w:type="gramStart"/>
      <w:r w:rsidRPr="00EE43E1">
        <w:rPr>
          <w:rFonts w:ascii="Times New Roman" w:eastAsia="Times New Roman" w:hAnsi="Times New Roman"/>
          <w:bCs/>
          <w:iCs/>
          <w:color w:val="000000" w:themeColor="text1"/>
          <w:szCs w:val="24"/>
          <w:lang w:eastAsia="tr-TR"/>
        </w:rPr>
        <w:t>TMK’nın</w:t>
      </w:r>
      <w:proofErr w:type="spellEnd"/>
      <w:r w:rsidRPr="00EE43E1">
        <w:rPr>
          <w:rFonts w:ascii="Times New Roman" w:eastAsia="Times New Roman" w:hAnsi="Times New Roman"/>
          <w:bCs/>
          <w:iCs/>
          <w:color w:val="000000" w:themeColor="text1"/>
          <w:szCs w:val="24"/>
          <w:lang w:eastAsia="tr-TR"/>
        </w:rPr>
        <w:t xml:space="preserve"> 7/2. Maddesi yargının keyfi kararlarında başat rol oynarken en az onun kadar binlerce yurttaşı etkileyen TCK’nın 220. Maddesinin, 301. Maddesinin, 216. Maddesinin, 215. Maddesinin, 299. Maddesinin artık kaldırılması ve yine keyfi kararlar alınmasına yol açan 2911 sayılı Toplantı ve Gösteri Yürüyüşü Yasasının da Anayasa ve uluslararası sözleşmeler uyarınca yeniden düzenlenmesi ayrıca yargıçlık mesleğine </w:t>
      </w:r>
      <w:proofErr w:type="spellStart"/>
      <w:r w:rsidRPr="00EE43E1">
        <w:rPr>
          <w:rFonts w:ascii="Times New Roman" w:eastAsia="Times New Roman" w:hAnsi="Times New Roman"/>
          <w:bCs/>
          <w:iCs/>
          <w:color w:val="000000" w:themeColor="text1"/>
          <w:szCs w:val="24"/>
          <w:lang w:eastAsia="tr-TR"/>
        </w:rPr>
        <w:t>liyakata</w:t>
      </w:r>
      <w:proofErr w:type="spellEnd"/>
      <w:r w:rsidRPr="00EE43E1">
        <w:rPr>
          <w:rFonts w:ascii="Times New Roman" w:eastAsia="Times New Roman" w:hAnsi="Times New Roman"/>
          <w:bCs/>
          <w:iCs/>
          <w:color w:val="000000" w:themeColor="text1"/>
          <w:szCs w:val="24"/>
          <w:lang w:eastAsia="tr-TR"/>
        </w:rPr>
        <w:t xml:space="preserve"> uygun kişilerin seçilmesi ve yargıç bağımsızlığının sağlanması gerekmektedir.</w:t>
      </w:r>
      <w:proofErr w:type="gramEnd"/>
    </w:p>
    <w:p w:rsidR="00207304" w:rsidRDefault="00207304" w:rsidP="00207304">
      <w:pPr>
        <w:spacing w:after="120" w:line="360" w:lineRule="auto"/>
        <w:ind w:firstLine="709"/>
        <w:jc w:val="both"/>
        <w:rPr>
          <w:rFonts w:ascii="Times New Roman" w:eastAsia="Times New Roman" w:hAnsi="Times New Roman"/>
          <w:bCs/>
          <w:iCs/>
          <w:color w:val="000000" w:themeColor="text1"/>
          <w:szCs w:val="24"/>
          <w:lang w:eastAsia="tr-TR"/>
        </w:rPr>
      </w:pPr>
    </w:p>
    <w:p w:rsidR="00207304" w:rsidRPr="006F3689" w:rsidRDefault="00207304" w:rsidP="00086B62">
      <w:pPr>
        <w:pStyle w:val="Balk3"/>
        <w:rPr>
          <w:rFonts w:eastAsia="Times New Roman"/>
          <w:lang w:eastAsia="tr-TR"/>
        </w:rPr>
      </w:pPr>
      <w:bookmarkStart w:id="20" w:name="_Toc26455353"/>
      <w:r>
        <w:rPr>
          <w:rFonts w:eastAsia="Times New Roman"/>
          <w:lang w:eastAsia="tr-TR"/>
        </w:rPr>
        <w:t>Çözüm: Eşit Yurttaşlık Temelinde Yeni Bir Demokratik Anayasa</w:t>
      </w:r>
      <w:bookmarkEnd w:id="20"/>
    </w:p>
    <w:p w:rsidR="00207304" w:rsidRPr="009B5FE2" w:rsidRDefault="00207304" w:rsidP="00207304">
      <w:pPr>
        <w:spacing w:after="120" w:line="360" w:lineRule="auto"/>
        <w:ind w:firstLine="709"/>
        <w:jc w:val="both"/>
        <w:rPr>
          <w:rFonts w:ascii="Times New Roman" w:eastAsia="Times New Roman" w:hAnsi="Times New Roman"/>
          <w:bCs/>
          <w:iCs/>
          <w:color w:val="000000" w:themeColor="text1"/>
          <w:szCs w:val="24"/>
          <w:lang w:eastAsia="tr-TR"/>
        </w:rPr>
      </w:pPr>
      <w:r w:rsidRPr="00EE43E1">
        <w:rPr>
          <w:rFonts w:ascii="Times New Roman" w:eastAsia="Times New Roman" w:hAnsi="Times New Roman"/>
          <w:bCs/>
          <w:iCs/>
          <w:color w:val="000000" w:themeColor="text1"/>
          <w:szCs w:val="24"/>
          <w:lang w:eastAsia="tr-TR"/>
        </w:rPr>
        <w:t xml:space="preserve">Eşit yurttaşlığın olmazsa olmaz koşullarının başında demokratik bir anayasa gelir. Toplumsal cinsiyet eşitliğinin sağlanması, gelir dağılımı adaletsizliğinin giderilmesi, </w:t>
      </w:r>
      <w:proofErr w:type="gramStart"/>
      <w:r w:rsidRPr="00EE43E1">
        <w:rPr>
          <w:rFonts w:ascii="Times New Roman" w:eastAsia="Times New Roman" w:hAnsi="Times New Roman"/>
          <w:bCs/>
          <w:iCs/>
          <w:color w:val="000000" w:themeColor="text1"/>
          <w:szCs w:val="24"/>
          <w:lang w:eastAsia="tr-TR"/>
        </w:rPr>
        <w:t>ekoloji</w:t>
      </w:r>
      <w:r>
        <w:rPr>
          <w:rFonts w:ascii="Times New Roman" w:eastAsia="Times New Roman" w:hAnsi="Times New Roman"/>
          <w:bCs/>
          <w:iCs/>
          <w:color w:val="000000" w:themeColor="text1"/>
          <w:szCs w:val="24"/>
          <w:lang w:eastAsia="tr-TR"/>
        </w:rPr>
        <w:t>k</w:t>
      </w:r>
      <w:proofErr w:type="gramEnd"/>
      <w:r>
        <w:rPr>
          <w:rFonts w:ascii="Times New Roman" w:eastAsia="Times New Roman" w:hAnsi="Times New Roman"/>
          <w:bCs/>
          <w:iCs/>
          <w:color w:val="000000" w:themeColor="text1"/>
          <w:szCs w:val="24"/>
          <w:lang w:eastAsia="tr-TR"/>
        </w:rPr>
        <w:t xml:space="preserve"> </w:t>
      </w:r>
      <w:r w:rsidRPr="00EE43E1">
        <w:rPr>
          <w:rFonts w:ascii="Times New Roman" w:eastAsia="Times New Roman" w:hAnsi="Times New Roman"/>
          <w:bCs/>
          <w:iCs/>
          <w:color w:val="000000" w:themeColor="text1"/>
          <w:szCs w:val="24"/>
          <w:lang w:eastAsia="tr-TR"/>
        </w:rPr>
        <w:t>bir sistemin kurulması ancak yeni bir anayasayla mümkün olabilir.</w:t>
      </w:r>
      <w:r>
        <w:rPr>
          <w:rFonts w:ascii="Times New Roman" w:eastAsia="Times New Roman" w:hAnsi="Times New Roman"/>
          <w:bCs/>
          <w:iCs/>
          <w:color w:val="000000" w:themeColor="text1"/>
          <w:szCs w:val="24"/>
          <w:lang w:eastAsia="tr-TR"/>
        </w:rPr>
        <w:t xml:space="preserve"> Hatırlatmak gerekirse </w:t>
      </w:r>
      <w:r>
        <w:rPr>
          <w:rFonts w:ascii="Times New Roman" w:eastAsia="Times New Roman" w:hAnsi="Times New Roman"/>
          <w:color w:val="000000" w:themeColor="text1"/>
          <w:szCs w:val="24"/>
          <w:lang w:eastAsia="tr-TR"/>
        </w:rPr>
        <w:t>a</w:t>
      </w:r>
      <w:r w:rsidRPr="00EE43E1">
        <w:rPr>
          <w:rFonts w:ascii="Times New Roman" w:eastAsia="Times New Roman" w:hAnsi="Times New Roman"/>
          <w:color w:val="000000" w:themeColor="text1"/>
          <w:szCs w:val="24"/>
          <w:lang w:eastAsia="tr-TR"/>
        </w:rPr>
        <w:t>nayasa (</w:t>
      </w:r>
      <w:proofErr w:type="spellStart"/>
      <w:r w:rsidRPr="00EE43E1">
        <w:rPr>
          <w:rFonts w:ascii="Times New Roman" w:eastAsia="Times New Roman" w:hAnsi="Times New Roman"/>
          <w:i/>
          <w:iCs/>
          <w:color w:val="000000" w:themeColor="text1"/>
          <w:szCs w:val="24"/>
          <w:lang w:eastAsia="tr-TR"/>
        </w:rPr>
        <w:t>Constitution</w:t>
      </w:r>
      <w:proofErr w:type="spellEnd"/>
      <w:r w:rsidRPr="00EE43E1">
        <w:rPr>
          <w:rFonts w:ascii="Times New Roman" w:eastAsia="Times New Roman" w:hAnsi="Times New Roman"/>
          <w:color w:val="000000" w:themeColor="text1"/>
          <w:szCs w:val="24"/>
          <w:lang w:eastAsia="tr-TR"/>
        </w:rPr>
        <w:t xml:space="preserve">), kavramsal kökenini Latince “kurmak” ya da “kuruluş” anlamına gelen </w:t>
      </w:r>
      <w:proofErr w:type="spellStart"/>
      <w:r w:rsidRPr="00EE43E1">
        <w:rPr>
          <w:rFonts w:ascii="Times New Roman" w:eastAsia="Times New Roman" w:hAnsi="Times New Roman"/>
          <w:i/>
          <w:iCs/>
          <w:color w:val="000000" w:themeColor="text1"/>
          <w:szCs w:val="24"/>
          <w:lang w:eastAsia="tr-TR"/>
        </w:rPr>
        <w:t>constituo</w:t>
      </w:r>
      <w:proofErr w:type="spellEnd"/>
      <w:r w:rsidRPr="00EE43E1">
        <w:rPr>
          <w:rFonts w:ascii="Times New Roman" w:eastAsia="Times New Roman" w:hAnsi="Times New Roman"/>
          <w:color w:val="000000" w:themeColor="text1"/>
          <w:szCs w:val="24"/>
          <w:lang w:eastAsia="tr-TR"/>
        </w:rPr>
        <w:t xml:space="preserve"> ve </w:t>
      </w:r>
      <w:proofErr w:type="spellStart"/>
      <w:r w:rsidRPr="00EE43E1">
        <w:rPr>
          <w:rFonts w:ascii="Times New Roman" w:eastAsia="Times New Roman" w:hAnsi="Times New Roman"/>
          <w:i/>
          <w:iCs/>
          <w:color w:val="000000" w:themeColor="text1"/>
          <w:szCs w:val="24"/>
          <w:lang w:eastAsia="tr-TR"/>
        </w:rPr>
        <w:t>constitutio</w:t>
      </w:r>
      <w:proofErr w:type="spellEnd"/>
      <w:r w:rsidRPr="00EE43E1">
        <w:rPr>
          <w:rFonts w:ascii="Times New Roman" w:eastAsia="Times New Roman" w:hAnsi="Times New Roman"/>
          <w:color w:val="000000" w:themeColor="text1"/>
          <w:szCs w:val="24"/>
          <w:lang w:eastAsia="tr-TR"/>
        </w:rPr>
        <w:t xml:space="preserve"> sözcüklerinden almaktadır. Dünya tarihinde hem modern devletin erklerinin (yasama-yürütme-yargı) düzenlenmesi hem de insan haklarının devlete karşı korunması anlayışıyla ilk kez “yazılı ve tek bir </w:t>
      </w:r>
      <w:proofErr w:type="spellStart"/>
      <w:r w:rsidRPr="00EE43E1">
        <w:rPr>
          <w:rFonts w:ascii="Times New Roman" w:eastAsia="Times New Roman" w:hAnsi="Times New Roman"/>
          <w:color w:val="000000" w:themeColor="text1"/>
          <w:szCs w:val="24"/>
          <w:lang w:eastAsia="tr-TR"/>
        </w:rPr>
        <w:t>metin”den</w:t>
      </w:r>
      <w:proofErr w:type="spellEnd"/>
      <w:r w:rsidRPr="00EE43E1">
        <w:rPr>
          <w:rFonts w:ascii="Times New Roman" w:eastAsia="Times New Roman" w:hAnsi="Times New Roman"/>
          <w:color w:val="000000" w:themeColor="text1"/>
          <w:szCs w:val="24"/>
          <w:lang w:eastAsia="tr-TR"/>
        </w:rPr>
        <w:t xml:space="preserve"> meydana gelen anayasalar, 18. yüzyılda ortaya çıkmıştır. Nitekim öncü anayasal metinlerden biri olan Fransız İnsan ve Yurttaş Hakları Bildirisi “hakların güvence altına alınmadığı ve erkler ayrılığının sağlanmadığı düzenlerde anayasa yoktur (</w:t>
      </w:r>
      <w:proofErr w:type="spellStart"/>
      <w:r w:rsidRPr="00EE43E1">
        <w:rPr>
          <w:rFonts w:ascii="Times New Roman" w:eastAsia="Times New Roman" w:hAnsi="Times New Roman"/>
          <w:color w:val="000000" w:themeColor="text1"/>
          <w:szCs w:val="24"/>
          <w:lang w:eastAsia="tr-TR"/>
        </w:rPr>
        <w:t>md.</w:t>
      </w:r>
      <w:proofErr w:type="spellEnd"/>
      <w:r w:rsidRPr="00EE43E1">
        <w:rPr>
          <w:rFonts w:ascii="Times New Roman" w:eastAsia="Times New Roman" w:hAnsi="Times New Roman"/>
          <w:color w:val="000000" w:themeColor="text1"/>
          <w:szCs w:val="24"/>
          <w:lang w:eastAsia="tr-TR"/>
        </w:rPr>
        <w:t xml:space="preserve"> XVI)” ifadelerini içeren hükmüyle bu durumu bütün açıklığıyla ortaya koymaktadır. Bu yaklaşım, “anayasalı devlet” ile “anayasal devlet” ayrımının ortaya çıktığı </w:t>
      </w:r>
      <w:r w:rsidRPr="008C795F">
        <w:rPr>
          <w:rFonts w:ascii="Times New Roman" w:eastAsia="Times New Roman" w:hAnsi="Times New Roman"/>
          <w:iCs/>
          <w:color w:val="000000" w:themeColor="text1"/>
          <w:szCs w:val="24"/>
          <w:lang w:eastAsia="tr-TR"/>
        </w:rPr>
        <w:t>momenttir</w:t>
      </w:r>
      <w:r w:rsidRPr="008C795F">
        <w:rPr>
          <w:rFonts w:ascii="Times New Roman" w:eastAsia="Times New Roman" w:hAnsi="Times New Roman"/>
          <w:color w:val="000000" w:themeColor="text1"/>
          <w:szCs w:val="24"/>
          <w:lang w:eastAsia="tr-TR"/>
        </w:rPr>
        <w:t>.</w:t>
      </w:r>
      <w:r w:rsidRPr="00EE43E1">
        <w:rPr>
          <w:rFonts w:ascii="Times New Roman" w:eastAsia="Times New Roman" w:hAnsi="Times New Roman"/>
          <w:color w:val="000000" w:themeColor="text1"/>
          <w:szCs w:val="24"/>
          <w:lang w:eastAsia="tr-TR"/>
        </w:rPr>
        <w:t xml:space="preserve"> Bu anlamda yazılı tek bir metinden oluşan ya da siyasal uygulama ve yapılageliş kurallarına dayalı </w:t>
      </w:r>
      <w:proofErr w:type="spellStart"/>
      <w:r w:rsidRPr="00EE43E1">
        <w:rPr>
          <w:rFonts w:ascii="Times New Roman" w:eastAsia="Times New Roman" w:hAnsi="Times New Roman"/>
          <w:color w:val="000000" w:themeColor="text1"/>
          <w:szCs w:val="24"/>
          <w:lang w:eastAsia="tr-TR"/>
        </w:rPr>
        <w:t>teamülî</w:t>
      </w:r>
      <w:proofErr w:type="spellEnd"/>
      <w:r w:rsidRPr="00EE43E1">
        <w:rPr>
          <w:rFonts w:ascii="Times New Roman" w:eastAsia="Times New Roman" w:hAnsi="Times New Roman"/>
          <w:color w:val="000000" w:themeColor="text1"/>
          <w:szCs w:val="24"/>
          <w:lang w:eastAsia="tr-TR"/>
        </w:rPr>
        <w:t xml:space="preserve"> bir anayasaya sahip olmak, “anayasal devlet” olmak anlamına gelmemektedir. İktidarın sınırlanmasına ve denetlenmesine dair ilkelere yer veren ve temel insan haklarını güvence altına alan bir anayasa varsa ancak anayasal devletten söz edilebilir.</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bCs/>
          <w:iCs/>
          <w:color w:val="000000" w:themeColor="text1"/>
          <w:szCs w:val="24"/>
          <w:lang w:eastAsia="tr-TR"/>
        </w:rPr>
        <w:t>İdeal anlamda anayasa, birlikte yaşamanın temel kurallarını ve siyasal yapıya ilişkin temel tercihleri belirleyen, toplumsal mutabakata dayalı bir sözleşme olarak nitelendirilebilir.</w:t>
      </w:r>
      <w:r>
        <w:rPr>
          <w:rFonts w:ascii="Times New Roman" w:eastAsia="Times New Roman" w:hAnsi="Times New Roman"/>
          <w:color w:val="000000" w:themeColor="text1"/>
          <w:szCs w:val="24"/>
          <w:lang w:eastAsia="tr-TR"/>
        </w:rPr>
        <w:t xml:space="preserve"> </w:t>
      </w:r>
      <w:r w:rsidRPr="00EE43E1">
        <w:rPr>
          <w:rFonts w:ascii="Times New Roman" w:eastAsia="Times New Roman" w:hAnsi="Times New Roman"/>
          <w:bCs/>
          <w:iCs/>
          <w:color w:val="000000" w:themeColor="text1"/>
          <w:szCs w:val="24"/>
          <w:lang w:eastAsia="tr-TR"/>
        </w:rPr>
        <w:t>Demokratik anayasa, her şeyden önce, toplumsal yaşamın ve siyasal sistemin temel ilkelerinin yurttaşlar topluluğu tarafından belirlendiği ana belge olarak tanımlanabilir</w:t>
      </w:r>
      <w:r w:rsidRPr="00EE43E1">
        <w:rPr>
          <w:rFonts w:ascii="Times New Roman" w:eastAsia="Times New Roman" w:hAnsi="Times New Roman"/>
          <w:color w:val="000000" w:themeColor="text1"/>
          <w:szCs w:val="24"/>
          <w:lang w:eastAsia="tr-TR"/>
        </w:rPr>
        <w:t xml:space="preserve">. Anayasayı bir toplumsal sözleşme olarak görmek, anayasayı toplumun yapmasını, yani “kurucu </w:t>
      </w:r>
      <w:proofErr w:type="spellStart"/>
      <w:r w:rsidRPr="00EE43E1">
        <w:rPr>
          <w:rFonts w:ascii="Times New Roman" w:eastAsia="Times New Roman" w:hAnsi="Times New Roman"/>
          <w:color w:val="000000" w:themeColor="text1"/>
          <w:szCs w:val="24"/>
          <w:lang w:eastAsia="tr-TR"/>
        </w:rPr>
        <w:t>iktidar”ın</w:t>
      </w:r>
      <w:proofErr w:type="spellEnd"/>
      <w:r w:rsidRPr="00EE43E1">
        <w:rPr>
          <w:rFonts w:ascii="Times New Roman" w:eastAsia="Times New Roman" w:hAnsi="Times New Roman"/>
          <w:color w:val="000000" w:themeColor="text1"/>
          <w:szCs w:val="24"/>
          <w:lang w:eastAsia="tr-TR"/>
        </w:rPr>
        <w:t xml:space="preserve"> toplumda olmasını kabul etmeyi gerektirir. Sözleşme fikri, tarafların eşit özneler olarak kabul </w:t>
      </w:r>
      <w:r w:rsidRPr="00EE43E1">
        <w:rPr>
          <w:rFonts w:ascii="Times New Roman" w:eastAsia="Times New Roman" w:hAnsi="Times New Roman"/>
          <w:color w:val="000000" w:themeColor="text1"/>
          <w:szCs w:val="24"/>
          <w:lang w:eastAsia="tr-TR"/>
        </w:rPr>
        <w:lastRenderedPageBreak/>
        <w:t>edilmesi öncülüne dayanır. Böyle bir sözleşme, bireylerin birbirlerini muhatap aldıkları ve birbirlerine sözler verdikleri bir ilişkiler yumağı yaratır. Bu bağlamda, hak ve özgürlükler temelinde “bir siyasal toplum oluşturmak” anayasanın başlıca işlevi olarak nitelendirilebilir.</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t>Ancak AKP iktidarları dönemind</w:t>
      </w:r>
      <w:r>
        <w:rPr>
          <w:rFonts w:ascii="Times New Roman" w:eastAsia="Times New Roman" w:hAnsi="Times New Roman"/>
          <w:color w:val="000000" w:themeColor="text1"/>
          <w:szCs w:val="24"/>
          <w:lang w:eastAsia="tr-TR"/>
        </w:rPr>
        <w:t>e 2007’den başlamak üzere 1982 A</w:t>
      </w:r>
      <w:r w:rsidRPr="00EE43E1">
        <w:rPr>
          <w:rFonts w:ascii="Times New Roman" w:eastAsia="Times New Roman" w:hAnsi="Times New Roman"/>
          <w:color w:val="000000" w:themeColor="text1"/>
          <w:szCs w:val="24"/>
          <w:lang w:eastAsia="tr-TR"/>
        </w:rPr>
        <w:t>nayasası</w:t>
      </w:r>
      <w:r>
        <w:rPr>
          <w:rFonts w:ascii="Times New Roman" w:eastAsia="Times New Roman" w:hAnsi="Times New Roman"/>
          <w:color w:val="000000" w:themeColor="text1"/>
          <w:szCs w:val="24"/>
          <w:lang w:eastAsia="tr-TR"/>
        </w:rPr>
        <w:t>’</w:t>
      </w:r>
      <w:r w:rsidRPr="00EE43E1">
        <w:rPr>
          <w:rFonts w:ascii="Times New Roman" w:eastAsia="Times New Roman" w:hAnsi="Times New Roman"/>
          <w:color w:val="000000" w:themeColor="text1"/>
          <w:szCs w:val="24"/>
          <w:lang w:eastAsia="tr-TR"/>
        </w:rPr>
        <w:t xml:space="preserve">nda yapılan temel değişikliklerin tamamı tek yönlü ve eşitsiz koşullarda gerçekleştirilmiştir. Özellikle </w:t>
      </w:r>
      <w:r w:rsidRPr="00EE43E1">
        <w:rPr>
          <w:rFonts w:ascii="Times New Roman" w:eastAsia="Times New Roman" w:hAnsi="Times New Roman"/>
          <w:bCs/>
          <w:iCs/>
          <w:color w:val="000000" w:themeColor="text1"/>
          <w:szCs w:val="24"/>
          <w:lang w:eastAsia="tr-TR"/>
        </w:rPr>
        <w:t>16 Nisan 2017 referandumu, 24 Haziran 2018 Cumhurbaşkanlığı seçimi ve son olarak 31 Mart-23 Haziran yerel seçimleri, başkanlık sistemini getiren anayasa değişiklikleri konusunda geniş bir toplumsal mutabakatın ve yeterli bir meşruiyet</w:t>
      </w:r>
      <w:r>
        <w:rPr>
          <w:rFonts w:ascii="Times New Roman" w:eastAsia="Times New Roman" w:hAnsi="Times New Roman"/>
          <w:bCs/>
          <w:iCs/>
          <w:color w:val="000000" w:themeColor="text1"/>
          <w:szCs w:val="24"/>
          <w:lang w:eastAsia="tr-TR"/>
        </w:rPr>
        <w:t>in olmadığını ortaya koymuştu</w:t>
      </w:r>
      <w:r w:rsidRPr="00EE43E1">
        <w:rPr>
          <w:rFonts w:ascii="Times New Roman" w:eastAsia="Times New Roman" w:hAnsi="Times New Roman"/>
          <w:bCs/>
          <w:iCs/>
          <w:color w:val="000000" w:themeColor="text1"/>
          <w:szCs w:val="24"/>
          <w:lang w:eastAsia="tr-TR"/>
        </w:rPr>
        <w:t>r</w:t>
      </w:r>
      <w:r w:rsidRPr="00EE43E1">
        <w:rPr>
          <w:rFonts w:ascii="Times New Roman" w:eastAsia="Times New Roman" w:hAnsi="Times New Roman"/>
          <w:color w:val="000000" w:themeColor="text1"/>
          <w:szCs w:val="24"/>
          <w:lang w:eastAsia="tr-TR"/>
        </w:rPr>
        <w:t xml:space="preserve">. Demokratik meşruiyet bu çerçevede sağlanamamıştır. </w:t>
      </w:r>
      <w:r w:rsidRPr="00EE43E1">
        <w:rPr>
          <w:rFonts w:ascii="Times New Roman" w:eastAsia="Times New Roman" w:hAnsi="Times New Roman"/>
          <w:bCs/>
          <w:iCs/>
          <w:color w:val="000000" w:themeColor="text1"/>
          <w:szCs w:val="24"/>
          <w:lang w:eastAsia="tr-TR"/>
        </w:rPr>
        <w:t xml:space="preserve">Anayasa yapım sürecinde demokratik meşruiyet, mutlak bir uzlaşmayı değil, “yaygın </w:t>
      </w:r>
      <w:proofErr w:type="spellStart"/>
      <w:r w:rsidRPr="00EE43E1">
        <w:rPr>
          <w:rFonts w:ascii="Times New Roman" w:eastAsia="Times New Roman" w:hAnsi="Times New Roman"/>
          <w:bCs/>
          <w:iCs/>
          <w:color w:val="000000" w:themeColor="text1"/>
          <w:szCs w:val="24"/>
          <w:lang w:eastAsia="tr-TR"/>
        </w:rPr>
        <w:t>mutabakat”ı</w:t>
      </w:r>
      <w:proofErr w:type="spellEnd"/>
      <w:r w:rsidRPr="00EE43E1">
        <w:rPr>
          <w:rFonts w:ascii="Times New Roman" w:eastAsia="Times New Roman" w:hAnsi="Times New Roman"/>
          <w:bCs/>
          <w:iCs/>
          <w:color w:val="000000" w:themeColor="text1"/>
          <w:szCs w:val="24"/>
          <w:lang w:eastAsia="tr-TR"/>
        </w:rPr>
        <w:t xml:space="preserve"> ifade eder. </w:t>
      </w:r>
      <w:r w:rsidRPr="00EE43E1">
        <w:rPr>
          <w:rFonts w:ascii="Times New Roman" w:eastAsia="Times New Roman" w:hAnsi="Times New Roman"/>
          <w:color w:val="000000" w:themeColor="text1"/>
          <w:szCs w:val="24"/>
          <w:lang w:eastAsia="tr-TR"/>
        </w:rPr>
        <w:t xml:space="preserve">Mutabakata ulaşmanın en etkili yöntemi ise çok taraflı ve çok katmanlı bir toplumsal müzakere ortamı yaratmaktır. Bu ise ancak demokratik bir toplumsal ittifakla mümkün olabilecektir. Dolayısıyla eşit yurttaşlığı sağlayacak demokrasi krizini çözecek yeni bir anayasayı genel bir demokrasi ve barış </w:t>
      </w:r>
      <w:r w:rsidR="00E16033">
        <w:rPr>
          <w:rFonts w:ascii="Times New Roman" w:eastAsia="Times New Roman" w:hAnsi="Times New Roman"/>
          <w:color w:val="000000" w:themeColor="text1"/>
          <w:szCs w:val="24"/>
          <w:lang w:eastAsia="tr-TR"/>
        </w:rPr>
        <w:t>hamlesi</w:t>
      </w:r>
      <w:r w:rsidRPr="00EE43E1">
        <w:rPr>
          <w:rFonts w:ascii="Times New Roman" w:eastAsia="Times New Roman" w:hAnsi="Times New Roman"/>
          <w:color w:val="000000" w:themeColor="text1"/>
          <w:szCs w:val="24"/>
          <w:lang w:eastAsia="tr-TR"/>
        </w:rPr>
        <w:t xml:space="preserve"> oluşturmak için bir imkân olarak değerlendirmekteyiz. Anayasa sürecini bir anayasa metni yazmaktan ibaret görmüyoruz. Asıl meselenin birlikte bir anayasa yapmak olduğunu düşünüyoruz. Anayasa yapma sürecinin asli öznesi ve aktörü toplumun bizatihi kendisidir. Eğer gerçekten çoğulcu demokratik bir düzende barış içinde bir arada yaşamak istiyorsak, anayasayı da buna hizmet eden bir toplumsal sözleşme olarak görmek zorundayız. Böyle bir bakış, anayasa yapım sürecine toplumun en geniş ve etkili bir şekilde katılımını sağlamayı gerektirir. HDP olarak a</w:t>
      </w:r>
      <w:r w:rsidRPr="00EE43E1">
        <w:rPr>
          <w:rFonts w:ascii="Times New Roman" w:eastAsia="Times New Roman" w:hAnsi="Times New Roman"/>
          <w:bCs/>
          <w:iCs/>
          <w:color w:val="000000" w:themeColor="text1"/>
          <w:szCs w:val="24"/>
          <w:lang w:eastAsia="tr-TR"/>
        </w:rPr>
        <w:t>macımız anayasanın yazımı için toplumun demokrasi, özgürlük, barış isteyen bütün kesimlerinin ve güçlerinin bir araya gelmesini mümkün kılacak şartları ve ortamı yaratmaktır.</w:t>
      </w:r>
    </w:p>
    <w:p w:rsidR="00207304" w:rsidRPr="00EE43E1" w:rsidRDefault="00207304" w:rsidP="00207304">
      <w:pPr>
        <w:spacing w:after="120" w:line="360" w:lineRule="auto"/>
        <w:ind w:firstLine="709"/>
        <w:jc w:val="both"/>
        <w:rPr>
          <w:rFonts w:ascii="Times New Roman" w:eastAsia="Times New Roman" w:hAnsi="Times New Roman"/>
          <w:color w:val="000000" w:themeColor="text1"/>
          <w:szCs w:val="24"/>
          <w:lang w:eastAsia="tr-TR"/>
        </w:rPr>
      </w:pPr>
      <w:r w:rsidRPr="00EE43E1">
        <w:rPr>
          <w:rFonts w:ascii="Times New Roman" w:eastAsia="Times New Roman" w:hAnsi="Times New Roman"/>
          <w:color w:val="000000" w:themeColor="text1"/>
          <w:szCs w:val="24"/>
          <w:lang w:eastAsia="tr-TR"/>
        </w:rPr>
        <w:t xml:space="preserve">Yurttaşların katılabildiği ve demokratik ilkeler çerçevesinde en geniş mutabakatın sağlandığı yeni bir anayasa sadece Türkiye’yi değil bulunduğumuz coğrafyayı da etkileyecektir. Zira iç siyasette </w:t>
      </w:r>
      <w:proofErr w:type="spellStart"/>
      <w:r w:rsidRPr="00EE43E1">
        <w:rPr>
          <w:rFonts w:ascii="Times New Roman" w:eastAsia="Times New Roman" w:hAnsi="Times New Roman"/>
          <w:color w:val="000000" w:themeColor="text1"/>
          <w:szCs w:val="24"/>
          <w:lang w:eastAsia="tr-TR"/>
        </w:rPr>
        <w:t>ötekileştirici</w:t>
      </w:r>
      <w:proofErr w:type="spellEnd"/>
      <w:r w:rsidRPr="00EE43E1">
        <w:rPr>
          <w:rFonts w:ascii="Times New Roman" w:eastAsia="Times New Roman" w:hAnsi="Times New Roman"/>
          <w:color w:val="000000" w:themeColor="text1"/>
          <w:szCs w:val="24"/>
          <w:lang w:eastAsia="tr-TR"/>
        </w:rPr>
        <w:t xml:space="preserve"> siyaseti kendi</w:t>
      </w:r>
      <w:r>
        <w:rPr>
          <w:rFonts w:ascii="Times New Roman" w:eastAsia="Times New Roman" w:hAnsi="Times New Roman"/>
          <w:color w:val="000000" w:themeColor="text1"/>
          <w:szCs w:val="24"/>
          <w:lang w:eastAsia="tr-TR"/>
        </w:rPr>
        <w:t>si</w:t>
      </w:r>
      <w:r w:rsidRPr="00EE43E1">
        <w:rPr>
          <w:rFonts w:ascii="Times New Roman" w:eastAsia="Times New Roman" w:hAnsi="Times New Roman"/>
          <w:color w:val="000000" w:themeColor="text1"/>
          <w:szCs w:val="24"/>
          <w:lang w:eastAsia="tr-TR"/>
        </w:rPr>
        <w:t>ne hedef belirleyen AKP barış ortamını yok eden bir politikayı genelde tüm bölge ülkelerinde ama özellikle de Suriye’de 2011 yılından itibaren devreye sokmuştur. Maalesef Türkiye’nin demokrasi ve özgürlüklere tezat sürdürdüğü dış politikası sadece Suriye ile sınırlı kalmayıp neredeyse temas kurduğu tüm ülkeler için geçerlidir.</w:t>
      </w:r>
    </w:p>
    <w:p w:rsidR="0056207F" w:rsidRDefault="0056207F" w:rsidP="004D02BC">
      <w:pPr>
        <w:spacing w:before="240" w:after="120" w:line="360" w:lineRule="auto"/>
        <w:ind w:firstLine="709"/>
        <w:jc w:val="both"/>
        <w:rPr>
          <w:rFonts w:ascii="Times New Roman" w:hAnsi="Times New Roman"/>
          <w:szCs w:val="24"/>
        </w:rPr>
      </w:pPr>
    </w:p>
    <w:p w:rsidR="0056207F" w:rsidRPr="00056AE4" w:rsidRDefault="0056207F" w:rsidP="004D02BC">
      <w:pPr>
        <w:pStyle w:val="Balk1"/>
      </w:pPr>
      <w:bookmarkStart w:id="21" w:name="_Toc26455354"/>
      <w:r w:rsidRPr="00056AE4">
        <w:lastRenderedPageBreak/>
        <w:t>KRİZİ DERİ</w:t>
      </w:r>
      <w:r w:rsidR="00F641DA">
        <w:t>NLEŞTİREN FAKTÖRLER: ÇATIŞMALI SÜREÇ</w:t>
      </w:r>
      <w:r w:rsidRPr="00056AE4">
        <w:t xml:space="preserve"> VE İSRAF</w:t>
      </w:r>
      <w:bookmarkEnd w:id="21"/>
    </w:p>
    <w:p w:rsidR="003A2B45" w:rsidRDefault="003A2B45" w:rsidP="003A2B45">
      <w:pPr>
        <w:pStyle w:val="Balk3"/>
      </w:pPr>
    </w:p>
    <w:p w:rsidR="0056207F" w:rsidRPr="003A2B45" w:rsidRDefault="00F03D3D" w:rsidP="003A2B45">
      <w:pPr>
        <w:pStyle w:val="Balk3"/>
      </w:pPr>
      <w:bookmarkStart w:id="22" w:name="_Toc26455355"/>
      <w:r>
        <w:t xml:space="preserve">Çatışma </w:t>
      </w:r>
      <w:r w:rsidR="0056207F" w:rsidRPr="003A2B45">
        <w:t>Politikaları Ekonomiyi Vuruyor</w:t>
      </w:r>
      <w:bookmarkEnd w:id="22"/>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2020 Yılı Merkezi Yönetim Bütçesi’nde savunma, güvenlik ve savaşa ayrılan pay ve harcamalar Türkiye’nin ekonomik krizini derinleştiren önemli bir boyutu olarak karşımıza çıkma</w:t>
      </w:r>
      <w:r>
        <w:rPr>
          <w:rFonts w:ascii="Times" w:hAnsi="Times"/>
          <w:b w:val="0"/>
          <w:sz w:val="24"/>
          <w:szCs w:val="24"/>
        </w:rPr>
        <w:t>ktadır. Siyasi iktidarın, Kürt s</w:t>
      </w:r>
      <w:r w:rsidRPr="00AE7592">
        <w:rPr>
          <w:rFonts w:ascii="Times" w:hAnsi="Times"/>
          <w:b w:val="0"/>
          <w:sz w:val="24"/>
          <w:szCs w:val="24"/>
        </w:rPr>
        <w:t xml:space="preserve">orununa yaklaşımında barışı içeren müzakereci çözümden vazgeçmesi ve bölgedeki yürüttüğü yayılmacı siyaset bütçe açığını büyütmekte, ekonomik krizi derinleştirmektedir. Siyasi iktidar, yaşanan ekonomik krizin faturasını emekçilere ödetmek için toplumsal muhalefeti ve yaklaşan dip dalgayı bastırmak hedefiyle otoriter politikalara başvurmaktadır. </w:t>
      </w:r>
      <w:proofErr w:type="spellStart"/>
      <w:r w:rsidRPr="00AE7592">
        <w:rPr>
          <w:rFonts w:ascii="Times" w:hAnsi="Times"/>
          <w:b w:val="0"/>
          <w:sz w:val="24"/>
          <w:szCs w:val="24"/>
        </w:rPr>
        <w:t>Otoriterleşme</w:t>
      </w:r>
      <w:proofErr w:type="spellEnd"/>
      <w:r w:rsidRPr="00AE7592">
        <w:rPr>
          <w:rFonts w:ascii="Times" w:hAnsi="Times"/>
          <w:b w:val="0"/>
          <w:sz w:val="24"/>
          <w:szCs w:val="24"/>
        </w:rPr>
        <w:t xml:space="preserve"> süreci ise savunma ve güvenlik harcamalarında bütçeye ağır bir maliyet oluşturmaktadır. </w:t>
      </w:r>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Devletin savunma ve güvenliğe ayırdığı pay çeşitli kalemlere dağılmış olduğu için net olarak görülmüyor.</w:t>
      </w:r>
      <w:r>
        <w:rPr>
          <w:rFonts w:ascii="Times" w:hAnsi="Times"/>
          <w:b w:val="0"/>
          <w:sz w:val="24"/>
          <w:szCs w:val="24"/>
        </w:rPr>
        <w:t xml:space="preserve"> </w:t>
      </w:r>
      <w:r w:rsidRPr="00AE7592">
        <w:rPr>
          <w:rFonts w:ascii="Times" w:hAnsi="Times"/>
          <w:b w:val="0"/>
          <w:sz w:val="24"/>
          <w:szCs w:val="24"/>
        </w:rPr>
        <w:t>Orta Vadeli Mali Plan (2019-2021) kapsamında, genel bütçeli kamu idareleri ile özel bütçeli idarelerin 2019 yılı bütçe ödenek teklif tavanlarına göre merkezi yönetim bütçesinde, ülke güvenliğinde görev alan kurumlara 2019 için ayrılan ödenek bu yıla göre % 21,5 artarak 102,8 milyar lira oldu. 2020 yılı içi</w:t>
      </w:r>
      <w:r>
        <w:rPr>
          <w:rFonts w:ascii="Times" w:hAnsi="Times"/>
          <w:b w:val="0"/>
          <w:sz w:val="24"/>
          <w:szCs w:val="24"/>
        </w:rPr>
        <w:t>n öngörülen ödenek miktarı 141,</w:t>
      </w:r>
      <w:r w:rsidRPr="00AE7592">
        <w:rPr>
          <w:rFonts w:ascii="Times" w:hAnsi="Times"/>
          <w:b w:val="0"/>
          <w:sz w:val="24"/>
          <w:szCs w:val="24"/>
        </w:rPr>
        <w:t>1 milyar TL’ye yükseltildi. Bu rakam bütçenin yüzde 12,8’ine tekabül ediyor.</w:t>
      </w:r>
      <w:r>
        <w:rPr>
          <w:rFonts w:ascii="Times" w:hAnsi="Times"/>
          <w:b w:val="0"/>
          <w:sz w:val="24"/>
          <w:szCs w:val="24"/>
        </w:rPr>
        <w:t xml:space="preserve"> </w:t>
      </w:r>
      <w:r w:rsidRPr="00AE7592">
        <w:rPr>
          <w:rFonts w:ascii="Times" w:hAnsi="Times"/>
          <w:b w:val="0"/>
          <w:sz w:val="24"/>
          <w:szCs w:val="24"/>
        </w:rPr>
        <w:t>Buna göre, geçmiş yıllarda olduğu gibi savunma ve güvenlikle ilgili işlerde sorumluluk üstlenen kurumlara önemli miktarda kaynak ayrıldı.</w:t>
      </w:r>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Savunma ve güvenlik alanında en fazla kaynak, yaklaşık 46,5 milyar lirayla Milli Savunma Bakanlığı</w:t>
      </w:r>
      <w:r>
        <w:rPr>
          <w:rFonts w:ascii="Times" w:hAnsi="Times"/>
          <w:b w:val="0"/>
          <w:sz w:val="24"/>
          <w:szCs w:val="24"/>
        </w:rPr>
        <w:t>’</w:t>
      </w:r>
      <w:r w:rsidRPr="00AE7592">
        <w:rPr>
          <w:rFonts w:ascii="Times" w:hAnsi="Times"/>
          <w:b w:val="0"/>
          <w:sz w:val="24"/>
          <w:szCs w:val="24"/>
        </w:rPr>
        <w:t>na tahsis edildi. Bakanlığı, 33,6 milyar lirayla Emniyet Genel Müdürlüğü izledi. Jandarma Genel Komutanlığı</w:t>
      </w:r>
      <w:r>
        <w:rPr>
          <w:rFonts w:ascii="Times" w:hAnsi="Times"/>
          <w:b w:val="0"/>
          <w:sz w:val="24"/>
          <w:szCs w:val="24"/>
        </w:rPr>
        <w:t>’</w:t>
      </w:r>
      <w:r w:rsidRPr="00AE7592">
        <w:rPr>
          <w:rFonts w:ascii="Times" w:hAnsi="Times"/>
          <w:b w:val="0"/>
          <w:sz w:val="24"/>
          <w:szCs w:val="24"/>
        </w:rPr>
        <w:t xml:space="preserve">nın faaliyet ve ihtiyaçları için 19,6 milyar lira, Milli İstihbarat Teşkilatı (MİT) Başkanlığı için 2,2 milyar liralık kaynak tahsis edildi. Sahil Güvenlik Komutanlığına </w:t>
      </w:r>
      <w:r>
        <w:rPr>
          <w:rFonts w:ascii="Times" w:hAnsi="Times"/>
          <w:b w:val="0"/>
          <w:sz w:val="24"/>
          <w:szCs w:val="24"/>
        </w:rPr>
        <w:t>869 milyon lira, Savunma Sanayi</w:t>
      </w:r>
      <w:r w:rsidRPr="00AE7592">
        <w:rPr>
          <w:rFonts w:ascii="Times" w:hAnsi="Times"/>
          <w:b w:val="0"/>
          <w:sz w:val="24"/>
          <w:szCs w:val="24"/>
        </w:rPr>
        <w:t xml:space="preserve"> Başkanlığı</w:t>
      </w:r>
      <w:r>
        <w:rPr>
          <w:rFonts w:ascii="Times" w:hAnsi="Times"/>
          <w:b w:val="0"/>
          <w:sz w:val="24"/>
          <w:szCs w:val="24"/>
        </w:rPr>
        <w:t>’</w:t>
      </w:r>
      <w:r w:rsidRPr="00AE7592">
        <w:rPr>
          <w:rFonts w:ascii="Times" w:hAnsi="Times"/>
          <w:b w:val="0"/>
          <w:sz w:val="24"/>
          <w:szCs w:val="24"/>
        </w:rPr>
        <w:t>na 88 milyon lira, Milli Güvenlik Kurulu Genel Sekreterliği</w:t>
      </w:r>
      <w:r>
        <w:rPr>
          <w:rFonts w:ascii="Times" w:hAnsi="Times"/>
          <w:b w:val="0"/>
          <w:sz w:val="24"/>
          <w:szCs w:val="24"/>
        </w:rPr>
        <w:t>’</w:t>
      </w:r>
      <w:r w:rsidRPr="00AE7592">
        <w:rPr>
          <w:rFonts w:ascii="Times" w:hAnsi="Times"/>
          <w:b w:val="0"/>
          <w:sz w:val="24"/>
          <w:szCs w:val="24"/>
        </w:rPr>
        <w:t>ne 32 milyon lira ödenek ayrıldı.</w:t>
      </w:r>
    </w:p>
    <w:p w:rsidR="0056207F" w:rsidRPr="00AE7592" w:rsidRDefault="0056207F" w:rsidP="0056207F">
      <w:pPr>
        <w:pStyle w:val="AralkYok"/>
        <w:spacing w:after="120" w:line="360" w:lineRule="auto"/>
        <w:ind w:firstLine="709"/>
        <w:jc w:val="both"/>
        <w:rPr>
          <w:rFonts w:ascii="Times" w:hAnsi="Times"/>
          <w:b w:val="0"/>
          <w:sz w:val="24"/>
          <w:szCs w:val="24"/>
        </w:rPr>
      </w:pPr>
    </w:p>
    <w:p w:rsidR="0056207F" w:rsidRPr="00920DD8" w:rsidRDefault="0056207F" w:rsidP="003A2B45">
      <w:pPr>
        <w:pStyle w:val="Balk3"/>
      </w:pPr>
      <w:bookmarkStart w:id="23" w:name="_Toc26455356"/>
      <w:r w:rsidRPr="00AE7592">
        <w:t>Polis Devleti Harcamaları</w:t>
      </w:r>
      <w:r>
        <w:t xml:space="preserve"> Artıyor</w:t>
      </w:r>
      <w:bookmarkEnd w:id="23"/>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 xml:space="preserve">İçişleri Bakanlığı’nın harcamaları ise Türkiye’nin polis devleti görüntüsünü </w:t>
      </w:r>
      <w:proofErr w:type="spellStart"/>
      <w:r w:rsidR="00444D75">
        <w:rPr>
          <w:rFonts w:ascii="Times" w:hAnsi="Times"/>
          <w:b w:val="0"/>
          <w:sz w:val="24"/>
          <w:szCs w:val="24"/>
        </w:rPr>
        <w:t>güşlendiriyor</w:t>
      </w:r>
      <w:proofErr w:type="spellEnd"/>
      <w:r w:rsidRPr="00AE7592">
        <w:rPr>
          <w:rFonts w:ascii="Times" w:hAnsi="Times"/>
          <w:b w:val="0"/>
          <w:sz w:val="24"/>
          <w:szCs w:val="24"/>
        </w:rPr>
        <w:t>. Bakanlığa 2020 yılı için 76 milyar 889 milyon TL toplam bütçe ayrıldı. Bu haliyle İçişleri Bakanlığı ve bağlı kurumlarının 2020 yılı için öngörülen artış talebi</w:t>
      </w:r>
      <w:r>
        <w:rPr>
          <w:rFonts w:ascii="Times" w:hAnsi="Times"/>
          <w:b w:val="0"/>
          <w:sz w:val="24"/>
          <w:szCs w:val="24"/>
        </w:rPr>
        <w:t xml:space="preserve"> yaklaşık</w:t>
      </w:r>
      <w:r w:rsidRPr="00AE7592">
        <w:rPr>
          <w:rFonts w:ascii="Times" w:hAnsi="Times"/>
          <w:b w:val="0"/>
          <w:sz w:val="24"/>
          <w:szCs w:val="24"/>
        </w:rPr>
        <w:t xml:space="preserve"> 10 milyar TL’ye çıkartıldı. İçişleri Bakanlığı merkez teşkilatı 2020 yılı için bütçe teklifi bir önceki </w:t>
      </w:r>
      <w:r w:rsidRPr="00AE7592">
        <w:rPr>
          <w:rFonts w:ascii="Times" w:hAnsi="Times"/>
          <w:b w:val="0"/>
          <w:sz w:val="24"/>
          <w:szCs w:val="24"/>
        </w:rPr>
        <w:lastRenderedPageBreak/>
        <w:t>yıla göre 1 milyar 100 milyon TL artışla 9 milyar 672 milyon 218 bin TL olarak öngörüldü.</w:t>
      </w:r>
      <w:r>
        <w:rPr>
          <w:rFonts w:ascii="Times" w:hAnsi="Times"/>
          <w:b w:val="0"/>
          <w:sz w:val="24"/>
          <w:szCs w:val="24"/>
        </w:rPr>
        <w:t xml:space="preserve"> </w:t>
      </w:r>
      <w:r w:rsidRPr="00AE7592">
        <w:rPr>
          <w:rFonts w:ascii="Times" w:hAnsi="Times"/>
          <w:b w:val="0"/>
          <w:sz w:val="24"/>
          <w:szCs w:val="24"/>
        </w:rPr>
        <w:t>Ödenek üstü harc</w:t>
      </w:r>
      <w:r>
        <w:rPr>
          <w:rFonts w:ascii="Times" w:hAnsi="Times"/>
          <w:b w:val="0"/>
          <w:sz w:val="24"/>
          <w:szCs w:val="24"/>
        </w:rPr>
        <w:t xml:space="preserve">amalar ise dikkat çekmektedir. </w:t>
      </w:r>
      <w:r w:rsidRPr="00AE7592">
        <w:rPr>
          <w:rFonts w:ascii="Times" w:hAnsi="Times"/>
          <w:b w:val="0"/>
          <w:sz w:val="24"/>
          <w:szCs w:val="24"/>
        </w:rPr>
        <w:t>İçişleri Bakanlığı ve bağlı kurum</w:t>
      </w:r>
      <w:r>
        <w:rPr>
          <w:rFonts w:ascii="Times" w:hAnsi="Times"/>
          <w:b w:val="0"/>
          <w:sz w:val="24"/>
          <w:szCs w:val="24"/>
        </w:rPr>
        <w:t>larının 2019 yılı içinde toplam</w:t>
      </w:r>
      <w:r w:rsidRPr="00AE7592">
        <w:rPr>
          <w:rFonts w:ascii="Times" w:hAnsi="Times"/>
          <w:b w:val="0"/>
          <w:sz w:val="24"/>
          <w:szCs w:val="24"/>
        </w:rPr>
        <w:t>da yaptığı ödenek üstü harca</w:t>
      </w:r>
      <w:r>
        <w:rPr>
          <w:rFonts w:ascii="Times" w:hAnsi="Times"/>
          <w:b w:val="0"/>
          <w:sz w:val="24"/>
          <w:szCs w:val="24"/>
        </w:rPr>
        <w:t>ma ise 14 milyar 33 milyon TL. </w:t>
      </w:r>
      <w:r w:rsidRPr="00AE7592">
        <w:rPr>
          <w:rFonts w:ascii="Times" w:hAnsi="Times"/>
          <w:b w:val="0"/>
          <w:sz w:val="24"/>
          <w:szCs w:val="24"/>
        </w:rPr>
        <w:t>2020 yılında ise ödenek üstü harcamanın 24 milyar 478 milyon TL olacağı öngörülmektedir.</w:t>
      </w:r>
      <w:r>
        <w:rPr>
          <w:rFonts w:ascii="Times" w:hAnsi="Times"/>
          <w:b w:val="0"/>
          <w:sz w:val="24"/>
          <w:szCs w:val="24"/>
        </w:rPr>
        <w:t xml:space="preserve"> </w:t>
      </w:r>
      <w:proofErr w:type="spellStart"/>
      <w:r w:rsidRPr="00AE7592">
        <w:rPr>
          <w:rFonts w:ascii="Times" w:hAnsi="Times"/>
          <w:b w:val="0"/>
          <w:sz w:val="24"/>
          <w:szCs w:val="24"/>
        </w:rPr>
        <w:t>Otoriterleşme</w:t>
      </w:r>
      <w:proofErr w:type="spellEnd"/>
      <w:r w:rsidRPr="00AE7592">
        <w:rPr>
          <w:rFonts w:ascii="Times" w:hAnsi="Times"/>
          <w:b w:val="0"/>
          <w:sz w:val="24"/>
          <w:szCs w:val="24"/>
        </w:rPr>
        <w:t xml:space="preserve"> ile birlikte İçişleri Bakanlığı ve bağlı kurumlarının personel sayısı ise dikkat çekici olarak yükselmektedir. Bakanlığına bağlı paralı, rütbesiz asker, polis ve bekçi sayısı toplamda 323 bin 665.</w:t>
      </w:r>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Öte yandan Haziran ayında TBMM Genel Kurulu’nda kabul edilen 13 farklı yasada değişiklik yapan Torba Yasa ile iktidarın güvenlikçi politikaları çerçevesinde yeni bir düzenleme de getirilmiştir. “Emniyet Genel Müdürlüğü</w:t>
      </w:r>
      <w:r>
        <w:rPr>
          <w:rFonts w:ascii="Times" w:hAnsi="Times"/>
          <w:b w:val="0"/>
          <w:sz w:val="24"/>
          <w:szCs w:val="24"/>
        </w:rPr>
        <w:t>’</w:t>
      </w:r>
      <w:r w:rsidRPr="00AE7592">
        <w:rPr>
          <w:rFonts w:ascii="Times" w:hAnsi="Times"/>
          <w:b w:val="0"/>
          <w:sz w:val="24"/>
          <w:szCs w:val="24"/>
        </w:rPr>
        <w:t xml:space="preserve">nün istihbarat ve güvenliğe ilişkin tüm ihtiyaçlarının daha hızlı ve etkin </w:t>
      </w:r>
      <w:proofErr w:type="spellStart"/>
      <w:r w:rsidRPr="00AE7592">
        <w:rPr>
          <w:rFonts w:ascii="Times" w:hAnsi="Times"/>
          <w:b w:val="0"/>
          <w:sz w:val="24"/>
          <w:szCs w:val="24"/>
        </w:rPr>
        <w:t>tedariğinin</w:t>
      </w:r>
      <w:proofErr w:type="spellEnd"/>
      <w:r w:rsidRPr="00AE7592">
        <w:rPr>
          <w:rFonts w:ascii="Times" w:hAnsi="Times"/>
          <w:b w:val="0"/>
          <w:sz w:val="24"/>
          <w:szCs w:val="24"/>
        </w:rPr>
        <w:t xml:space="preserve"> sağlanması” gerekçesine dayandırılan düzenleme ile 3238 Sayılı Savunma Sanayii ile İlgili Bazı Düzenlemeler Hakkındaki Kanun’da değişiklik yapılmıştır. Buna göre, kurulduğundan bu yana sadece TSK’nın gereksinimleri için harcanan fon kaynakları, 2011 yılında yapılan değişiklikle “acil” alımlar için </w:t>
      </w:r>
      <w:proofErr w:type="spellStart"/>
      <w:r w:rsidRPr="00AE7592">
        <w:rPr>
          <w:rFonts w:ascii="Times" w:hAnsi="Times"/>
          <w:b w:val="0"/>
          <w:sz w:val="24"/>
          <w:szCs w:val="24"/>
        </w:rPr>
        <w:t>EGM’nin</w:t>
      </w:r>
      <w:proofErr w:type="spellEnd"/>
      <w:r w:rsidRPr="00AE7592">
        <w:rPr>
          <w:rFonts w:ascii="Times" w:hAnsi="Times"/>
          <w:b w:val="0"/>
          <w:sz w:val="24"/>
          <w:szCs w:val="24"/>
        </w:rPr>
        <w:t xml:space="preserve"> de kullanımına sunuldu. 2017 yılında Cumhurbaşkanlığı’na bağlanan Savunma Sanayii Müsteşarlığı’nın yönetimindeki fonun Emniyet Genel Müdürlüğü’nün ihtiyaçları için “Acil” olması kaydıyla kullanılab</w:t>
      </w:r>
      <w:r>
        <w:rPr>
          <w:rFonts w:ascii="Times" w:hAnsi="Times"/>
          <w:b w:val="0"/>
          <w:sz w:val="24"/>
          <w:szCs w:val="24"/>
        </w:rPr>
        <w:t>ilmesine yönelik düzenleme son torba y</w:t>
      </w:r>
      <w:r w:rsidRPr="00AE7592">
        <w:rPr>
          <w:rFonts w:ascii="Times" w:hAnsi="Times"/>
          <w:b w:val="0"/>
          <w:sz w:val="24"/>
          <w:szCs w:val="24"/>
        </w:rPr>
        <w:t xml:space="preserve">asa ile genişletildi. “Acil” ihtiyaçlar için kullanma kısıtlığı kaldırılarak, fonda biriken kaynakların “Emniyet’in güvenlik ve istihbarat amaçlı tüm ihtiyaçları için kullanılabilmesinin” yolu açılmıştır. </w:t>
      </w:r>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 xml:space="preserve">Yeni düzenleme ile </w:t>
      </w:r>
      <w:proofErr w:type="spellStart"/>
      <w:r w:rsidRPr="00AE7592">
        <w:rPr>
          <w:rFonts w:ascii="Times" w:hAnsi="Times"/>
          <w:b w:val="0"/>
          <w:sz w:val="24"/>
          <w:szCs w:val="24"/>
        </w:rPr>
        <w:t>EGM’nin</w:t>
      </w:r>
      <w:proofErr w:type="spellEnd"/>
      <w:r w:rsidRPr="00AE7592">
        <w:rPr>
          <w:rFonts w:ascii="Times" w:hAnsi="Times"/>
          <w:b w:val="0"/>
          <w:sz w:val="24"/>
          <w:szCs w:val="24"/>
        </w:rPr>
        <w:t xml:space="preserve"> istihbarat ve güvenliğe ilişkin ihtiyaçlarının tümünün karşılanması için “Müsteşarın teklifi, Milli Savunma Bakanının uygun görüşü” yeterli olacaktır. Emniyet’in tüm silah araç ve gereçlerini ihale usullerine tabi olmadan alabilmesini sağlayacak değişiklikle bu harcamalar denetim dışında da kalacaktır.</w:t>
      </w:r>
      <w:r>
        <w:rPr>
          <w:rFonts w:ascii="Times" w:hAnsi="Times"/>
          <w:b w:val="0"/>
          <w:sz w:val="24"/>
          <w:szCs w:val="24"/>
        </w:rPr>
        <w:t xml:space="preserve"> </w:t>
      </w:r>
      <w:r w:rsidRPr="00AE7592">
        <w:rPr>
          <w:rFonts w:ascii="Times" w:hAnsi="Times"/>
          <w:b w:val="0"/>
          <w:sz w:val="24"/>
          <w:szCs w:val="24"/>
        </w:rPr>
        <w:t>Bakanlığın personel sayısındaki artış sokaklarda da hissedilmektedir. Kürt</w:t>
      </w:r>
      <w:r>
        <w:rPr>
          <w:rFonts w:ascii="Times" w:hAnsi="Times"/>
          <w:b w:val="0"/>
          <w:sz w:val="24"/>
          <w:szCs w:val="24"/>
        </w:rPr>
        <w:t xml:space="preserve">lerin yoğun olarak yaşadığı kentlerde ve batı </w:t>
      </w:r>
      <w:proofErr w:type="gramStart"/>
      <w:r>
        <w:rPr>
          <w:rFonts w:ascii="Times" w:hAnsi="Times"/>
          <w:b w:val="0"/>
          <w:sz w:val="24"/>
          <w:szCs w:val="24"/>
        </w:rPr>
        <w:t>metropoller</w:t>
      </w:r>
      <w:r w:rsidRPr="00AE7592">
        <w:rPr>
          <w:rFonts w:ascii="Times" w:hAnsi="Times"/>
          <w:b w:val="0"/>
          <w:sz w:val="24"/>
          <w:szCs w:val="24"/>
        </w:rPr>
        <w:t>de</w:t>
      </w:r>
      <w:proofErr w:type="gramEnd"/>
      <w:r w:rsidRPr="00AE7592">
        <w:rPr>
          <w:rFonts w:ascii="Times" w:hAnsi="Times"/>
          <w:b w:val="0"/>
          <w:sz w:val="24"/>
          <w:szCs w:val="24"/>
        </w:rPr>
        <w:t xml:space="preserve"> her sokak başında polisler ve bekçiler beklemekte, cadde ve sokaklara </w:t>
      </w:r>
      <w:r>
        <w:rPr>
          <w:rFonts w:ascii="Times" w:hAnsi="Times"/>
          <w:b w:val="0"/>
          <w:sz w:val="24"/>
          <w:szCs w:val="24"/>
        </w:rPr>
        <w:t>mobil karakollar kurulmaktadır.</w:t>
      </w:r>
      <w:r w:rsidRPr="00AE7592">
        <w:rPr>
          <w:rFonts w:ascii="Times" w:hAnsi="Times"/>
          <w:b w:val="0"/>
          <w:sz w:val="24"/>
          <w:szCs w:val="24"/>
        </w:rPr>
        <w:t xml:space="preserve"> Bakanlığının personel sayısındaki ve bütçesindeki artış ile “hızlı ve etkili” gerekçesiyle aktarılan savunma sanayi fonu, toplumun güvenliğine katkı sağlamamaktadır.</w:t>
      </w:r>
    </w:p>
    <w:p w:rsidR="0056207F"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 xml:space="preserve">İnsan Hakları Derneği (İHD) 2018 yılı Hak İhlalleri Raporu’na göre, 32’si çocuk olmak üzere 673 kişinin yaşam hakkı ihlal edildi. Yine resmi görevlilerce 4 bin 513 kez işkence, kötü muamele, onur kırıcı davranışta bulunuldu, 10 bine yakın kişi gözaltına alındı, bin 107 kişi de tutuklandı. 2019 yılı da benzer bir tabloyla geride bırakılacak. Bu haliyle iç güvenliğine harcamalar polis devletini ve otoriter yönetimi kalıcı hale getirmeyi hedeflemektedir. </w:t>
      </w:r>
    </w:p>
    <w:p w:rsidR="0056207F" w:rsidRPr="00AE7592" w:rsidRDefault="0056207F" w:rsidP="0056207F">
      <w:pPr>
        <w:pStyle w:val="AralkYok"/>
        <w:spacing w:after="120" w:line="360" w:lineRule="auto"/>
        <w:ind w:firstLine="709"/>
        <w:jc w:val="both"/>
        <w:rPr>
          <w:rFonts w:ascii="Times" w:hAnsi="Times"/>
          <w:b w:val="0"/>
          <w:sz w:val="24"/>
          <w:szCs w:val="24"/>
        </w:rPr>
      </w:pPr>
    </w:p>
    <w:p w:rsidR="0056207F" w:rsidRPr="00AE7592" w:rsidRDefault="0056207F" w:rsidP="003A2B45">
      <w:pPr>
        <w:pStyle w:val="Balk3"/>
      </w:pPr>
      <w:bookmarkStart w:id="24" w:name="_Toc26455357"/>
      <w:r>
        <w:lastRenderedPageBreak/>
        <w:t>“</w:t>
      </w:r>
      <w:r w:rsidRPr="00AE7592">
        <w:t xml:space="preserve">Güvenli </w:t>
      </w:r>
      <w:proofErr w:type="spellStart"/>
      <w:r w:rsidRPr="00AE7592">
        <w:t>Bölge</w:t>
      </w:r>
      <w:r>
        <w:t>”</w:t>
      </w:r>
      <w:r w:rsidRPr="00AE7592">
        <w:t>nin</w:t>
      </w:r>
      <w:proofErr w:type="spellEnd"/>
      <w:r w:rsidRPr="00AE7592">
        <w:t xml:space="preserve"> Ekonomi Politiği</w:t>
      </w:r>
      <w:bookmarkEnd w:id="24"/>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 xml:space="preserve">Savunma, güvenlik ve savaş harcamaları, </w:t>
      </w:r>
      <w:proofErr w:type="gramStart"/>
      <w:r w:rsidRPr="00AE7592">
        <w:rPr>
          <w:rFonts w:ascii="Times" w:hAnsi="Times"/>
          <w:b w:val="0"/>
          <w:sz w:val="24"/>
          <w:szCs w:val="24"/>
        </w:rPr>
        <w:t>literatürde</w:t>
      </w:r>
      <w:proofErr w:type="gramEnd"/>
      <w:r w:rsidRPr="00AE7592">
        <w:rPr>
          <w:rFonts w:ascii="Times" w:hAnsi="Times"/>
          <w:b w:val="0"/>
          <w:sz w:val="24"/>
          <w:szCs w:val="24"/>
        </w:rPr>
        <w:t xml:space="preserve"> “verimsiz kamu harcaması” olarak nitelendiriliyor. Toplum için verimsizlikten ziyade yaşam ve hak ihlalleri silsilesi olarak dönen bu yönlü harcamalar iktidar ve büyüttüğü sermaye kesimleri açısından ise oldukça verimli olarak kullanılmakta. Özellikle devletin Suriye ve Irak’taki yayılmacı anlayış</w:t>
      </w:r>
      <w:r>
        <w:rPr>
          <w:rFonts w:ascii="Times" w:hAnsi="Times"/>
          <w:b w:val="0"/>
          <w:sz w:val="24"/>
          <w:szCs w:val="24"/>
        </w:rPr>
        <w:t>ı</w:t>
      </w:r>
      <w:r w:rsidRPr="00AE7592">
        <w:rPr>
          <w:rFonts w:ascii="Times" w:hAnsi="Times"/>
          <w:b w:val="0"/>
          <w:sz w:val="24"/>
          <w:szCs w:val="24"/>
        </w:rPr>
        <w:t xml:space="preserve"> ile bu verimlilik net şekilde gözlenmektedir. İktidarın oluşturduğu yeni </w:t>
      </w:r>
      <w:proofErr w:type="gramStart"/>
      <w:r w:rsidRPr="00AE7592">
        <w:rPr>
          <w:rFonts w:ascii="Times" w:hAnsi="Times"/>
          <w:b w:val="0"/>
          <w:sz w:val="24"/>
          <w:szCs w:val="24"/>
        </w:rPr>
        <w:t>müteahhit</w:t>
      </w:r>
      <w:proofErr w:type="gramEnd"/>
      <w:r w:rsidRPr="00AE7592">
        <w:rPr>
          <w:rFonts w:ascii="Times" w:hAnsi="Times"/>
          <w:b w:val="0"/>
          <w:sz w:val="24"/>
          <w:szCs w:val="24"/>
        </w:rPr>
        <w:t xml:space="preserve"> çevreleri, Ortadoğu’da alt yapı ve üst yapı inşaatları biçiminde büyük çapta proje arayışı içindedir. Hükümet yetkilileri TV programlarında inşaat firmalarının Suriye’de çok yoğun kar edeceğini açıklamıştır. Küçülme eğiliminde olan Türkiye ekonomisi, yayılmacı siyaset, savaş ve kar yöntemiyle kurtarılmaya çalışılmaktadır.</w:t>
      </w:r>
    </w:p>
    <w:p w:rsidR="0056207F"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 xml:space="preserve">Bu anlayış 24 Eylül 2019 tarihinde Cumhurbaşkanı Erdoğan’ın Birleşmiş Milletler Genel Kurulu’nda dağıttığı kitapçıkta dünyaya </w:t>
      </w:r>
      <w:r>
        <w:rPr>
          <w:rFonts w:ascii="Times" w:hAnsi="Times"/>
          <w:b w:val="0"/>
          <w:sz w:val="24"/>
          <w:szCs w:val="24"/>
        </w:rPr>
        <w:t>da ilan edil</w:t>
      </w:r>
      <w:r w:rsidRPr="00AE7592">
        <w:rPr>
          <w:rFonts w:ascii="Times" w:hAnsi="Times"/>
          <w:b w:val="0"/>
          <w:sz w:val="24"/>
          <w:szCs w:val="24"/>
        </w:rPr>
        <w:t xml:space="preserve">miştir. Cumhurbaşkanının 2 milyon nüfuslu yeni yerleşim </w:t>
      </w:r>
      <w:r>
        <w:rPr>
          <w:rFonts w:ascii="Times" w:hAnsi="Times"/>
          <w:b w:val="0"/>
          <w:sz w:val="24"/>
          <w:szCs w:val="24"/>
        </w:rPr>
        <w:t>yerleri kurma projesi</w:t>
      </w:r>
      <w:r w:rsidRPr="00AE7592">
        <w:rPr>
          <w:rFonts w:ascii="Times" w:hAnsi="Times"/>
          <w:b w:val="0"/>
          <w:sz w:val="24"/>
          <w:szCs w:val="24"/>
        </w:rPr>
        <w:t xml:space="preserve"> devasa bir </w:t>
      </w:r>
      <w:proofErr w:type="gramStart"/>
      <w:r w:rsidRPr="00AE7592">
        <w:rPr>
          <w:rFonts w:ascii="Times" w:hAnsi="Times"/>
          <w:b w:val="0"/>
          <w:sz w:val="24"/>
          <w:szCs w:val="24"/>
        </w:rPr>
        <w:t>rantın</w:t>
      </w:r>
      <w:proofErr w:type="gramEnd"/>
      <w:r w:rsidRPr="00AE7592">
        <w:rPr>
          <w:rFonts w:ascii="Times" w:hAnsi="Times"/>
          <w:b w:val="0"/>
          <w:sz w:val="24"/>
          <w:szCs w:val="24"/>
        </w:rPr>
        <w:t xml:space="preserve"> al</w:t>
      </w:r>
      <w:r>
        <w:rPr>
          <w:rFonts w:ascii="Times" w:hAnsi="Times"/>
          <w:b w:val="0"/>
          <w:sz w:val="24"/>
          <w:szCs w:val="24"/>
        </w:rPr>
        <w:t xml:space="preserve">t yapısını döşemeye yöneliktir. </w:t>
      </w:r>
      <w:r w:rsidRPr="00AE7592">
        <w:rPr>
          <w:rFonts w:ascii="Times" w:hAnsi="Times"/>
          <w:b w:val="0"/>
          <w:sz w:val="24"/>
          <w:szCs w:val="24"/>
        </w:rPr>
        <w:t>Bu ki</w:t>
      </w:r>
      <w:r w:rsidR="004B21A1">
        <w:rPr>
          <w:rFonts w:ascii="Times" w:hAnsi="Times"/>
          <w:b w:val="0"/>
          <w:sz w:val="24"/>
          <w:szCs w:val="24"/>
        </w:rPr>
        <w:t xml:space="preserve">tapçıkta Türkiye’nin askeri olarak Suriye’ye girmesinden </w:t>
      </w:r>
      <w:r w:rsidRPr="00AE7592">
        <w:rPr>
          <w:rFonts w:ascii="Times" w:hAnsi="Times"/>
          <w:b w:val="0"/>
          <w:sz w:val="24"/>
          <w:szCs w:val="24"/>
        </w:rPr>
        <w:t>sonra oluşturulacak güvenli bölge hakkında şu bilgiler yer almaktadır: “Suriye’nin kuzeyinde Türkiye sınırında oluşturulacak güvenli bölgede, 1 milyon Suriyeli nüfusun yerleştirileceği, 5 bin nüfuslu 140 adet köy ile 30 bin nüfuslu 10 ilçeden oluşan yerleşim alanı oluşturulacak. Köylerin her birinde 350 metrekare parsel büyüklüğüne oturan 100 metrekare 3+1 ev ile ahırdan oluşan bin konut, iki cami, 16 derslikli iki okul, bir gençlik merkezi ve kapalı spor salonu ile yönetim merkezi projelendirilecek. Köylerde her haneye arazinin büyüklüğüne göre, bir dönüm tarım yapılabilecek arazi verilecek. Her bir köyde bin konut, 140 köyde 140 bin konut yapılacak. Her bir ilçede ise 6 bin konut olmak üzere, 10 ilçede 60 bin konut olacak. Toplamda 200 bin konut inşa edilecek. 1 milyon kişilik yerleşimin inşaat maliyeti yaklaşık 150 milyar 965 milyon 400 bin lira (23 milyar 662 milyon 288 bin 401 Euro) olarak hesaplandı.”</w:t>
      </w:r>
      <w:r>
        <w:rPr>
          <w:rFonts w:ascii="Times" w:hAnsi="Times"/>
          <w:b w:val="0"/>
          <w:sz w:val="24"/>
          <w:szCs w:val="24"/>
        </w:rPr>
        <w:t xml:space="preserve"> </w:t>
      </w:r>
      <w:r w:rsidRPr="00AE7592">
        <w:rPr>
          <w:rFonts w:ascii="Times" w:hAnsi="Times"/>
          <w:b w:val="0"/>
          <w:sz w:val="24"/>
          <w:szCs w:val="24"/>
        </w:rPr>
        <w:t>Yerleştirilecek nüfusun 2 milyon olması halinde maliyet de bu oranda artacaktır. Yani iktidarın asıl hedefi 150 milyar liralık yeni bir pazar oluşturmaktır. Cumhurbaşkanı, NATO ülkeleri ve Avrasya hattından da projesinin hayata geçmesi yardım istemesi aslında, 150</w:t>
      </w:r>
      <w:r>
        <w:rPr>
          <w:rFonts w:ascii="Times" w:hAnsi="Times"/>
          <w:b w:val="0"/>
          <w:sz w:val="24"/>
          <w:szCs w:val="24"/>
        </w:rPr>
        <w:t xml:space="preserve"> milyar</w:t>
      </w:r>
      <w:r w:rsidRPr="00AE7592">
        <w:rPr>
          <w:rFonts w:ascii="Times" w:hAnsi="Times"/>
          <w:b w:val="0"/>
          <w:sz w:val="24"/>
          <w:szCs w:val="24"/>
        </w:rPr>
        <w:t xml:space="preserve"> TL’yi (yaklaşık 23 milyar Euro) paylaşma önerisidir. Henüz hiçbir ülkeden bu projeye açıktan “tamam” yanıtı gelmemiştir.</w:t>
      </w:r>
    </w:p>
    <w:p w:rsidR="0056207F"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 xml:space="preserve">Bu durumda  “1 koyup 3 alamama” riski yüksek görünmektedir. Olan şu ki, Türkiye bu </w:t>
      </w:r>
      <w:r w:rsidR="00C33660" w:rsidRPr="00AE7592">
        <w:rPr>
          <w:rFonts w:ascii="Times" w:hAnsi="Times"/>
          <w:b w:val="0"/>
          <w:sz w:val="24"/>
          <w:szCs w:val="24"/>
        </w:rPr>
        <w:t>ha</w:t>
      </w:r>
      <w:r w:rsidR="00C33660">
        <w:rPr>
          <w:rFonts w:ascii="Times" w:hAnsi="Times"/>
          <w:b w:val="0"/>
          <w:sz w:val="24"/>
          <w:szCs w:val="24"/>
        </w:rPr>
        <w:t>rekâtın sonuçlarını</w:t>
      </w:r>
      <w:r w:rsidRPr="00AE7592">
        <w:rPr>
          <w:rFonts w:ascii="Times" w:hAnsi="Times"/>
          <w:b w:val="0"/>
          <w:sz w:val="24"/>
          <w:szCs w:val="24"/>
        </w:rPr>
        <w:t xml:space="preserve"> kalıcılaştırmak istemektir. Dünyanın egemen güçlerinin farklı çıkarları olduğu bir bölgede, Türkiye’nin “güvenli bir bölge” kurmasına ve buraya 150 milyar TL’lik yatırım yapmasına göz yumulacak mı</w:t>
      </w:r>
      <w:r>
        <w:rPr>
          <w:rFonts w:ascii="Times" w:hAnsi="Times"/>
          <w:b w:val="0"/>
          <w:sz w:val="24"/>
          <w:szCs w:val="24"/>
        </w:rPr>
        <w:t>dır</w:t>
      </w:r>
      <w:r w:rsidRPr="00AE7592">
        <w:rPr>
          <w:rFonts w:ascii="Times" w:hAnsi="Times"/>
          <w:b w:val="0"/>
          <w:sz w:val="24"/>
          <w:szCs w:val="24"/>
        </w:rPr>
        <w:t>? Ya da siyasi dengeler ve mevcut güç matrisi içerisinde Türkiye’ye ne kadar alan açılacağı gelişmelerin seyrine bağlı olacaktır.</w:t>
      </w:r>
      <w:r>
        <w:rPr>
          <w:rFonts w:ascii="Times" w:hAnsi="Times"/>
          <w:b w:val="0"/>
          <w:sz w:val="24"/>
          <w:szCs w:val="24"/>
        </w:rPr>
        <w:t xml:space="preserve"> Güvenli</w:t>
      </w:r>
      <w:r w:rsidRPr="00AE7592">
        <w:rPr>
          <w:rFonts w:ascii="Times" w:hAnsi="Times"/>
          <w:b w:val="0"/>
          <w:sz w:val="24"/>
          <w:szCs w:val="24"/>
        </w:rPr>
        <w:t xml:space="preserve"> </w:t>
      </w:r>
      <w:r w:rsidRPr="00AE7592">
        <w:rPr>
          <w:rFonts w:ascii="Times" w:hAnsi="Times"/>
          <w:b w:val="0"/>
          <w:sz w:val="24"/>
          <w:szCs w:val="24"/>
        </w:rPr>
        <w:lastRenderedPageBreak/>
        <w:t xml:space="preserve">bölge kurmak ya da Kuzey Suriye’ye </w:t>
      </w:r>
      <w:r w:rsidR="00C33660" w:rsidRPr="00AE7592">
        <w:rPr>
          <w:rFonts w:ascii="Times" w:hAnsi="Times"/>
          <w:b w:val="0"/>
          <w:sz w:val="24"/>
          <w:szCs w:val="24"/>
        </w:rPr>
        <w:t>hâkim</w:t>
      </w:r>
      <w:r w:rsidRPr="00AE7592">
        <w:rPr>
          <w:rFonts w:ascii="Times" w:hAnsi="Times"/>
          <w:b w:val="0"/>
          <w:sz w:val="24"/>
          <w:szCs w:val="24"/>
        </w:rPr>
        <w:t xml:space="preserve"> olmak için kolordu düzeyinde bir ordunun </w:t>
      </w:r>
      <w:r>
        <w:rPr>
          <w:rFonts w:ascii="Times" w:hAnsi="Times"/>
          <w:b w:val="0"/>
          <w:sz w:val="24"/>
          <w:szCs w:val="24"/>
        </w:rPr>
        <w:t>uzun süre kalması ve ordunun yan</w:t>
      </w:r>
      <w:r w:rsidRPr="00AE7592">
        <w:rPr>
          <w:rFonts w:ascii="Times" w:hAnsi="Times"/>
          <w:b w:val="0"/>
          <w:sz w:val="24"/>
          <w:szCs w:val="24"/>
        </w:rPr>
        <w:t>ında olacak çete grupların</w:t>
      </w:r>
      <w:r>
        <w:rPr>
          <w:rFonts w:ascii="Times" w:hAnsi="Times"/>
          <w:b w:val="0"/>
          <w:sz w:val="24"/>
          <w:szCs w:val="24"/>
        </w:rPr>
        <w:t>ın</w:t>
      </w:r>
      <w:r w:rsidRPr="00AE7592">
        <w:rPr>
          <w:rFonts w:ascii="Times" w:hAnsi="Times"/>
          <w:b w:val="0"/>
          <w:sz w:val="24"/>
          <w:szCs w:val="24"/>
        </w:rPr>
        <w:t xml:space="preserve"> uzun süre maliyetinin karşıla</w:t>
      </w:r>
      <w:r>
        <w:rPr>
          <w:rFonts w:ascii="Times" w:hAnsi="Times"/>
          <w:b w:val="0"/>
          <w:sz w:val="24"/>
          <w:szCs w:val="24"/>
        </w:rPr>
        <w:t>nması gerektiği ortadadır</w:t>
      </w:r>
      <w:r w:rsidRPr="00AE7592">
        <w:rPr>
          <w:rFonts w:ascii="Times" w:hAnsi="Times"/>
          <w:b w:val="0"/>
          <w:sz w:val="24"/>
          <w:szCs w:val="24"/>
        </w:rPr>
        <w:t xml:space="preserve">. Ekonomik krizi yayılmacı siyaset ve savaş ile aşmak isteyen iktidar aslında Türkiye halklarının sırtına ağır </w:t>
      </w:r>
      <w:r>
        <w:rPr>
          <w:rFonts w:ascii="Times" w:hAnsi="Times"/>
          <w:b w:val="0"/>
          <w:sz w:val="24"/>
          <w:szCs w:val="24"/>
        </w:rPr>
        <w:t>bir</w:t>
      </w:r>
      <w:r w:rsidRPr="00AE7592">
        <w:rPr>
          <w:rFonts w:ascii="Times" w:hAnsi="Times"/>
          <w:b w:val="0"/>
          <w:sz w:val="24"/>
          <w:szCs w:val="24"/>
        </w:rPr>
        <w:t xml:space="preserve"> ekonomik maliyet yüklemektedir. </w:t>
      </w:r>
    </w:p>
    <w:p w:rsidR="0056207F" w:rsidRPr="00AE7592" w:rsidRDefault="0056207F" w:rsidP="0056207F">
      <w:pPr>
        <w:pStyle w:val="AralkYok"/>
        <w:spacing w:after="120" w:line="360" w:lineRule="auto"/>
        <w:ind w:firstLine="709"/>
        <w:jc w:val="both"/>
        <w:rPr>
          <w:rFonts w:ascii="Times" w:hAnsi="Times"/>
          <w:b w:val="0"/>
          <w:sz w:val="24"/>
          <w:szCs w:val="24"/>
        </w:rPr>
      </w:pPr>
    </w:p>
    <w:p w:rsidR="0056207F" w:rsidRPr="00920DD8" w:rsidRDefault="0085097D" w:rsidP="003A2B45">
      <w:pPr>
        <w:pStyle w:val="Balk3"/>
      </w:pPr>
      <w:bookmarkStart w:id="25" w:name="_Toc26455358"/>
      <w:r>
        <w:t>“Şahadet Yuvası”</w:t>
      </w:r>
      <w:r w:rsidR="0056207F" w:rsidRPr="00AE7592">
        <w:t xml:space="preserve"> mı Silah Fuarı mı?</w:t>
      </w:r>
      <w:bookmarkEnd w:id="25"/>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Savunma Sanayi Başkanlığı’na bütçeden ayrılan miktarda her yıl dikkat çekici artışlar gözlemlenmektedir. 2020 yılı Merk</w:t>
      </w:r>
      <w:r>
        <w:rPr>
          <w:rFonts w:ascii="Times" w:hAnsi="Times"/>
          <w:b w:val="0"/>
          <w:sz w:val="24"/>
          <w:szCs w:val="24"/>
        </w:rPr>
        <w:t xml:space="preserve">ezi Yönetim Bütçe Kanun </w:t>
      </w:r>
      <w:proofErr w:type="spellStart"/>
      <w:r>
        <w:rPr>
          <w:rFonts w:ascii="Times" w:hAnsi="Times"/>
          <w:b w:val="0"/>
          <w:sz w:val="24"/>
          <w:szCs w:val="24"/>
        </w:rPr>
        <w:t>Teklifi’nde</w:t>
      </w:r>
      <w:proofErr w:type="spellEnd"/>
      <w:r w:rsidRPr="00AE7592">
        <w:rPr>
          <w:rFonts w:ascii="Times" w:hAnsi="Times"/>
          <w:b w:val="0"/>
          <w:sz w:val="24"/>
          <w:szCs w:val="24"/>
        </w:rPr>
        <w:t xml:space="preserve"> Savuma Sanayi Başkanlığı’na ayrılan bütçe ise 100,8 milyon TL’dir. 2019 bütçe teklifinde ayrılan bütçenin 87 milyon TL olduğu göz önüne alındığında 2020 bütçe teklifinde yüzde</w:t>
      </w:r>
      <w:r>
        <w:rPr>
          <w:rFonts w:ascii="Times" w:hAnsi="Times"/>
          <w:b w:val="0"/>
          <w:sz w:val="24"/>
          <w:szCs w:val="24"/>
        </w:rPr>
        <w:t xml:space="preserve"> 14,8’lik bir artış yaşanmıştır. </w:t>
      </w:r>
      <w:r w:rsidRPr="00AE7592">
        <w:rPr>
          <w:rFonts w:ascii="Times" w:hAnsi="Times"/>
          <w:b w:val="0"/>
          <w:sz w:val="24"/>
          <w:szCs w:val="24"/>
        </w:rPr>
        <w:t>Hazine ve Maliye Bakanlığı verilerine göre, Savunma Sanayi Destekleme Fonu’na yılın ilk 8 ayında bütçeden ayrılan pay 11 milyar 70 milyon TL’dir. Böylece sekiz aylık dönemde Savunma Sanayi Destekleme Fonu’na aktarılan tutar yüzde 18 artmıştır.</w:t>
      </w:r>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Cumhurbaşkanı Erdo</w:t>
      </w:r>
      <w:r>
        <w:rPr>
          <w:rFonts w:ascii="Times" w:hAnsi="Times"/>
          <w:b w:val="0"/>
          <w:sz w:val="24"/>
          <w:szCs w:val="24"/>
        </w:rPr>
        <w:t>ğan ve hükümet yetkilileri ile savunma s</w:t>
      </w:r>
      <w:r w:rsidRPr="00AE7592">
        <w:rPr>
          <w:rFonts w:ascii="Times" w:hAnsi="Times"/>
          <w:b w:val="0"/>
          <w:sz w:val="24"/>
          <w:szCs w:val="24"/>
        </w:rPr>
        <w:t>anayi</w:t>
      </w:r>
      <w:r>
        <w:rPr>
          <w:rFonts w:ascii="Times" w:hAnsi="Times"/>
          <w:b w:val="0"/>
          <w:sz w:val="24"/>
          <w:szCs w:val="24"/>
        </w:rPr>
        <w:t>si</w:t>
      </w:r>
      <w:r w:rsidRPr="00AE7592">
        <w:rPr>
          <w:rFonts w:ascii="Times" w:hAnsi="Times"/>
          <w:b w:val="0"/>
          <w:sz w:val="24"/>
          <w:szCs w:val="24"/>
        </w:rPr>
        <w:t xml:space="preserve"> alanında faaliyet gösteren şirketler arasındaki akrabalık ve “dostluk” ilişki</w:t>
      </w:r>
      <w:r>
        <w:rPr>
          <w:rFonts w:ascii="Times" w:hAnsi="Times"/>
          <w:b w:val="0"/>
          <w:sz w:val="24"/>
          <w:szCs w:val="24"/>
        </w:rPr>
        <w:t>si</w:t>
      </w:r>
      <w:r w:rsidRPr="00AE7592">
        <w:rPr>
          <w:rFonts w:ascii="Times" w:hAnsi="Times"/>
          <w:b w:val="0"/>
          <w:sz w:val="24"/>
          <w:szCs w:val="24"/>
        </w:rPr>
        <w:t xml:space="preserve"> </w:t>
      </w:r>
      <w:r>
        <w:rPr>
          <w:rFonts w:ascii="Times" w:hAnsi="Times"/>
          <w:b w:val="0"/>
          <w:sz w:val="24"/>
          <w:szCs w:val="24"/>
        </w:rPr>
        <w:t>savunma s</w:t>
      </w:r>
      <w:r w:rsidRPr="00AE7592">
        <w:rPr>
          <w:rFonts w:ascii="Times" w:hAnsi="Times"/>
          <w:b w:val="0"/>
          <w:sz w:val="24"/>
          <w:szCs w:val="24"/>
        </w:rPr>
        <w:t>anayi</w:t>
      </w:r>
      <w:r>
        <w:rPr>
          <w:rFonts w:ascii="Times" w:hAnsi="Times"/>
          <w:b w:val="0"/>
          <w:sz w:val="24"/>
          <w:szCs w:val="24"/>
        </w:rPr>
        <w:t>si</w:t>
      </w:r>
      <w:r w:rsidRPr="00AE7592">
        <w:rPr>
          <w:rFonts w:ascii="Times" w:hAnsi="Times"/>
          <w:b w:val="0"/>
          <w:sz w:val="24"/>
          <w:szCs w:val="24"/>
        </w:rPr>
        <w:t xml:space="preserve">ne aktarılan payın neden artış gösterdiğini anlatmaya yetmektedir. </w:t>
      </w:r>
      <w:r>
        <w:rPr>
          <w:rFonts w:ascii="Times" w:hAnsi="Times"/>
          <w:b w:val="0"/>
          <w:sz w:val="24"/>
          <w:szCs w:val="24"/>
        </w:rPr>
        <w:t>Savunma s</w:t>
      </w:r>
      <w:r w:rsidRPr="00AE7592">
        <w:rPr>
          <w:rFonts w:ascii="Times" w:hAnsi="Times"/>
          <w:b w:val="0"/>
          <w:sz w:val="24"/>
          <w:szCs w:val="24"/>
        </w:rPr>
        <w:t>anayi</w:t>
      </w:r>
      <w:r>
        <w:rPr>
          <w:rFonts w:ascii="Times" w:hAnsi="Times"/>
          <w:b w:val="0"/>
          <w:sz w:val="24"/>
          <w:szCs w:val="24"/>
        </w:rPr>
        <w:t>si</w:t>
      </w:r>
      <w:r w:rsidRPr="00AE7592">
        <w:rPr>
          <w:rFonts w:ascii="Times" w:hAnsi="Times"/>
          <w:b w:val="0"/>
          <w:sz w:val="24"/>
          <w:szCs w:val="24"/>
        </w:rPr>
        <w:t xml:space="preserve"> alanında faaliyet gösteren şirketlerin yüzde 78’i Katmerciler, Kale ve Bayraktar gruplarının içinde olduğu yandaş şirketlerden oluşmaktadır. Al</w:t>
      </w:r>
      <w:r>
        <w:rPr>
          <w:rFonts w:ascii="Times" w:hAnsi="Times"/>
          <w:b w:val="0"/>
          <w:sz w:val="24"/>
          <w:szCs w:val="24"/>
        </w:rPr>
        <w:t>bayrak’lar, TSK ve Emniyet için “m</w:t>
      </w:r>
      <w:r w:rsidRPr="00AE7592">
        <w:rPr>
          <w:rFonts w:ascii="Times" w:hAnsi="Times"/>
          <w:b w:val="0"/>
          <w:sz w:val="24"/>
          <w:szCs w:val="24"/>
        </w:rPr>
        <w:t>otor, şanzıman ve güç aktarma grupları ile elektronik sistemlerin AR-GE çalışmalarının yanı sıra Milli Entegre Taktik Tekerlekli Araç Projesi’ni (MENTAP)’’ gibi projelerde cidd</w:t>
      </w:r>
      <w:r>
        <w:rPr>
          <w:rFonts w:ascii="Times" w:hAnsi="Times"/>
          <w:b w:val="0"/>
          <w:sz w:val="24"/>
          <w:szCs w:val="24"/>
        </w:rPr>
        <w:t>i pay almaktadır. Cumhurbaşkanı</w:t>
      </w:r>
      <w:r w:rsidRPr="00AE7592">
        <w:rPr>
          <w:rFonts w:ascii="Times" w:hAnsi="Times"/>
          <w:b w:val="0"/>
          <w:sz w:val="24"/>
          <w:szCs w:val="24"/>
        </w:rPr>
        <w:t>n</w:t>
      </w:r>
      <w:r>
        <w:rPr>
          <w:rFonts w:ascii="Times" w:hAnsi="Times"/>
          <w:b w:val="0"/>
          <w:sz w:val="24"/>
          <w:szCs w:val="24"/>
        </w:rPr>
        <w:t>ın damadı olan Selçuk Bayraktar’ın teknik m</w:t>
      </w:r>
      <w:r w:rsidRPr="00AE7592">
        <w:rPr>
          <w:rFonts w:ascii="Times" w:hAnsi="Times"/>
          <w:b w:val="0"/>
          <w:sz w:val="24"/>
          <w:szCs w:val="24"/>
        </w:rPr>
        <w:t xml:space="preserve">üdürlüğünü yaptığı Bayraktar Grubu, en fazla gündem olan gruptur. Grup, </w:t>
      </w:r>
      <w:proofErr w:type="spellStart"/>
      <w:r w:rsidRPr="00AE7592">
        <w:rPr>
          <w:rFonts w:ascii="Times" w:hAnsi="Times"/>
          <w:b w:val="0"/>
          <w:sz w:val="24"/>
          <w:szCs w:val="24"/>
        </w:rPr>
        <w:t>SİHA’ların</w:t>
      </w:r>
      <w:proofErr w:type="spellEnd"/>
      <w:r w:rsidRPr="00AE7592">
        <w:rPr>
          <w:rFonts w:ascii="Times" w:hAnsi="Times"/>
          <w:b w:val="0"/>
          <w:sz w:val="24"/>
          <w:szCs w:val="24"/>
        </w:rPr>
        <w:t xml:space="preserve"> da üreticisidir. “Bir SİHA düştüğünde yenisini üretiriz” sözü aynı zamanda bu şirketlere aktarılan kaynakların göstergesidir.</w:t>
      </w:r>
      <w:r>
        <w:rPr>
          <w:rFonts w:ascii="Times" w:hAnsi="Times"/>
          <w:b w:val="0"/>
          <w:sz w:val="24"/>
          <w:szCs w:val="24"/>
        </w:rPr>
        <w:t xml:space="preserve"> Öte yandan </w:t>
      </w:r>
      <w:r w:rsidRPr="00AE7592">
        <w:rPr>
          <w:rFonts w:ascii="Times" w:hAnsi="Times"/>
          <w:b w:val="0"/>
          <w:sz w:val="24"/>
          <w:szCs w:val="24"/>
        </w:rPr>
        <w:t xml:space="preserve">21 Kasım tarihinde </w:t>
      </w:r>
      <w:proofErr w:type="spellStart"/>
      <w:r>
        <w:rPr>
          <w:rFonts w:ascii="Times" w:hAnsi="Times"/>
          <w:b w:val="0"/>
          <w:sz w:val="24"/>
          <w:szCs w:val="24"/>
        </w:rPr>
        <w:t>Kobani</w:t>
      </w:r>
      <w:r w:rsidRPr="00AE7592">
        <w:rPr>
          <w:rFonts w:ascii="Times" w:hAnsi="Times"/>
          <w:b w:val="0"/>
          <w:sz w:val="24"/>
          <w:szCs w:val="24"/>
        </w:rPr>
        <w:t>’de</w:t>
      </w:r>
      <w:proofErr w:type="spellEnd"/>
      <w:r w:rsidRPr="00AE7592">
        <w:rPr>
          <w:rFonts w:ascii="Times" w:hAnsi="Times"/>
          <w:b w:val="0"/>
          <w:sz w:val="24"/>
          <w:szCs w:val="24"/>
        </w:rPr>
        <w:t xml:space="preserve"> 7 kişilik bir aile sivil </w:t>
      </w:r>
      <w:proofErr w:type="spellStart"/>
      <w:r w:rsidRPr="00AE7592">
        <w:rPr>
          <w:rFonts w:ascii="Times" w:hAnsi="Times"/>
          <w:b w:val="0"/>
          <w:sz w:val="24"/>
          <w:szCs w:val="24"/>
        </w:rPr>
        <w:t>SİHA’lardan</w:t>
      </w:r>
      <w:proofErr w:type="spellEnd"/>
      <w:r w:rsidRPr="00AE7592">
        <w:rPr>
          <w:rFonts w:ascii="Times" w:hAnsi="Times"/>
          <w:b w:val="0"/>
          <w:sz w:val="24"/>
          <w:szCs w:val="24"/>
        </w:rPr>
        <w:t xml:space="preserve"> atılan bombalar ile yaşamını yitirmiştir.</w:t>
      </w:r>
      <w:r w:rsidR="00E16033">
        <w:rPr>
          <w:rStyle w:val="DipnotBavurusu"/>
          <w:rFonts w:ascii="Times" w:hAnsi="Times"/>
          <w:b w:val="0"/>
          <w:sz w:val="24"/>
          <w:szCs w:val="24"/>
        </w:rPr>
        <w:footnoteReference w:id="32"/>
      </w:r>
      <w:r w:rsidRPr="00AE7592">
        <w:rPr>
          <w:rFonts w:ascii="Times" w:hAnsi="Times"/>
          <w:b w:val="0"/>
          <w:sz w:val="24"/>
          <w:szCs w:val="24"/>
        </w:rPr>
        <w:t xml:space="preserve"> Bu olay </w:t>
      </w:r>
      <w:r>
        <w:rPr>
          <w:rFonts w:ascii="Times" w:hAnsi="Times"/>
          <w:b w:val="0"/>
          <w:sz w:val="24"/>
          <w:szCs w:val="24"/>
        </w:rPr>
        <w:t xml:space="preserve">Suriye’nin SİHA ve </w:t>
      </w:r>
      <w:proofErr w:type="spellStart"/>
      <w:r>
        <w:rPr>
          <w:rFonts w:ascii="Times" w:hAnsi="Times"/>
          <w:b w:val="0"/>
          <w:sz w:val="24"/>
          <w:szCs w:val="24"/>
        </w:rPr>
        <w:t>dron</w:t>
      </w:r>
      <w:r w:rsidRPr="00AE7592">
        <w:rPr>
          <w:rFonts w:ascii="Times" w:hAnsi="Times"/>
          <w:b w:val="0"/>
          <w:sz w:val="24"/>
          <w:szCs w:val="24"/>
        </w:rPr>
        <w:t>lar</w:t>
      </w:r>
      <w:proofErr w:type="spellEnd"/>
      <w:r w:rsidRPr="00AE7592">
        <w:rPr>
          <w:rFonts w:ascii="Times" w:hAnsi="Times"/>
          <w:b w:val="0"/>
          <w:sz w:val="24"/>
          <w:szCs w:val="24"/>
        </w:rPr>
        <w:t xml:space="preserve"> için adeta test sahası olarak kullanıldığını, sivillerin de savaş araçlarına kurban edildiğini göstermiştir.</w:t>
      </w:r>
    </w:p>
    <w:p w:rsidR="0056207F" w:rsidRDefault="0056207F" w:rsidP="0056207F">
      <w:pPr>
        <w:pStyle w:val="AralkYok"/>
        <w:spacing w:after="120" w:line="360" w:lineRule="auto"/>
        <w:ind w:firstLine="709"/>
        <w:jc w:val="both"/>
        <w:rPr>
          <w:rFonts w:ascii="Times" w:hAnsi="Times"/>
          <w:b w:val="0"/>
          <w:sz w:val="24"/>
          <w:szCs w:val="24"/>
        </w:rPr>
      </w:pPr>
      <w:r>
        <w:rPr>
          <w:rFonts w:ascii="Times" w:hAnsi="Times"/>
          <w:b w:val="0"/>
          <w:sz w:val="24"/>
          <w:szCs w:val="24"/>
        </w:rPr>
        <w:t>Savunma s</w:t>
      </w:r>
      <w:r w:rsidRPr="00AE7592">
        <w:rPr>
          <w:rFonts w:ascii="Times" w:hAnsi="Times"/>
          <w:b w:val="0"/>
          <w:sz w:val="24"/>
          <w:szCs w:val="24"/>
        </w:rPr>
        <w:t>anayi</w:t>
      </w:r>
      <w:r>
        <w:rPr>
          <w:rFonts w:ascii="Times" w:hAnsi="Times"/>
          <w:b w:val="0"/>
          <w:sz w:val="24"/>
          <w:szCs w:val="24"/>
        </w:rPr>
        <w:t>si</w:t>
      </w:r>
      <w:r w:rsidRPr="00AE7592">
        <w:rPr>
          <w:rFonts w:ascii="Times" w:hAnsi="Times"/>
          <w:b w:val="0"/>
          <w:sz w:val="24"/>
          <w:szCs w:val="24"/>
        </w:rPr>
        <w:t>nde faaliyet gösteren şirketle</w:t>
      </w:r>
      <w:r>
        <w:rPr>
          <w:rFonts w:ascii="Times" w:hAnsi="Times"/>
          <w:b w:val="0"/>
          <w:sz w:val="24"/>
          <w:szCs w:val="24"/>
        </w:rPr>
        <w:t>r aynı zamanda medya sahipliği de</w:t>
      </w:r>
      <w:r w:rsidRPr="00AE7592">
        <w:rPr>
          <w:rFonts w:ascii="Times" w:hAnsi="Times"/>
          <w:b w:val="0"/>
          <w:sz w:val="24"/>
          <w:szCs w:val="24"/>
        </w:rPr>
        <w:t xml:space="preserve"> yapmaktadır. Afrin ve Kuzey Suriye’ye yönelik operasyonda söz konusu şirketler tarafından üretilen ve montajı yapılan silahlar kullanırken, eş zamanlı olarak medyadan bu silahların tanıtımı Afrin operasyonunda sık sık “yerli ve milli silah” haberleri ile mon</w:t>
      </w:r>
      <w:r>
        <w:rPr>
          <w:rFonts w:ascii="Times" w:hAnsi="Times"/>
          <w:b w:val="0"/>
          <w:sz w:val="24"/>
          <w:szCs w:val="24"/>
        </w:rPr>
        <w:t>tajcı sektörün reklamını yapılmıştır</w:t>
      </w:r>
      <w:r w:rsidRPr="00AE7592">
        <w:rPr>
          <w:rFonts w:ascii="Times" w:hAnsi="Times"/>
          <w:b w:val="0"/>
          <w:sz w:val="24"/>
          <w:szCs w:val="24"/>
        </w:rPr>
        <w:t xml:space="preserve">. “Yerli sistemler </w:t>
      </w:r>
      <w:proofErr w:type="spellStart"/>
      <w:r w:rsidRPr="00AE7592">
        <w:rPr>
          <w:rFonts w:ascii="Times" w:hAnsi="Times"/>
          <w:b w:val="0"/>
          <w:sz w:val="24"/>
          <w:szCs w:val="24"/>
        </w:rPr>
        <w:t>Afrin’de</w:t>
      </w:r>
      <w:proofErr w:type="spellEnd"/>
      <w:r w:rsidRPr="00AE7592">
        <w:rPr>
          <w:rFonts w:ascii="Times" w:hAnsi="Times"/>
          <w:b w:val="0"/>
          <w:sz w:val="24"/>
          <w:szCs w:val="24"/>
        </w:rPr>
        <w:t xml:space="preserve"> Mehmetçik’e güç </w:t>
      </w:r>
      <w:r>
        <w:rPr>
          <w:rFonts w:ascii="Times" w:hAnsi="Times"/>
          <w:b w:val="0"/>
          <w:sz w:val="24"/>
          <w:szCs w:val="24"/>
        </w:rPr>
        <w:t xml:space="preserve">katıyor”, “Yerli silahlar </w:t>
      </w:r>
      <w:proofErr w:type="spellStart"/>
      <w:r>
        <w:rPr>
          <w:rFonts w:ascii="Times" w:hAnsi="Times"/>
          <w:b w:val="0"/>
          <w:sz w:val="24"/>
          <w:szCs w:val="24"/>
        </w:rPr>
        <w:lastRenderedPageBreak/>
        <w:t>Afrin’</w:t>
      </w:r>
      <w:r w:rsidRPr="00AE7592">
        <w:rPr>
          <w:rFonts w:ascii="Times" w:hAnsi="Times"/>
          <w:b w:val="0"/>
          <w:sz w:val="24"/>
          <w:szCs w:val="24"/>
        </w:rPr>
        <w:t>de</w:t>
      </w:r>
      <w:proofErr w:type="spellEnd"/>
      <w:r>
        <w:rPr>
          <w:rFonts w:ascii="Times" w:hAnsi="Times"/>
          <w:b w:val="0"/>
          <w:sz w:val="24"/>
          <w:szCs w:val="24"/>
        </w:rPr>
        <w:t>”,</w:t>
      </w:r>
      <w:r w:rsidRPr="00AE7592">
        <w:rPr>
          <w:rFonts w:ascii="Times" w:hAnsi="Times"/>
          <w:b w:val="0"/>
          <w:sz w:val="24"/>
          <w:szCs w:val="24"/>
        </w:rPr>
        <w:t xml:space="preserve"> </w:t>
      </w:r>
      <w:r>
        <w:rPr>
          <w:rFonts w:ascii="Times" w:hAnsi="Times"/>
          <w:b w:val="0"/>
          <w:sz w:val="24"/>
          <w:szCs w:val="24"/>
        </w:rPr>
        <w:t>“</w:t>
      </w:r>
      <w:r w:rsidRPr="00AE7592">
        <w:rPr>
          <w:rFonts w:ascii="Times" w:hAnsi="Times"/>
          <w:b w:val="0"/>
          <w:sz w:val="24"/>
          <w:szCs w:val="24"/>
        </w:rPr>
        <w:t xml:space="preserve">Yeni silahlar </w:t>
      </w:r>
      <w:proofErr w:type="spellStart"/>
      <w:r w:rsidRPr="00AE7592">
        <w:rPr>
          <w:rFonts w:ascii="Times" w:hAnsi="Times"/>
          <w:b w:val="0"/>
          <w:sz w:val="24"/>
          <w:szCs w:val="24"/>
        </w:rPr>
        <w:t>Afrin’de</w:t>
      </w:r>
      <w:proofErr w:type="spellEnd"/>
      <w:r w:rsidRPr="00AE7592">
        <w:rPr>
          <w:rFonts w:ascii="Times" w:hAnsi="Times"/>
          <w:b w:val="0"/>
          <w:sz w:val="24"/>
          <w:szCs w:val="24"/>
        </w:rPr>
        <w:t xml:space="preserve"> kendini ispatladı”, “Afrin’e özel ‘TOSUN’” gibi </w:t>
      </w:r>
      <w:r>
        <w:rPr>
          <w:rFonts w:ascii="Times" w:hAnsi="Times"/>
          <w:b w:val="0"/>
          <w:sz w:val="24"/>
          <w:szCs w:val="24"/>
        </w:rPr>
        <w:t>başlıklarla haber yapılmıştır. Yine aynı medyada</w:t>
      </w:r>
      <w:r w:rsidRPr="00AE7592">
        <w:rPr>
          <w:rFonts w:ascii="Times" w:hAnsi="Times"/>
          <w:b w:val="0"/>
          <w:sz w:val="24"/>
          <w:szCs w:val="24"/>
        </w:rPr>
        <w:t xml:space="preserve">  “yeni </w:t>
      </w:r>
      <w:proofErr w:type="spellStart"/>
      <w:r w:rsidRPr="00AE7592">
        <w:rPr>
          <w:rFonts w:ascii="Times" w:hAnsi="Times"/>
          <w:b w:val="0"/>
          <w:sz w:val="24"/>
          <w:szCs w:val="24"/>
        </w:rPr>
        <w:t>İHA’lar</w:t>
      </w:r>
      <w:proofErr w:type="spellEnd"/>
      <w:r w:rsidRPr="00AE7592">
        <w:rPr>
          <w:rFonts w:ascii="Times" w:hAnsi="Times"/>
          <w:b w:val="0"/>
          <w:sz w:val="24"/>
          <w:szCs w:val="24"/>
        </w:rPr>
        <w:t xml:space="preserve"> göz açtırmıyor; </w:t>
      </w:r>
      <w:proofErr w:type="spellStart"/>
      <w:r w:rsidRPr="00AE7592">
        <w:rPr>
          <w:rFonts w:ascii="Times" w:hAnsi="Times"/>
          <w:b w:val="0"/>
          <w:sz w:val="24"/>
          <w:szCs w:val="24"/>
        </w:rPr>
        <w:t>SİHA’lar</w:t>
      </w:r>
      <w:proofErr w:type="spellEnd"/>
      <w:r w:rsidRPr="00AE7592">
        <w:rPr>
          <w:rFonts w:ascii="Times" w:hAnsi="Times"/>
          <w:b w:val="0"/>
          <w:sz w:val="24"/>
          <w:szCs w:val="24"/>
        </w:rPr>
        <w:t xml:space="preserve"> boş dönmüyor; kirpi önde gidiyor; Mehmetçik yeni silahlarla vurdu, Mehmetçiğin yeni silahı göz kamaştırıyor, milli ve yerli silahlar…” ifadeleriyle </w:t>
      </w:r>
      <w:r>
        <w:rPr>
          <w:rFonts w:ascii="Times" w:hAnsi="Times"/>
          <w:b w:val="0"/>
          <w:sz w:val="24"/>
          <w:szCs w:val="24"/>
        </w:rPr>
        <w:t xml:space="preserve">haberler </w:t>
      </w:r>
      <w:r w:rsidRPr="00AE7592">
        <w:rPr>
          <w:rFonts w:ascii="Times" w:hAnsi="Times"/>
          <w:b w:val="0"/>
          <w:sz w:val="24"/>
          <w:szCs w:val="24"/>
        </w:rPr>
        <w:t>yapılmaktadır.</w:t>
      </w:r>
      <w:r>
        <w:rPr>
          <w:rFonts w:ascii="Times" w:hAnsi="Times"/>
          <w:b w:val="0"/>
          <w:sz w:val="24"/>
          <w:szCs w:val="24"/>
        </w:rPr>
        <w:t xml:space="preserve"> </w:t>
      </w:r>
      <w:r w:rsidRPr="00AE7592">
        <w:rPr>
          <w:rFonts w:ascii="Times" w:hAnsi="Times"/>
          <w:b w:val="0"/>
          <w:sz w:val="24"/>
          <w:szCs w:val="24"/>
        </w:rPr>
        <w:t xml:space="preserve">Medyada savaş çığlıkları atanlar ile “güvenlik”, “savunma sanayi” adı altında silah üretimi ve ticaretinden para kazananlar aynı kişilerdir. Bu açıdan medya-iktidar ve savaş ilişkisi önemli bir </w:t>
      </w:r>
      <w:proofErr w:type="gramStart"/>
      <w:r w:rsidRPr="00AE7592">
        <w:rPr>
          <w:rFonts w:ascii="Times" w:hAnsi="Times"/>
          <w:b w:val="0"/>
          <w:sz w:val="24"/>
          <w:szCs w:val="24"/>
        </w:rPr>
        <w:t>rant</w:t>
      </w:r>
      <w:proofErr w:type="gramEnd"/>
      <w:r w:rsidRPr="00AE7592">
        <w:rPr>
          <w:rFonts w:ascii="Times" w:hAnsi="Times"/>
          <w:b w:val="0"/>
          <w:sz w:val="24"/>
          <w:szCs w:val="24"/>
        </w:rPr>
        <w:t xml:space="preserve"> alanını oluşturmaktadır. “Yerli ve milli” vurgusunun sık sık yapıldığı bu silahlarla bir grup sermaye çevresi kasasını doldururken, ekonomik, toplumsal ve insani maliyetler ise bölge halklarına ödettirilmektedir. </w:t>
      </w:r>
    </w:p>
    <w:p w:rsidR="0056207F" w:rsidRPr="00AE7592" w:rsidRDefault="0056207F" w:rsidP="0056207F">
      <w:pPr>
        <w:pStyle w:val="AralkYok"/>
        <w:spacing w:after="120" w:line="360" w:lineRule="auto"/>
        <w:ind w:firstLine="709"/>
        <w:jc w:val="both"/>
        <w:rPr>
          <w:rFonts w:ascii="Times" w:hAnsi="Times"/>
          <w:b w:val="0"/>
          <w:sz w:val="24"/>
          <w:szCs w:val="24"/>
        </w:rPr>
      </w:pPr>
    </w:p>
    <w:p w:rsidR="0056207F" w:rsidRPr="00AE7592" w:rsidRDefault="0056207F" w:rsidP="003A2B45">
      <w:pPr>
        <w:pStyle w:val="Balk3"/>
      </w:pPr>
      <w:bookmarkStart w:id="26" w:name="_Toc26455359"/>
      <w:r>
        <w:t>Çetelerin</w:t>
      </w:r>
      <w:r w:rsidRPr="00AE7592">
        <w:t xml:space="preserve"> Maliyeti Halkın Sırtında</w:t>
      </w:r>
      <w:bookmarkEnd w:id="26"/>
    </w:p>
    <w:p w:rsidR="0056207F" w:rsidRPr="00AE7592" w:rsidRDefault="0056207F" w:rsidP="0056207F">
      <w:pPr>
        <w:pStyle w:val="AralkYok"/>
        <w:spacing w:after="120" w:line="360" w:lineRule="auto"/>
        <w:ind w:firstLine="709"/>
        <w:jc w:val="both"/>
        <w:rPr>
          <w:rFonts w:ascii="Times" w:hAnsi="Times"/>
          <w:b w:val="0"/>
          <w:sz w:val="24"/>
          <w:szCs w:val="24"/>
        </w:rPr>
      </w:pPr>
      <w:r>
        <w:rPr>
          <w:rFonts w:ascii="Times" w:hAnsi="Times"/>
          <w:b w:val="0"/>
          <w:sz w:val="24"/>
          <w:szCs w:val="24"/>
        </w:rPr>
        <w:t>Türkiye</w:t>
      </w:r>
      <w:r w:rsidRPr="00AE7592">
        <w:rPr>
          <w:rFonts w:ascii="Times" w:hAnsi="Times"/>
          <w:b w:val="0"/>
          <w:sz w:val="24"/>
          <w:szCs w:val="24"/>
        </w:rPr>
        <w:t xml:space="preserve"> ekonomisinin krizini politik riskler derinleştirmektedir. İktidarı</w:t>
      </w:r>
      <w:r w:rsidR="004122AB">
        <w:rPr>
          <w:rFonts w:ascii="Times" w:hAnsi="Times"/>
          <w:b w:val="0"/>
          <w:sz w:val="24"/>
          <w:szCs w:val="24"/>
        </w:rPr>
        <w:t>n Kuzey Suriye’ye yönelik askeri müdahale</w:t>
      </w:r>
      <w:r w:rsidRPr="00AE7592">
        <w:rPr>
          <w:rFonts w:ascii="Times" w:hAnsi="Times"/>
          <w:b w:val="0"/>
          <w:sz w:val="24"/>
          <w:szCs w:val="24"/>
        </w:rPr>
        <w:t xml:space="preserve"> binlerce insanın yaşamını yitirmesine ve </w:t>
      </w:r>
      <w:r>
        <w:rPr>
          <w:rFonts w:ascii="Times" w:hAnsi="Times"/>
          <w:b w:val="0"/>
          <w:sz w:val="24"/>
          <w:szCs w:val="24"/>
        </w:rPr>
        <w:t>pek çok bağımsız kuruluş tarafından ifade edildiği gibi “</w:t>
      </w:r>
      <w:r w:rsidRPr="00AE7592">
        <w:rPr>
          <w:rFonts w:ascii="Times" w:hAnsi="Times"/>
          <w:b w:val="0"/>
          <w:sz w:val="24"/>
          <w:szCs w:val="24"/>
        </w:rPr>
        <w:t>savaş suçu</w:t>
      </w:r>
      <w:r>
        <w:rPr>
          <w:rFonts w:ascii="Times" w:hAnsi="Times"/>
          <w:b w:val="0"/>
          <w:sz w:val="24"/>
          <w:szCs w:val="24"/>
        </w:rPr>
        <w:t>”</w:t>
      </w:r>
      <w:r w:rsidRPr="00AE7592">
        <w:rPr>
          <w:rFonts w:ascii="Times" w:hAnsi="Times"/>
          <w:b w:val="0"/>
          <w:sz w:val="24"/>
          <w:szCs w:val="24"/>
        </w:rPr>
        <w:t xml:space="preserve"> işlenmesine neden olmaktadır. Af Örgütü ve </w:t>
      </w:r>
      <w:r w:rsidR="00E16033">
        <w:rPr>
          <w:rFonts w:ascii="Times" w:hAnsi="Times"/>
          <w:b w:val="0"/>
          <w:sz w:val="24"/>
          <w:szCs w:val="24"/>
        </w:rPr>
        <w:t>Suriye</w:t>
      </w:r>
      <w:r w:rsidRPr="00AE7592">
        <w:rPr>
          <w:rFonts w:ascii="Times" w:hAnsi="Times"/>
          <w:b w:val="0"/>
          <w:sz w:val="24"/>
          <w:szCs w:val="24"/>
        </w:rPr>
        <w:t xml:space="preserve"> Stratejik Araştırma Merkezi tarafından Türkiye’nin Suriye’ye yönelik düzenlediği askeri </w:t>
      </w:r>
      <w:proofErr w:type="gramStart"/>
      <w:r w:rsidRPr="00AE7592">
        <w:rPr>
          <w:rFonts w:ascii="Times" w:hAnsi="Times"/>
          <w:b w:val="0"/>
          <w:sz w:val="24"/>
          <w:szCs w:val="24"/>
        </w:rPr>
        <w:t>harekata</w:t>
      </w:r>
      <w:proofErr w:type="gramEnd"/>
      <w:r w:rsidRPr="00AE7592">
        <w:rPr>
          <w:rFonts w:ascii="Times" w:hAnsi="Times"/>
          <w:b w:val="0"/>
          <w:sz w:val="24"/>
          <w:szCs w:val="24"/>
        </w:rPr>
        <w:t xml:space="preserve"> ilişkin açıklanan raporlarda; bölgede yaşayan insanların yerinden edildiği, can güvenliğinin olmadığı, operasyonların zorunlu göçe neden olduğu ve savaş suçu işlendiği açıkça belirtilmiştir.</w:t>
      </w:r>
      <w:r>
        <w:rPr>
          <w:rFonts w:ascii="Times" w:hAnsi="Times"/>
          <w:b w:val="0"/>
          <w:sz w:val="24"/>
          <w:szCs w:val="24"/>
        </w:rPr>
        <w:t xml:space="preserve"> </w:t>
      </w:r>
      <w:r w:rsidRPr="00AE7592">
        <w:rPr>
          <w:rFonts w:ascii="Times" w:hAnsi="Times"/>
          <w:b w:val="0"/>
          <w:sz w:val="24"/>
          <w:szCs w:val="24"/>
        </w:rPr>
        <w:t>Savaş suçu işleyen ve tüm dünya tarafından “terörist” olarak kabul edilen ancak TSK ile birlikte Kuzey Suriye’de operasyonlara katılan Suriye Milli Ordusu (eski adıyla Özgür Suriye Ordusu) çetelerinin maliyeti de halkın sırtına yüklenmiştir. Çetelerin kişi baş</w:t>
      </w:r>
      <w:r>
        <w:rPr>
          <w:rFonts w:ascii="Times" w:hAnsi="Times"/>
          <w:b w:val="0"/>
          <w:sz w:val="24"/>
          <w:szCs w:val="24"/>
        </w:rPr>
        <w:t>ı maliyeti</w:t>
      </w:r>
      <w:r w:rsidR="00E16033">
        <w:rPr>
          <w:rFonts w:ascii="Times" w:hAnsi="Times"/>
          <w:b w:val="0"/>
          <w:sz w:val="24"/>
          <w:szCs w:val="24"/>
        </w:rPr>
        <w:t>nin</w:t>
      </w:r>
      <w:r>
        <w:rPr>
          <w:rFonts w:ascii="Times" w:hAnsi="Times"/>
          <w:b w:val="0"/>
          <w:sz w:val="24"/>
          <w:szCs w:val="24"/>
        </w:rPr>
        <w:t xml:space="preserve"> ortalama 500 dolar</w:t>
      </w:r>
      <w:r w:rsidRPr="00AE7592">
        <w:rPr>
          <w:rFonts w:ascii="Times" w:hAnsi="Times"/>
          <w:b w:val="0"/>
          <w:sz w:val="24"/>
          <w:szCs w:val="24"/>
        </w:rPr>
        <w:t>, çetelerin genel maliyeti</w:t>
      </w:r>
      <w:r w:rsidR="00E16033">
        <w:rPr>
          <w:rFonts w:ascii="Times" w:hAnsi="Times"/>
          <w:b w:val="0"/>
          <w:sz w:val="24"/>
          <w:szCs w:val="24"/>
        </w:rPr>
        <w:t>nin</w:t>
      </w:r>
      <w:r w:rsidRPr="00AE7592">
        <w:rPr>
          <w:rFonts w:ascii="Times" w:hAnsi="Times"/>
          <w:b w:val="0"/>
          <w:sz w:val="24"/>
          <w:szCs w:val="24"/>
        </w:rPr>
        <w:t xml:space="preserve"> ise ya</w:t>
      </w:r>
      <w:r>
        <w:rPr>
          <w:rFonts w:ascii="Times" w:hAnsi="Times"/>
          <w:b w:val="0"/>
          <w:sz w:val="24"/>
          <w:szCs w:val="24"/>
        </w:rPr>
        <w:t xml:space="preserve">klaşık aylık 60 milyon dolar olduğu kaydedilmektedir. </w:t>
      </w:r>
      <w:r w:rsidRPr="00AE7592">
        <w:rPr>
          <w:rFonts w:ascii="Times" w:hAnsi="Times"/>
          <w:b w:val="0"/>
          <w:sz w:val="24"/>
          <w:szCs w:val="24"/>
        </w:rPr>
        <w:t>Hatta bu çeteler</w:t>
      </w:r>
      <w:r>
        <w:rPr>
          <w:rFonts w:ascii="Times" w:hAnsi="Times"/>
          <w:b w:val="0"/>
          <w:sz w:val="24"/>
          <w:szCs w:val="24"/>
        </w:rPr>
        <w:t>in</w:t>
      </w:r>
      <w:r w:rsidRPr="00AE7592">
        <w:rPr>
          <w:rFonts w:ascii="Times" w:hAnsi="Times"/>
          <w:b w:val="0"/>
          <w:sz w:val="24"/>
          <w:szCs w:val="24"/>
        </w:rPr>
        <w:t xml:space="preserve"> TL’deki değer ka</w:t>
      </w:r>
      <w:r>
        <w:rPr>
          <w:rFonts w:ascii="Times" w:hAnsi="Times"/>
          <w:b w:val="0"/>
          <w:sz w:val="24"/>
          <w:szCs w:val="24"/>
        </w:rPr>
        <w:t>ybından yakındığı ve maaşlarını</w:t>
      </w:r>
      <w:r w:rsidRPr="00AE7592">
        <w:rPr>
          <w:rFonts w:ascii="Times" w:hAnsi="Times"/>
          <w:b w:val="0"/>
          <w:sz w:val="24"/>
          <w:szCs w:val="24"/>
        </w:rPr>
        <w:t xml:space="preserve"> Suriye </w:t>
      </w:r>
      <w:r w:rsidR="00E16033">
        <w:rPr>
          <w:rFonts w:ascii="Times" w:hAnsi="Times"/>
          <w:b w:val="0"/>
          <w:sz w:val="24"/>
          <w:szCs w:val="24"/>
        </w:rPr>
        <w:t>Lirası</w:t>
      </w:r>
      <w:r w:rsidRPr="00AE7592">
        <w:rPr>
          <w:rFonts w:ascii="Times" w:hAnsi="Times"/>
          <w:b w:val="0"/>
          <w:sz w:val="24"/>
          <w:szCs w:val="24"/>
        </w:rPr>
        <w:t xml:space="preserve"> olarak alma istekleri, öldürülen çetelerin ailelerine binlerce TL yardımda bulun</w:t>
      </w:r>
      <w:r>
        <w:rPr>
          <w:rFonts w:ascii="Times" w:hAnsi="Times"/>
          <w:b w:val="0"/>
          <w:sz w:val="24"/>
          <w:szCs w:val="24"/>
        </w:rPr>
        <w:t>ul</w:t>
      </w:r>
      <w:r w:rsidRPr="00AE7592">
        <w:rPr>
          <w:rFonts w:ascii="Times" w:hAnsi="Times"/>
          <w:b w:val="0"/>
          <w:sz w:val="24"/>
          <w:szCs w:val="24"/>
        </w:rPr>
        <w:t xml:space="preserve">duğu ve yardımların </w:t>
      </w:r>
      <w:proofErr w:type="spellStart"/>
      <w:r w:rsidRPr="00AE7592">
        <w:rPr>
          <w:rFonts w:ascii="Times" w:hAnsi="Times"/>
          <w:b w:val="0"/>
          <w:sz w:val="24"/>
          <w:szCs w:val="24"/>
        </w:rPr>
        <w:t>Azez</w:t>
      </w:r>
      <w:proofErr w:type="spellEnd"/>
      <w:r w:rsidRPr="00AE7592">
        <w:rPr>
          <w:rFonts w:ascii="Times" w:hAnsi="Times"/>
          <w:b w:val="0"/>
          <w:sz w:val="24"/>
          <w:szCs w:val="24"/>
        </w:rPr>
        <w:t xml:space="preserve"> kırsalında verildiği çeşitli medya kuruluşlarınca haber konusu olmuştur.</w:t>
      </w:r>
    </w:p>
    <w:p w:rsidR="0056207F" w:rsidRPr="00AE7592" w:rsidRDefault="0056207F" w:rsidP="0056207F">
      <w:pPr>
        <w:pStyle w:val="AralkYok"/>
        <w:spacing w:after="120" w:line="360" w:lineRule="auto"/>
        <w:ind w:firstLine="709"/>
        <w:jc w:val="both"/>
        <w:rPr>
          <w:rFonts w:ascii="Times" w:hAnsi="Times"/>
          <w:b w:val="0"/>
          <w:sz w:val="24"/>
          <w:szCs w:val="24"/>
        </w:rPr>
      </w:pPr>
      <w:r>
        <w:rPr>
          <w:rFonts w:ascii="Times" w:hAnsi="Times"/>
          <w:b w:val="0"/>
          <w:sz w:val="24"/>
          <w:szCs w:val="24"/>
        </w:rPr>
        <w:t>Çetelerin</w:t>
      </w:r>
      <w:r w:rsidRPr="00AE7592">
        <w:rPr>
          <w:rFonts w:ascii="Times" w:hAnsi="Times"/>
          <w:b w:val="0"/>
          <w:sz w:val="24"/>
          <w:szCs w:val="24"/>
        </w:rPr>
        <w:t xml:space="preserve"> çoğunun direk</w:t>
      </w:r>
      <w:r>
        <w:rPr>
          <w:rFonts w:ascii="Times" w:hAnsi="Times"/>
          <w:b w:val="0"/>
          <w:sz w:val="24"/>
          <w:szCs w:val="24"/>
        </w:rPr>
        <w:t>t</w:t>
      </w:r>
      <w:r w:rsidRPr="00AE7592">
        <w:rPr>
          <w:rFonts w:ascii="Times" w:hAnsi="Times"/>
          <w:b w:val="0"/>
          <w:sz w:val="24"/>
          <w:szCs w:val="24"/>
        </w:rPr>
        <w:t xml:space="preserve"> olarak MİT’e bağlı unsurlar olduğu da medyaya yansımıştır. </w:t>
      </w:r>
      <w:proofErr w:type="gramStart"/>
      <w:r w:rsidRPr="00AE7592">
        <w:rPr>
          <w:rFonts w:ascii="Times" w:hAnsi="Times"/>
          <w:b w:val="0"/>
          <w:sz w:val="24"/>
          <w:szCs w:val="24"/>
        </w:rPr>
        <w:t>Nitekim,</w:t>
      </w:r>
      <w:proofErr w:type="gramEnd"/>
      <w:r w:rsidRPr="00AE7592">
        <w:rPr>
          <w:rFonts w:ascii="Times" w:hAnsi="Times"/>
          <w:b w:val="0"/>
          <w:sz w:val="24"/>
          <w:szCs w:val="24"/>
        </w:rPr>
        <w:t xml:space="preserve"> 2019 yılında 1,1 milyar TL bütçe ayrılan Milli İstihbarat Teşkilatı Başkanlığı'na (MİT) 2020’da ayrılan miktar ise 2 milyar 182 milyon 381 bin TL ayrılması ve bu rakamın 1,2 milyar</w:t>
      </w:r>
      <w:r>
        <w:rPr>
          <w:rFonts w:ascii="Times" w:hAnsi="Times"/>
          <w:b w:val="0"/>
          <w:sz w:val="24"/>
          <w:szCs w:val="24"/>
        </w:rPr>
        <w:t xml:space="preserve"> TL’si gibi büyük bir bölümünü “istihbarat personeli”</w:t>
      </w:r>
      <w:r w:rsidRPr="00AE7592">
        <w:rPr>
          <w:rFonts w:ascii="Times" w:hAnsi="Times"/>
          <w:b w:val="0"/>
          <w:sz w:val="24"/>
          <w:szCs w:val="24"/>
        </w:rPr>
        <w:t xml:space="preserve"> kaleminin oluşturması bu </w:t>
      </w:r>
      <w:r>
        <w:rPr>
          <w:rFonts w:ascii="Times" w:hAnsi="Times"/>
          <w:b w:val="0"/>
          <w:sz w:val="24"/>
          <w:szCs w:val="24"/>
        </w:rPr>
        <w:t>iddiaları doğrular nitelik</w:t>
      </w:r>
      <w:r w:rsidRPr="00AE7592">
        <w:rPr>
          <w:rFonts w:ascii="Times" w:hAnsi="Times"/>
          <w:b w:val="0"/>
          <w:sz w:val="24"/>
          <w:szCs w:val="24"/>
        </w:rPr>
        <w:t xml:space="preserve">tedir. </w:t>
      </w:r>
    </w:p>
    <w:p w:rsidR="0056207F" w:rsidRPr="00AE7592" w:rsidRDefault="0056207F" w:rsidP="0056207F">
      <w:pPr>
        <w:pStyle w:val="AralkYok"/>
        <w:spacing w:after="120" w:line="360" w:lineRule="auto"/>
        <w:ind w:firstLine="709"/>
        <w:jc w:val="both"/>
        <w:rPr>
          <w:rFonts w:ascii="Times" w:hAnsi="Times"/>
          <w:b w:val="0"/>
          <w:sz w:val="24"/>
          <w:szCs w:val="24"/>
        </w:rPr>
      </w:pPr>
      <w:r>
        <w:rPr>
          <w:rFonts w:ascii="Times" w:hAnsi="Times"/>
          <w:b w:val="0"/>
          <w:sz w:val="24"/>
          <w:szCs w:val="24"/>
        </w:rPr>
        <w:t>Suriye savaşıyla birlikte c</w:t>
      </w:r>
      <w:r w:rsidRPr="00AE7592">
        <w:rPr>
          <w:rFonts w:ascii="Times" w:hAnsi="Times"/>
          <w:b w:val="0"/>
          <w:sz w:val="24"/>
          <w:szCs w:val="24"/>
        </w:rPr>
        <w:t xml:space="preserve">umhurbaşkanlığının örtülü ödenek harcamaları da artmıştır. 2019 yılında 4 milyar 805 milyon lira örtülü ödenek toplamı 2020 yılında 5 milyar 410 milyon liraya, 2019’da 7 milyar 318 milyon lira olan yedek ödenek toplamı ise 8 milyar 763 milyon liraya çıkartılmıştır. Kamu Mali Yönetimi ve Kontrol Kanunu’na göre örtülü ödenek, genel </w:t>
      </w:r>
      <w:r w:rsidRPr="00AE7592">
        <w:rPr>
          <w:rFonts w:ascii="Times" w:hAnsi="Times"/>
          <w:b w:val="0"/>
          <w:sz w:val="24"/>
          <w:szCs w:val="24"/>
        </w:rPr>
        <w:lastRenderedPageBreak/>
        <w:t>bütçe başlangıç ödeneklerinin binde 5’i, yedek ödenek ise yüzde 2’sini geçemiyor. Ancak iktidar her bütçe döneminde yasada yer alan yüzde 2’lik sınırın çok üzerin</w:t>
      </w:r>
      <w:r>
        <w:rPr>
          <w:rFonts w:ascii="Times" w:hAnsi="Times"/>
          <w:b w:val="0"/>
          <w:sz w:val="24"/>
          <w:szCs w:val="24"/>
        </w:rPr>
        <w:t xml:space="preserve">de yedek ödenek kullanmaktadır. </w:t>
      </w:r>
      <w:r w:rsidRPr="00AE7592">
        <w:rPr>
          <w:rFonts w:ascii="Times" w:hAnsi="Times"/>
          <w:b w:val="0"/>
          <w:sz w:val="24"/>
          <w:szCs w:val="24"/>
        </w:rPr>
        <w:t xml:space="preserve">Suriye’de bazı savaş giderleri ve çetelerin maliyetinin örtülü ödenekten karşılandığı düşünülmektedir. Keza her yılın bütçesinde yer alan örtülü ödenek 2019 bütçesinde saklanmıştır. </w:t>
      </w:r>
      <w:r>
        <w:rPr>
          <w:rFonts w:ascii="Times" w:hAnsi="Times"/>
          <w:b w:val="0"/>
          <w:sz w:val="24"/>
          <w:szCs w:val="24"/>
        </w:rPr>
        <w:t>Öte yandan bu ç</w:t>
      </w:r>
      <w:r w:rsidRPr="00AE7592">
        <w:rPr>
          <w:rFonts w:ascii="Times" w:hAnsi="Times"/>
          <w:b w:val="0"/>
          <w:sz w:val="24"/>
          <w:szCs w:val="24"/>
        </w:rPr>
        <w:t xml:space="preserve">etelerin içinde dünyanın başına bela olan IŞİD ve El Kaide unsurlarının yer aldığı da belgelerle kanıtlanmıştır. Yani Türkiye halklarının vergileriyle oluşan 2020 yılı bütçesi, Kuzey Suriye’de </w:t>
      </w:r>
      <w:r>
        <w:rPr>
          <w:rFonts w:ascii="Times" w:hAnsi="Times"/>
          <w:b w:val="0"/>
          <w:sz w:val="24"/>
          <w:szCs w:val="24"/>
        </w:rPr>
        <w:t xml:space="preserve">çeteler tarafından işlenen </w:t>
      </w:r>
      <w:r w:rsidRPr="00AE7592">
        <w:rPr>
          <w:rFonts w:ascii="Times" w:hAnsi="Times"/>
          <w:b w:val="0"/>
          <w:sz w:val="24"/>
          <w:szCs w:val="24"/>
        </w:rPr>
        <w:t xml:space="preserve">savaş suçlarının oluşmasında kullanılmaktadır. Bu durumu başta Kürt halkı olmak üzere Türkiye halklarının kabul etmesi mümkün değildir. </w:t>
      </w:r>
    </w:p>
    <w:p w:rsidR="0056207F" w:rsidRPr="00AE7592" w:rsidRDefault="0056207F" w:rsidP="0056207F">
      <w:pPr>
        <w:pStyle w:val="AralkYok"/>
        <w:spacing w:after="120" w:line="360" w:lineRule="auto"/>
        <w:ind w:firstLine="709"/>
        <w:jc w:val="both"/>
        <w:rPr>
          <w:rFonts w:ascii="Times" w:hAnsi="Times"/>
          <w:b w:val="0"/>
          <w:sz w:val="24"/>
          <w:szCs w:val="24"/>
        </w:rPr>
      </w:pPr>
    </w:p>
    <w:p w:rsidR="0056207F" w:rsidRPr="00920DD8" w:rsidRDefault="000C1B74" w:rsidP="003A2B45">
      <w:pPr>
        <w:pStyle w:val="Balk3"/>
      </w:pPr>
      <w:bookmarkStart w:id="27" w:name="_Toc26455360"/>
      <w:r>
        <w:t xml:space="preserve">Kürt Sorununda Demokratik </w:t>
      </w:r>
      <w:r w:rsidR="0056207F" w:rsidRPr="00AE7592">
        <w:t>Çözüm Arayışı Savunma Giderleri</w:t>
      </w:r>
      <w:r w:rsidR="0056207F">
        <w:t>ni Azaltmıştı</w:t>
      </w:r>
      <w:bookmarkEnd w:id="27"/>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 xml:space="preserve">Bütçeden savunma ve güvenlik harcamalarına ayrılan pay, AKP’nin iktidara geldiği son 17 yılda sürekli arttı. Stockholm Barış Araştırmaları Enstitüsü (SIPRI) küresel savunma harcamalarındaki yılık raporuna göre 15’inci sırada olan Türkiye, önceki yıla göre askeri harcamalara yüzde 24 daha fazla bütçe ayıran ülke oldu. Türkiye 19 milyar dolarlık harcamasıyla ilk 15 ülke arasında en fazla artış gösteren ülke. SIPRI araştırmacıları ise “Türkiye hızlı askeri teçhizat teslimatı konusunda giderek daha fazla harcama yapıyor ve bir yandan da yüklü miktarda silah satın alıyor. </w:t>
      </w:r>
      <w:r>
        <w:rPr>
          <w:rFonts w:ascii="Times" w:hAnsi="Times"/>
          <w:b w:val="0"/>
          <w:sz w:val="24"/>
          <w:szCs w:val="24"/>
        </w:rPr>
        <w:t>Türkiye, Suriye’</w:t>
      </w:r>
      <w:r w:rsidRPr="00AE7592">
        <w:rPr>
          <w:rFonts w:ascii="Times" w:hAnsi="Times"/>
          <w:b w:val="0"/>
          <w:sz w:val="24"/>
          <w:szCs w:val="24"/>
        </w:rPr>
        <w:t>deki Kürt gruplara karşı askeri harekâtını genişletiyor, bu da çok fazla paraya mal oluyor" demektedir.</w:t>
      </w:r>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Kürt sorun</w:t>
      </w:r>
      <w:r w:rsidR="00E16033">
        <w:rPr>
          <w:rFonts w:ascii="Times" w:hAnsi="Times"/>
          <w:b w:val="0"/>
          <w:sz w:val="24"/>
          <w:szCs w:val="24"/>
        </w:rPr>
        <w:t>un</w:t>
      </w:r>
      <w:r w:rsidR="00CD6C87">
        <w:rPr>
          <w:rFonts w:ascii="Times" w:hAnsi="Times"/>
          <w:b w:val="0"/>
          <w:sz w:val="24"/>
          <w:szCs w:val="24"/>
        </w:rPr>
        <w:t xml:space="preserve">da çözümsüzlük ve çatışmada </w:t>
      </w:r>
      <w:r w:rsidRPr="00AE7592">
        <w:rPr>
          <w:rFonts w:ascii="Times" w:hAnsi="Times"/>
          <w:b w:val="0"/>
          <w:sz w:val="24"/>
          <w:szCs w:val="24"/>
        </w:rPr>
        <w:t xml:space="preserve">ısrar hükümeti dış politikada oldukça zorlamakta ve ABD-Rusya arasında </w:t>
      </w:r>
      <w:r>
        <w:rPr>
          <w:rFonts w:ascii="Times" w:hAnsi="Times"/>
          <w:b w:val="0"/>
          <w:sz w:val="24"/>
          <w:szCs w:val="24"/>
        </w:rPr>
        <w:t>maliyetli bir denge politikasın</w:t>
      </w:r>
      <w:r w:rsidRPr="00AE7592">
        <w:rPr>
          <w:rFonts w:ascii="Times" w:hAnsi="Times"/>
          <w:b w:val="0"/>
          <w:sz w:val="24"/>
          <w:szCs w:val="24"/>
        </w:rPr>
        <w:t xml:space="preserve">a itmektedir. Savaşın getirdiği ağır maliyetlerden biri de S-400 alma kararıdır. S-400 hava </w:t>
      </w:r>
      <w:r>
        <w:rPr>
          <w:rFonts w:ascii="Times" w:hAnsi="Times"/>
          <w:b w:val="0"/>
          <w:sz w:val="24"/>
          <w:szCs w:val="24"/>
        </w:rPr>
        <w:t>savunma sistemini alan hükümet</w:t>
      </w:r>
      <w:r w:rsidRPr="00AE7592">
        <w:rPr>
          <w:rFonts w:ascii="Times" w:hAnsi="Times"/>
          <w:b w:val="0"/>
          <w:sz w:val="24"/>
          <w:szCs w:val="24"/>
        </w:rPr>
        <w:t xml:space="preserve"> bir yandan ABD’nin hava savunma sistemi </w:t>
      </w:r>
      <w:proofErr w:type="spellStart"/>
      <w:r w:rsidRPr="00AE7592">
        <w:rPr>
          <w:rFonts w:ascii="Times" w:hAnsi="Times"/>
          <w:b w:val="0"/>
          <w:sz w:val="24"/>
          <w:szCs w:val="24"/>
        </w:rPr>
        <w:t>Patroit</w:t>
      </w:r>
      <w:proofErr w:type="spellEnd"/>
      <w:r w:rsidRPr="00AE7592">
        <w:rPr>
          <w:rFonts w:ascii="Times" w:hAnsi="Times"/>
          <w:b w:val="0"/>
          <w:sz w:val="24"/>
          <w:szCs w:val="24"/>
        </w:rPr>
        <w:t xml:space="preserve"> alma kararını a</w:t>
      </w:r>
      <w:r>
        <w:rPr>
          <w:rFonts w:ascii="Times" w:hAnsi="Times"/>
          <w:b w:val="0"/>
          <w:sz w:val="24"/>
          <w:szCs w:val="24"/>
        </w:rPr>
        <w:t xml:space="preserve">çıklamıştır. S-400’ün maliyeti </w:t>
      </w:r>
      <w:r w:rsidRPr="00AE7592">
        <w:rPr>
          <w:rFonts w:ascii="Times" w:hAnsi="Times"/>
          <w:b w:val="0"/>
          <w:sz w:val="24"/>
          <w:szCs w:val="24"/>
        </w:rPr>
        <w:t>2,5 milyar dolar</w:t>
      </w:r>
      <w:r>
        <w:rPr>
          <w:rFonts w:ascii="Times" w:hAnsi="Times"/>
          <w:b w:val="0"/>
          <w:sz w:val="24"/>
          <w:szCs w:val="24"/>
        </w:rPr>
        <w:t>dır</w:t>
      </w:r>
      <w:r w:rsidRPr="00AE7592">
        <w:rPr>
          <w:rFonts w:ascii="Times" w:hAnsi="Times"/>
          <w:b w:val="0"/>
          <w:sz w:val="24"/>
          <w:szCs w:val="24"/>
        </w:rPr>
        <w:t xml:space="preserve">. </w:t>
      </w:r>
      <w:proofErr w:type="spellStart"/>
      <w:r w:rsidRPr="00AE7592">
        <w:rPr>
          <w:rFonts w:ascii="Times" w:hAnsi="Times"/>
          <w:b w:val="0"/>
          <w:sz w:val="24"/>
          <w:szCs w:val="24"/>
        </w:rPr>
        <w:t>Patroit</w:t>
      </w:r>
      <w:r>
        <w:rPr>
          <w:rFonts w:ascii="Times" w:hAnsi="Times"/>
          <w:b w:val="0"/>
          <w:sz w:val="24"/>
          <w:szCs w:val="24"/>
        </w:rPr>
        <w:t>’un</w:t>
      </w:r>
      <w:proofErr w:type="spellEnd"/>
      <w:r w:rsidRPr="00AE7592">
        <w:rPr>
          <w:rFonts w:ascii="Times" w:hAnsi="Times"/>
          <w:b w:val="0"/>
          <w:sz w:val="24"/>
          <w:szCs w:val="24"/>
        </w:rPr>
        <w:t xml:space="preserve"> maliyetinin ise bu rakamın yaklaşık 1,5 katı olduğu belirtilmektedir. Her iki savunma sistemini</w:t>
      </w:r>
      <w:r>
        <w:rPr>
          <w:rFonts w:ascii="Times" w:hAnsi="Times"/>
          <w:b w:val="0"/>
          <w:sz w:val="24"/>
          <w:szCs w:val="24"/>
        </w:rPr>
        <w:t>n</w:t>
      </w:r>
      <w:r w:rsidRPr="00AE7592">
        <w:rPr>
          <w:rFonts w:ascii="Times" w:hAnsi="Times"/>
          <w:b w:val="0"/>
          <w:sz w:val="24"/>
          <w:szCs w:val="24"/>
        </w:rPr>
        <w:t xml:space="preserve"> alınma</w:t>
      </w:r>
      <w:r>
        <w:rPr>
          <w:rFonts w:ascii="Times" w:hAnsi="Times"/>
          <w:b w:val="0"/>
          <w:sz w:val="24"/>
          <w:szCs w:val="24"/>
        </w:rPr>
        <w:t>sı</w:t>
      </w:r>
      <w:r w:rsidRPr="00AE7592">
        <w:rPr>
          <w:rFonts w:ascii="Times" w:hAnsi="Times"/>
          <w:b w:val="0"/>
          <w:sz w:val="24"/>
          <w:szCs w:val="24"/>
        </w:rPr>
        <w:t xml:space="preserve"> kararı meselenin savunma ya da güvenlik değil tamamıyla politik bir karar olduğu</w:t>
      </w:r>
      <w:r>
        <w:rPr>
          <w:rFonts w:ascii="Times" w:hAnsi="Times"/>
          <w:b w:val="0"/>
          <w:sz w:val="24"/>
          <w:szCs w:val="24"/>
        </w:rPr>
        <w:t>nu ortaya koymaktadır</w:t>
      </w:r>
      <w:r w:rsidRPr="00AE7592">
        <w:rPr>
          <w:rFonts w:ascii="Times" w:hAnsi="Times"/>
          <w:b w:val="0"/>
          <w:sz w:val="24"/>
          <w:szCs w:val="24"/>
        </w:rPr>
        <w:t xml:space="preserve">. Yaşanan dış politika krizinde S-400 alımı iktidarın nefes alması içindir. Keza S-400’ün barış dönemlerinde aktif olarak kullanılmayacağı belirtilmektedir. Bu haliyle Türkiye bütçeden kullanmayacağı bir harcama yapmıştır. </w:t>
      </w:r>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Çözüm sürecinde ise savunma harcamalarında artışında nispi düşüş yaşanmıştır. Çözüm sürecinin başladığı 2013 yılında Milli Savunma Bakanlığı (MSB) bütçesinde önceki yıla göre 2,13 milyar artış yaşanmıştı</w:t>
      </w:r>
      <w:r>
        <w:rPr>
          <w:rFonts w:ascii="Times" w:hAnsi="Times"/>
          <w:b w:val="0"/>
          <w:sz w:val="24"/>
          <w:szCs w:val="24"/>
        </w:rPr>
        <w:t xml:space="preserve">. Çözüm süreci döneminde ise </w:t>
      </w:r>
      <w:r w:rsidRPr="00AE7592">
        <w:rPr>
          <w:rFonts w:ascii="Times" w:hAnsi="Times"/>
          <w:b w:val="0"/>
          <w:sz w:val="24"/>
          <w:szCs w:val="24"/>
        </w:rPr>
        <w:t xml:space="preserve">nispi düşüş yaşandı. MSB bütçesinde 2014 yılında 1,4 milyar TL, 2015 yılında ise 949 milyon TL artış oldu. Çözüm sürecinin </w:t>
      </w:r>
      <w:r w:rsidRPr="00AE7592">
        <w:rPr>
          <w:rFonts w:ascii="Times" w:hAnsi="Times"/>
          <w:b w:val="0"/>
          <w:sz w:val="24"/>
          <w:szCs w:val="24"/>
        </w:rPr>
        <w:lastRenderedPageBreak/>
        <w:t>sonlandırılmasıyla birlikte MSB bütçesinde 2016 yılında 3,6 milyar TL, 2017 yılında 2,2 milyar TL artış yaşandı. Görüldüğü üzere, Kürt sorununda demokratik çözüm arayışı dahi bütçenin mali yükünü azaltmaktadır.</w:t>
      </w:r>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Kürt sorun</w:t>
      </w:r>
      <w:r>
        <w:rPr>
          <w:rFonts w:ascii="Times" w:hAnsi="Times"/>
          <w:b w:val="0"/>
          <w:sz w:val="24"/>
          <w:szCs w:val="24"/>
        </w:rPr>
        <w:t>un</w:t>
      </w:r>
      <w:r w:rsidRPr="00AE7592">
        <w:rPr>
          <w:rFonts w:ascii="Times" w:hAnsi="Times"/>
          <w:b w:val="0"/>
          <w:sz w:val="24"/>
          <w:szCs w:val="24"/>
        </w:rPr>
        <w:t>da savaş ve çatışma politikalarının yarattığı maliyet sadece belirli bütçe kalemleriyle açıklanması mümkün değildir. Sorunun ekonomik, siyasal, insani ve toplumsal maliyetleri vardır. Ancak ekonomik maliyetin Türkiye’nin ekonomik krizini nasıl tetikleyici bir r</w:t>
      </w:r>
      <w:r>
        <w:rPr>
          <w:rFonts w:ascii="Times" w:hAnsi="Times"/>
          <w:b w:val="0"/>
          <w:sz w:val="24"/>
          <w:szCs w:val="24"/>
        </w:rPr>
        <w:t>ol oynadığı bizzat ülkenin son b</w:t>
      </w:r>
      <w:r w:rsidRPr="00AE7592">
        <w:rPr>
          <w:rFonts w:ascii="Times" w:hAnsi="Times"/>
          <w:b w:val="0"/>
          <w:sz w:val="24"/>
          <w:szCs w:val="24"/>
        </w:rPr>
        <w:t>aşbakan</w:t>
      </w:r>
      <w:r w:rsidR="0036076F">
        <w:rPr>
          <w:rFonts w:ascii="Times" w:hAnsi="Times"/>
          <w:b w:val="0"/>
          <w:sz w:val="24"/>
          <w:szCs w:val="24"/>
        </w:rPr>
        <w:t xml:space="preserve"> Binali Yıldırım’</w:t>
      </w:r>
      <w:r w:rsidRPr="00AE7592">
        <w:rPr>
          <w:rFonts w:ascii="Times" w:hAnsi="Times"/>
          <w:b w:val="0"/>
          <w:sz w:val="24"/>
          <w:szCs w:val="24"/>
        </w:rPr>
        <w:t xml:space="preserve">ın söyledikleriyle şöyledir:  “… </w:t>
      </w:r>
      <w:proofErr w:type="gramStart"/>
      <w:r w:rsidRPr="00AE7592">
        <w:rPr>
          <w:rFonts w:ascii="Times" w:hAnsi="Times"/>
          <w:b w:val="0"/>
          <w:sz w:val="24"/>
          <w:szCs w:val="24"/>
        </w:rPr>
        <w:t>terörün</w:t>
      </w:r>
      <w:proofErr w:type="gramEnd"/>
      <w:r w:rsidRPr="00AE7592">
        <w:rPr>
          <w:rFonts w:ascii="Times" w:hAnsi="Times"/>
          <w:b w:val="0"/>
          <w:sz w:val="24"/>
          <w:szCs w:val="24"/>
        </w:rPr>
        <w:t xml:space="preserve"> maliyeti 1 trilyon dolar. Terör, enerjimizin bir kısmını boşa harcamamıza neden oldu. 25 yıl geçti aradan, 40 bin insanımızı kaybettik. 300 milyar dolarımız uçtu gitti. Terörün bize maliyeti dolaylı olarak bir trilyon dolardır… Biz, bu kaynakları terörle mücadele için harcamamış olsaydık acaba ne yapabilirdik? Bakın, bu parayla 15 bin adet 24 derslikli okul, 9 bin adet tam teşekküllü 400 yataklı eğitim araştırma hastanesi, 200 adet boğaz köprüsü, 120 tane Atatürk Barajı ve 450 bin kilometre bölünmüş yol yapabilirdik. Binlerce gencimiz öldü. Şehitler verdik, gazilerimiz oldu. Biz, bu anlamsız mücadele sona ersin istiyoruz. Bu yol çıkmaz yoldur.”</w:t>
      </w:r>
      <w:r w:rsidR="0036076F">
        <w:rPr>
          <w:rStyle w:val="DipnotBavurusu"/>
          <w:rFonts w:ascii="Times" w:hAnsi="Times"/>
          <w:b w:val="0"/>
          <w:sz w:val="24"/>
          <w:szCs w:val="24"/>
        </w:rPr>
        <w:footnoteReference w:id="33"/>
      </w:r>
    </w:p>
    <w:p w:rsidR="0056207F" w:rsidRPr="00AE7592" w:rsidRDefault="0056207F" w:rsidP="0056207F">
      <w:pPr>
        <w:pStyle w:val="AralkYok"/>
        <w:spacing w:after="120" w:line="360" w:lineRule="auto"/>
        <w:ind w:firstLine="709"/>
        <w:jc w:val="both"/>
        <w:rPr>
          <w:rFonts w:ascii="Times" w:hAnsi="Times"/>
          <w:b w:val="0"/>
          <w:sz w:val="24"/>
          <w:szCs w:val="24"/>
        </w:rPr>
      </w:pPr>
    </w:p>
    <w:p w:rsidR="0056207F" w:rsidRPr="00920DD8" w:rsidRDefault="0056207F" w:rsidP="003A2B45">
      <w:pPr>
        <w:pStyle w:val="Balk3"/>
      </w:pPr>
      <w:bookmarkStart w:id="28" w:name="_Toc26455361"/>
      <w:r>
        <w:t>Ortadoğu’ya Açılmanın Yolu Kürtlerle Barışmaktan</w:t>
      </w:r>
      <w:r w:rsidRPr="00AE7592">
        <w:t xml:space="preserve"> Ge</w:t>
      </w:r>
      <w:r>
        <w:t>çer</w:t>
      </w:r>
      <w:bookmarkEnd w:id="28"/>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 xml:space="preserve">Kuzey Suriye’de yaşananlara benzer </w:t>
      </w:r>
      <w:r>
        <w:rPr>
          <w:rFonts w:ascii="Times" w:hAnsi="Times"/>
          <w:b w:val="0"/>
          <w:sz w:val="24"/>
          <w:szCs w:val="24"/>
        </w:rPr>
        <w:t xml:space="preserve">bir ekonomi-politik </w:t>
      </w:r>
      <w:r w:rsidRPr="00AE7592">
        <w:rPr>
          <w:rFonts w:ascii="Times" w:hAnsi="Times"/>
          <w:b w:val="0"/>
          <w:sz w:val="24"/>
          <w:szCs w:val="24"/>
        </w:rPr>
        <w:t>Irak’ta</w:t>
      </w:r>
      <w:r>
        <w:rPr>
          <w:rFonts w:ascii="Times" w:hAnsi="Times"/>
          <w:b w:val="0"/>
          <w:sz w:val="24"/>
          <w:szCs w:val="24"/>
        </w:rPr>
        <w:t xml:space="preserve"> da</w:t>
      </w:r>
      <w:r w:rsidRPr="00AE7592">
        <w:rPr>
          <w:rFonts w:ascii="Times" w:hAnsi="Times"/>
          <w:b w:val="0"/>
          <w:sz w:val="24"/>
          <w:szCs w:val="24"/>
        </w:rPr>
        <w:t xml:space="preserve"> hayata geçirilmektedir. TSK’nin </w:t>
      </w:r>
      <w:proofErr w:type="spellStart"/>
      <w:r w:rsidRPr="00AE7592">
        <w:rPr>
          <w:rFonts w:ascii="Times" w:hAnsi="Times"/>
          <w:b w:val="0"/>
          <w:sz w:val="24"/>
          <w:szCs w:val="24"/>
        </w:rPr>
        <w:t>Bamernê</w:t>
      </w:r>
      <w:proofErr w:type="spellEnd"/>
      <w:r w:rsidRPr="00AE7592">
        <w:rPr>
          <w:rFonts w:ascii="Times" w:hAnsi="Times"/>
          <w:b w:val="0"/>
          <w:sz w:val="24"/>
          <w:szCs w:val="24"/>
        </w:rPr>
        <w:t xml:space="preserve">, </w:t>
      </w:r>
      <w:proofErr w:type="spellStart"/>
      <w:r w:rsidRPr="00AE7592">
        <w:rPr>
          <w:rFonts w:ascii="Times" w:hAnsi="Times"/>
          <w:b w:val="0"/>
          <w:sz w:val="24"/>
          <w:szCs w:val="24"/>
        </w:rPr>
        <w:t>Şeladizê</w:t>
      </w:r>
      <w:proofErr w:type="spellEnd"/>
      <w:r w:rsidRPr="00AE7592">
        <w:rPr>
          <w:rFonts w:ascii="Times" w:hAnsi="Times"/>
          <w:b w:val="0"/>
          <w:sz w:val="24"/>
          <w:szCs w:val="24"/>
        </w:rPr>
        <w:t xml:space="preserve">, </w:t>
      </w:r>
      <w:proofErr w:type="spellStart"/>
      <w:r w:rsidRPr="00AE7592">
        <w:rPr>
          <w:rFonts w:ascii="Times" w:hAnsi="Times"/>
          <w:b w:val="0"/>
          <w:sz w:val="24"/>
          <w:szCs w:val="24"/>
        </w:rPr>
        <w:t>Batufa</w:t>
      </w:r>
      <w:proofErr w:type="spellEnd"/>
      <w:r w:rsidRPr="00AE7592">
        <w:rPr>
          <w:rFonts w:ascii="Times" w:hAnsi="Times"/>
          <w:b w:val="0"/>
          <w:sz w:val="24"/>
          <w:szCs w:val="24"/>
        </w:rPr>
        <w:t xml:space="preserve">, </w:t>
      </w:r>
      <w:proofErr w:type="spellStart"/>
      <w:r w:rsidRPr="00AE7592">
        <w:rPr>
          <w:rFonts w:ascii="Times" w:hAnsi="Times"/>
          <w:b w:val="0"/>
          <w:sz w:val="24"/>
          <w:szCs w:val="24"/>
        </w:rPr>
        <w:t>Kanîmasî</w:t>
      </w:r>
      <w:proofErr w:type="spellEnd"/>
      <w:r w:rsidRPr="00AE7592">
        <w:rPr>
          <w:rFonts w:ascii="Times" w:hAnsi="Times"/>
          <w:b w:val="0"/>
          <w:sz w:val="24"/>
          <w:szCs w:val="24"/>
        </w:rPr>
        <w:t xml:space="preserve">, </w:t>
      </w:r>
      <w:proofErr w:type="spellStart"/>
      <w:r w:rsidRPr="00AE7592">
        <w:rPr>
          <w:rFonts w:ascii="Times" w:hAnsi="Times"/>
          <w:b w:val="0"/>
          <w:sz w:val="24"/>
          <w:szCs w:val="24"/>
        </w:rPr>
        <w:t>Kiribî</w:t>
      </w:r>
      <w:proofErr w:type="spellEnd"/>
      <w:r w:rsidRPr="00AE7592">
        <w:rPr>
          <w:rFonts w:ascii="Times" w:hAnsi="Times"/>
          <w:b w:val="0"/>
          <w:sz w:val="24"/>
          <w:szCs w:val="24"/>
        </w:rPr>
        <w:t xml:space="preserve">, </w:t>
      </w:r>
      <w:proofErr w:type="spellStart"/>
      <w:r w:rsidRPr="00AE7592">
        <w:rPr>
          <w:rFonts w:ascii="Times" w:hAnsi="Times"/>
          <w:b w:val="0"/>
          <w:sz w:val="24"/>
          <w:szCs w:val="24"/>
        </w:rPr>
        <w:t>Sinekê</w:t>
      </w:r>
      <w:proofErr w:type="spellEnd"/>
      <w:r w:rsidRPr="00AE7592">
        <w:rPr>
          <w:rFonts w:ascii="Times" w:hAnsi="Times"/>
          <w:b w:val="0"/>
          <w:sz w:val="24"/>
          <w:szCs w:val="24"/>
        </w:rPr>
        <w:t xml:space="preserve">, </w:t>
      </w:r>
      <w:proofErr w:type="spellStart"/>
      <w:r w:rsidRPr="00AE7592">
        <w:rPr>
          <w:rFonts w:ascii="Times" w:hAnsi="Times"/>
          <w:b w:val="0"/>
          <w:sz w:val="24"/>
          <w:szCs w:val="24"/>
        </w:rPr>
        <w:t>Sirî</w:t>
      </w:r>
      <w:proofErr w:type="spellEnd"/>
      <w:r w:rsidRPr="00AE7592">
        <w:rPr>
          <w:rFonts w:ascii="Times" w:hAnsi="Times"/>
          <w:b w:val="0"/>
          <w:sz w:val="24"/>
          <w:szCs w:val="24"/>
        </w:rPr>
        <w:t xml:space="preserve">, </w:t>
      </w:r>
      <w:proofErr w:type="spellStart"/>
      <w:r w:rsidRPr="00AE7592">
        <w:rPr>
          <w:rFonts w:ascii="Times" w:hAnsi="Times"/>
          <w:b w:val="0"/>
          <w:sz w:val="24"/>
          <w:szCs w:val="24"/>
        </w:rPr>
        <w:t>Başika</w:t>
      </w:r>
      <w:proofErr w:type="spellEnd"/>
      <w:r w:rsidRPr="00AE7592">
        <w:rPr>
          <w:rFonts w:ascii="Times" w:hAnsi="Times"/>
          <w:b w:val="0"/>
          <w:sz w:val="24"/>
          <w:szCs w:val="24"/>
        </w:rPr>
        <w:t xml:space="preserve">, Soran, Kala </w:t>
      </w:r>
      <w:proofErr w:type="spellStart"/>
      <w:r w:rsidRPr="00AE7592">
        <w:rPr>
          <w:rFonts w:ascii="Times" w:hAnsi="Times"/>
          <w:b w:val="0"/>
          <w:sz w:val="24"/>
          <w:szCs w:val="24"/>
        </w:rPr>
        <w:t>Çolan</w:t>
      </w:r>
      <w:proofErr w:type="spellEnd"/>
      <w:r w:rsidRPr="00AE7592">
        <w:rPr>
          <w:rFonts w:ascii="Times" w:hAnsi="Times"/>
          <w:b w:val="0"/>
          <w:sz w:val="24"/>
          <w:szCs w:val="24"/>
        </w:rPr>
        <w:t xml:space="preserve"> gibi bölgelerde 30’a yakın askeri üssü ve kampları bulunmaktadır. Kuzey Irak’a yönelik her gün başlatılan sınır ötesi operasyon ve bölgeye taşınan ağır silahlar gibi yaşanan gelişmeler siyasi iktidarın askeri varlığını bölgede kalıcı hale getirmeyi hedeflediğini göstermektedir. </w:t>
      </w:r>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 xml:space="preserve">İkinci Dünya Savaşı’nda sırasında faşist iktidarların yaptığı hatadan ders çıkarmak gerekmektedir. Faşist iktidarlar her zaman “çevreye yayıl, ham madde ve enerji yataklarını ele geçir ve merkezi güçlendir” anlayışı içinde hareket etmektedir. AKP hükümetinin bu anlayışla ile Irak ve Suriye’de hareket ettiğini anlaşılmaktadır. Ne Musul’dan ne Kerkük’ten ne de </w:t>
      </w:r>
      <w:proofErr w:type="spellStart"/>
      <w:r w:rsidRPr="00AE7592">
        <w:rPr>
          <w:rFonts w:ascii="Times" w:hAnsi="Times"/>
          <w:b w:val="0"/>
          <w:sz w:val="24"/>
          <w:szCs w:val="24"/>
        </w:rPr>
        <w:t>Telafer’den</w:t>
      </w:r>
      <w:proofErr w:type="spellEnd"/>
      <w:r w:rsidRPr="00AE7592">
        <w:rPr>
          <w:rFonts w:ascii="Times" w:hAnsi="Times"/>
          <w:b w:val="0"/>
          <w:sz w:val="24"/>
          <w:szCs w:val="24"/>
        </w:rPr>
        <w:t xml:space="preserve"> siyasi iktidarın zor, bask</w:t>
      </w:r>
      <w:r>
        <w:rPr>
          <w:rFonts w:ascii="Times" w:hAnsi="Times"/>
          <w:b w:val="0"/>
          <w:sz w:val="24"/>
          <w:szCs w:val="24"/>
        </w:rPr>
        <w:t>ı ve şiddet ile kazanabileceği</w:t>
      </w:r>
      <w:r w:rsidRPr="00AE7592">
        <w:rPr>
          <w:rFonts w:ascii="Times" w:hAnsi="Times"/>
          <w:b w:val="0"/>
          <w:sz w:val="24"/>
          <w:szCs w:val="24"/>
        </w:rPr>
        <w:t xml:space="preserve"> bir değer yoktur. Bölgesel güçlerin konumlanışı, toplumların baskı ve şiddeti kabul etmemesi, direnişin her alanda yükselmesi ve küresel düzeyde</w:t>
      </w:r>
      <w:r>
        <w:rPr>
          <w:rFonts w:ascii="Times" w:hAnsi="Times"/>
          <w:b w:val="0"/>
          <w:sz w:val="24"/>
          <w:szCs w:val="24"/>
        </w:rPr>
        <w:t>ki gelişmeler nedeniyle bu yöndeki hedeflere ulaşılması</w:t>
      </w:r>
      <w:r w:rsidRPr="00AE7592">
        <w:rPr>
          <w:rFonts w:ascii="Times" w:hAnsi="Times"/>
          <w:b w:val="0"/>
          <w:sz w:val="24"/>
          <w:szCs w:val="24"/>
        </w:rPr>
        <w:t xml:space="preserve"> </w:t>
      </w:r>
      <w:r w:rsidRPr="00AE7592">
        <w:rPr>
          <w:rFonts w:ascii="Times" w:hAnsi="Times"/>
          <w:b w:val="0"/>
          <w:sz w:val="24"/>
          <w:szCs w:val="24"/>
        </w:rPr>
        <w:lastRenderedPageBreak/>
        <w:t xml:space="preserve">kesinlikle mümkün değildir. Bu politikalar bölgeye savaş, yıkım ve </w:t>
      </w:r>
      <w:r>
        <w:rPr>
          <w:rFonts w:ascii="Times" w:hAnsi="Times"/>
          <w:b w:val="0"/>
          <w:sz w:val="24"/>
          <w:szCs w:val="24"/>
        </w:rPr>
        <w:t>ölüm</w:t>
      </w:r>
      <w:r w:rsidRPr="00AE7592">
        <w:rPr>
          <w:rFonts w:ascii="Times" w:hAnsi="Times"/>
          <w:b w:val="0"/>
          <w:sz w:val="24"/>
          <w:szCs w:val="24"/>
        </w:rPr>
        <w:t xml:space="preserve"> dışında hiçbir şey getirmeyecektir. Bu sebeple altını </w:t>
      </w:r>
      <w:r>
        <w:rPr>
          <w:rFonts w:ascii="Times" w:hAnsi="Times"/>
          <w:b w:val="0"/>
          <w:sz w:val="24"/>
          <w:szCs w:val="24"/>
        </w:rPr>
        <w:t>çizmek gerekiyor ki, Türkiye</w:t>
      </w:r>
      <w:r w:rsidRPr="00AE7592">
        <w:rPr>
          <w:rFonts w:ascii="Times" w:hAnsi="Times"/>
          <w:b w:val="0"/>
          <w:sz w:val="24"/>
          <w:szCs w:val="24"/>
        </w:rPr>
        <w:t xml:space="preserve"> </w:t>
      </w:r>
      <w:r>
        <w:rPr>
          <w:rFonts w:ascii="Times" w:hAnsi="Times"/>
          <w:b w:val="0"/>
          <w:sz w:val="24"/>
          <w:szCs w:val="24"/>
        </w:rPr>
        <w:t>Ortadoğu’ya açılmak istiyorsa, bunu</w:t>
      </w:r>
      <w:r w:rsidRPr="00AE7592">
        <w:rPr>
          <w:rFonts w:ascii="Times" w:hAnsi="Times"/>
          <w:b w:val="0"/>
          <w:sz w:val="24"/>
          <w:szCs w:val="24"/>
        </w:rPr>
        <w:t xml:space="preserve"> Kürt sorununda savaşı esas almak ile değil Türkiye, İran, Irak ve Suriye’de bulunan Kürt </w:t>
      </w:r>
      <w:r w:rsidR="00695149">
        <w:rPr>
          <w:rFonts w:ascii="Times" w:hAnsi="Times"/>
          <w:b w:val="0"/>
          <w:sz w:val="24"/>
          <w:szCs w:val="24"/>
        </w:rPr>
        <w:t>halkıyla</w:t>
      </w:r>
      <w:r w:rsidRPr="00AE7592">
        <w:rPr>
          <w:rFonts w:ascii="Times" w:hAnsi="Times"/>
          <w:b w:val="0"/>
          <w:sz w:val="24"/>
          <w:szCs w:val="24"/>
        </w:rPr>
        <w:t xml:space="preserve"> ittifak, Kürtlerin </w:t>
      </w:r>
      <w:r>
        <w:rPr>
          <w:rFonts w:ascii="Times" w:hAnsi="Times"/>
          <w:b w:val="0"/>
          <w:sz w:val="24"/>
          <w:szCs w:val="24"/>
        </w:rPr>
        <w:t>li</w:t>
      </w:r>
      <w:r w:rsidRPr="00AE7592">
        <w:rPr>
          <w:rFonts w:ascii="Times" w:hAnsi="Times"/>
          <w:b w:val="0"/>
          <w:sz w:val="24"/>
          <w:szCs w:val="24"/>
        </w:rPr>
        <w:t xml:space="preserve">derlerine, siyasi partilerine ve politikalarına saygı duymakla gerçekleştirilebilir. </w:t>
      </w:r>
    </w:p>
    <w:p w:rsidR="0056207F" w:rsidRPr="00AE7592" w:rsidRDefault="0056207F" w:rsidP="0056207F">
      <w:pPr>
        <w:pStyle w:val="AralkYok"/>
        <w:spacing w:after="120" w:line="360" w:lineRule="auto"/>
        <w:ind w:firstLine="709"/>
        <w:jc w:val="both"/>
        <w:rPr>
          <w:rFonts w:ascii="Times" w:hAnsi="Times"/>
          <w:b w:val="0"/>
          <w:sz w:val="24"/>
          <w:szCs w:val="24"/>
        </w:rPr>
      </w:pPr>
      <w:r w:rsidRPr="00AE7592">
        <w:rPr>
          <w:rFonts w:ascii="Times" w:hAnsi="Times"/>
          <w:b w:val="0"/>
          <w:sz w:val="24"/>
          <w:szCs w:val="24"/>
        </w:rPr>
        <w:t xml:space="preserve">Türkiye’nin savunma, güvenlik ve savaş harcamaları ekonomik krizin tetikleyicisidir. Hanelerde, sokaklarda, </w:t>
      </w:r>
      <w:r>
        <w:rPr>
          <w:rFonts w:ascii="Times" w:hAnsi="Times"/>
          <w:b w:val="0"/>
          <w:sz w:val="24"/>
          <w:szCs w:val="24"/>
        </w:rPr>
        <w:t>pazarlarda</w:t>
      </w:r>
      <w:r w:rsidRPr="00AE7592">
        <w:rPr>
          <w:rFonts w:ascii="Times" w:hAnsi="Times"/>
          <w:b w:val="0"/>
          <w:sz w:val="24"/>
          <w:szCs w:val="24"/>
        </w:rPr>
        <w:t xml:space="preserve"> yaşanan yoksulluk savaş harcamaları üzerinden meşrulaştırılmaya çalışılmaktadır. Cumhurbaşkanın “domates, </w:t>
      </w:r>
      <w:r>
        <w:rPr>
          <w:rFonts w:ascii="Times" w:hAnsi="Times"/>
          <w:b w:val="0"/>
          <w:sz w:val="24"/>
          <w:szCs w:val="24"/>
        </w:rPr>
        <w:t xml:space="preserve">patlıcan, patates, sivri biber </w:t>
      </w:r>
      <w:r w:rsidRPr="00AE7592">
        <w:rPr>
          <w:rFonts w:ascii="Times" w:hAnsi="Times"/>
          <w:b w:val="0"/>
          <w:sz w:val="24"/>
          <w:szCs w:val="24"/>
        </w:rPr>
        <w:t>diyorlar. Düşünün, bir merminin fiyatı nedir” ifadeleri buna örnektir. Kısa süre ön</w:t>
      </w:r>
      <w:r w:rsidR="00695149">
        <w:rPr>
          <w:rFonts w:ascii="Times" w:hAnsi="Times"/>
          <w:b w:val="0"/>
          <w:sz w:val="24"/>
          <w:szCs w:val="24"/>
        </w:rPr>
        <w:t>c</w:t>
      </w:r>
      <w:r w:rsidRPr="00AE7592">
        <w:rPr>
          <w:rFonts w:ascii="Times" w:hAnsi="Times"/>
          <w:b w:val="0"/>
          <w:sz w:val="24"/>
          <w:szCs w:val="24"/>
        </w:rPr>
        <w:t>e iktidar ortağı MHP Genel Başkanı Bahçeli de, Emeklilikte Yaşa Takılanlar (EYT) sorunu</w:t>
      </w:r>
      <w:r w:rsidR="00695149">
        <w:rPr>
          <w:rFonts w:ascii="Times" w:hAnsi="Times"/>
          <w:b w:val="0"/>
          <w:sz w:val="24"/>
          <w:szCs w:val="24"/>
        </w:rPr>
        <w:t>nu</w:t>
      </w:r>
      <w:r w:rsidRPr="00AE7592">
        <w:rPr>
          <w:rFonts w:ascii="Times" w:hAnsi="Times"/>
          <w:b w:val="0"/>
          <w:sz w:val="24"/>
          <w:szCs w:val="24"/>
        </w:rPr>
        <w:t xml:space="preserve">n çözülmesi taleplerine karşı obüs toplarının yılda 5 milyar dolar maliyeti olduğunu </w:t>
      </w:r>
      <w:r>
        <w:rPr>
          <w:rFonts w:ascii="Times" w:hAnsi="Times"/>
          <w:b w:val="0"/>
          <w:sz w:val="24"/>
          <w:szCs w:val="24"/>
        </w:rPr>
        <w:t xml:space="preserve">söylemiştir. </w:t>
      </w:r>
      <w:r w:rsidRPr="00AE7592">
        <w:rPr>
          <w:rFonts w:ascii="Times" w:hAnsi="Times"/>
          <w:b w:val="0"/>
          <w:sz w:val="24"/>
          <w:szCs w:val="24"/>
        </w:rPr>
        <w:t>Oysaki savaş aletleriyle binlerce insanın yaşamını yitirmesine, savaş suçlarının işlenmesine ve ekonomik maliyetin toplumun sırtına yüklenmesine gerek yoktur. Türkiye’nin demokratikleşmesi, otoriter politikalar son verilmesi, toplumsal uzlaşı ve onurlu barış yoluyla Kürt sorunun</w:t>
      </w:r>
      <w:r w:rsidR="00695149">
        <w:rPr>
          <w:rFonts w:ascii="Times" w:hAnsi="Times"/>
          <w:b w:val="0"/>
          <w:sz w:val="24"/>
          <w:szCs w:val="24"/>
        </w:rPr>
        <w:t>un</w:t>
      </w:r>
      <w:r w:rsidRPr="00AE7592">
        <w:rPr>
          <w:rFonts w:ascii="Times" w:hAnsi="Times"/>
          <w:b w:val="0"/>
          <w:sz w:val="24"/>
          <w:szCs w:val="24"/>
        </w:rPr>
        <w:t xml:space="preserve"> çözümü, Türkiye’de kalıcı bir refah ve huzuru beraberinde getirecektir. </w:t>
      </w:r>
    </w:p>
    <w:p w:rsidR="0056207F" w:rsidRPr="00AE7592" w:rsidRDefault="0056207F" w:rsidP="0056207F">
      <w:pPr>
        <w:pStyle w:val="AralkYok"/>
        <w:spacing w:after="120" w:line="360" w:lineRule="auto"/>
        <w:ind w:firstLine="709"/>
        <w:jc w:val="both"/>
        <w:rPr>
          <w:rFonts w:ascii="Times" w:hAnsi="Times"/>
          <w:sz w:val="24"/>
          <w:szCs w:val="24"/>
        </w:rPr>
      </w:pPr>
    </w:p>
    <w:p w:rsidR="0056207F" w:rsidRPr="00920DD8" w:rsidRDefault="0056207F" w:rsidP="003A2B45">
      <w:pPr>
        <w:pStyle w:val="Balk3"/>
      </w:pPr>
      <w:bookmarkStart w:id="29" w:name="_Toc26455362"/>
      <w:r>
        <w:t>İsraf Düzeni Krizi Büyütüyor</w:t>
      </w:r>
      <w:bookmarkEnd w:id="29"/>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t>Türkiye’nin yapısal, finansal ve mali krizine çözüm oluş</w:t>
      </w:r>
      <w:r>
        <w:rPr>
          <w:rFonts w:ascii="Times" w:hAnsi="Times"/>
          <w:b w:val="0"/>
          <w:sz w:val="24"/>
          <w:szCs w:val="24"/>
        </w:rPr>
        <w:t>turamayan siyasi iktidar krizi</w:t>
      </w:r>
      <w:r w:rsidRPr="0030220D">
        <w:rPr>
          <w:rFonts w:ascii="Times" w:hAnsi="Times"/>
          <w:b w:val="0"/>
          <w:sz w:val="24"/>
          <w:szCs w:val="24"/>
        </w:rPr>
        <w:t xml:space="preserve"> derinleştirecek birçok pratiği sergilemektedir. Bu pratiklerin başında israf harcamaları gelmektedir. AKP hükümeti döneminde “itibar” adı altında gösteriş ve şatafattan geri durulmamıştır. Lüks zırhlı makam araçları, yazlık-kışlık saraylar, uçan saraylar, temsil ve tanıtma adı altında milyonlarca TL harcama yapıl</w:t>
      </w:r>
      <w:r>
        <w:rPr>
          <w:rFonts w:ascii="Times" w:hAnsi="Times"/>
          <w:b w:val="0"/>
          <w:sz w:val="24"/>
          <w:szCs w:val="24"/>
        </w:rPr>
        <w:t xml:space="preserve">maktadır. Bu harcamalar bütçeye </w:t>
      </w:r>
      <w:r w:rsidRPr="0030220D">
        <w:rPr>
          <w:rFonts w:ascii="Times" w:hAnsi="Times"/>
          <w:b w:val="0"/>
          <w:sz w:val="24"/>
          <w:szCs w:val="24"/>
        </w:rPr>
        <w:t>önemli bir yük oluşturmakta ve açığı derinleştirmektedir.  Oysa bir ülkenin itibarlı olmasını, çağdaşlık ve demokratiklik seviyesi belirlemektedir. Bunun temel koşulu da ifade ve düşünce özgürlüğüne saygı, toplum için halk için siyaset ve çözüm üretmekten geçmektedir.</w:t>
      </w:r>
    </w:p>
    <w:p w:rsidR="0056207F" w:rsidRPr="0030220D" w:rsidRDefault="0056207F" w:rsidP="0056207F">
      <w:pPr>
        <w:pStyle w:val="AralkYok"/>
        <w:spacing w:after="120" w:line="360" w:lineRule="auto"/>
        <w:ind w:firstLine="709"/>
        <w:jc w:val="both"/>
        <w:rPr>
          <w:rFonts w:ascii="Times" w:hAnsi="Times"/>
          <w:b w:val="0"/>
          <w:sz w:val="24"/>
          <w:szCs w:val="24"/>
        </w:rPr>
      </w:pPr>
    </w:p>
    <w:p w:rsidR="0056207F" w:rsidRPr="0030220D" w:rsidRDefault="0056207F" w:rsidP="003A2B45">
      <w:pPr>
        <w:pStyle w:val="Balk3"/>
      </w:pPr>
      <w:bookmarkStart w:id="30" w:name="_Toc26455363"/>
      <w:r w:rsidRPr="0030220D">
        <w:t xml:space="preserve">Saray </w:t>
      </w:r>
      <w:r>
        <w:t>Halkın Kaynaklarını İsraf Ediyor</w:t>
      </w:r>
      <w:bookmarkEnd w:id="30"/>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t xml:space="preserve">İsrafın merkezi milyarlarca liraya mal olan </w:t>
      </w:r>
      <w:r>
        <w:rPr>
          <w:rFonts w:ascii="Times" w:hAnsi="Times"/>
          <w:b w:val="0"/>
          <w:sz w:val="24"/>
          <w:szCs w:val="24"/>
        </w:rPr>
        <w:t xml:space="preserve">yaklaşık </w:t>
      </w:r>
      <w:r w:rsidRPr="0030220D">
        <w:rPr>
          <w:rFonts w:ascii="Times" w:hAnsi="Times"/>
          <w:b w:val="0"/>
          <w:sz w:val="24"/>
          <w:szCs w:val="24"/>
        </w:rPr>
        <w:t>bin</w:t>
      </w:r>
      <w:r>
        <w:rPr>
          <w:rFonts w:ascii="Times" w:hAnsi="Times"/>
          <w:b w:val="0"/>
          <w:sz w:val="24"/>
          <w:szCs w:val="24"/>
        </w:rPr>
        <w:t xml:space="preserve"> 250</w:t>
      </w:r>
      <w:r w:rsidRPr="0030220D">
        <w:rPr>
          <w:rFonts w:ascii="Times" w:hAnsi="Times"/>
          <w:b w:val="0"/>
          <w:sz w:val="24"/>
          <w:szCs w:val="24"/>
        </w:rPr>
        <w:t xml:space="preserve"> odalı Cumhurbaşkanlığı Sarayıdır. Sayıştay'ın açıkladığı rapora göre başlangıç ödeneği 845 milyon lira olan Cumhurbaşkanlığı, yıl içinde 1 milyar 648 milyon 678 bin lira bütçe kullandı, aylık harca</w:t>
      </w:r>
      <w:r>
        <w:rPr>
          <w:rFonts w:ascii="Times" w:hAnsi="Times"/>
          <w:b w:val="0"/>
          <w:sz w:val="24"/>
          <w:szCs w:val="24"/>
        </w:rPr>
        <w:t>ma 137 milyon, günlük harcama 4,</w:t>
      </w:r>
      <w:r w:rsidRPr="0030220D">
        <w:rPr>
          <w:rFonts w:ascii="Times" w:hAnsi="Times"/>
          <w:b w:val="0"/>
          <w:sz w:val="24"/>
          <w:szCs w:val="24"/>
        </w:rPr>
        <w:t xml:space="preserve">5 milyon lirayı aştı. Cumhurbaşkanlığı’nın giderleri 2018 yılında bir önceki yıla göre yüzde 160 artış gösterdi.  </w:t>
      </w:r>
    </w:p>
    <w:p w:rsidR="0056207F" w:rsidRPr="0030220D" w:rsidRDefault="0056207F" w:rsidP="0056207F">
      <w:pPr>
        <w:pStyle w:val="AralkYok"/>
        <w:spacing w:after="120" w:line="360" w:lineRule="auto"/>
        <w:ind w:firstLine="709"/>
        <w:jc w:val="both"/>
        <w:rPr>
          <w:rFonts w:ascii="Times" w:hAnsi="Times"/>
          <w:b w:val="0"/>
          <w:sz w:val="24"/>
          <w:szCs w:val="24"/>
        </w:rPr>
      </w:pPr>
      <w:r>
        <w:rPr>
          <w:rFonts w:ascii="Times" w:hAnsi="Times"/>
          <w:b w:val="0"/>
          <w:sz w:val="24"/>
          <w:szCs w:val="24"/>
        </w:rPr>
        <w:lastRenderedPageBreak/>
        <w:t>Cumhurbaşkanı Erdoğan’ın</w:t>
      </w:r>
      <w:r w:rsidRPr="0030220D">
        <w:rPr>
          <w:rFonts w:ascii="Times" w:hAnsi="Times"/>
          <w:b w:val="0"/>
          <w:sz w:val="24"/>
          <w:szCs w:val="24"/>
        </w:rPr>
        <w:t xml:space="preserve"> takdiri ile temsil ve ağırlamanın gerektirdiği her türlü tören, fuar ve</w:t>
      </w:r>
      <w:r>
        <w:rPr>
          <w:rFonts w:ascii="Times" w:hAnsi="Times"/>
          <w:b w:val="0"/>
          <w:sz w:val="24"/>
          <w:szCs w:val="24"/>
        </w:rPr>
        <w:t xml:space="preserve"> organizasyon giderleri için 36,</w:t>
      </w:r>
      <w:r w:rsidRPr="0030220D">
        <w:rPr>
          <w:rFonts w:ascii="Times" w:hAnsi="Times"/>
          <w:b w:val="0"/>
          <w:sz w:val="24"/>
          <w:szCs w:val="24"/>
        </w:rPr>
        <w:t>2 milyon lira h</w:t>
      </w:r>
      <w:r>
        <w:rPr>
          <w:rFonts w:ascii="Times" w:hAnsi="Times"/>
          <w:b w:val="0"/>
          <w:sz w:val="24"/>
          <w:szCs w:val="24"/>
        </w:rPr>
        <w:t>arcanırken, 2018’de bu rakam 48,</w:t>
      </w:r>
      <w:r w:rsidRPr="0030220D">
        <w:rPr>
          <w:rFonts w:ascii="Times" w:hAnsi="Times"/>
          <w:b w:val="0"/>
          <w:sz w:val="24"/>
          <w:szCs w:val="24"/>
        </w:rPr>
        <w:t xml:space="preserve">9 milyon lira oldu. Bütçede Cumhurbaşkanlığı’nda yapılacak temsil ve tanıtma gelirleri için 92 milyon TL ödenek ayrıldı. Dernek, birlik, kurum, kuruluş, sandık gibi kâr amacı gütmeyen kuruluşlara yapılan para transferi ise 7 milyon 975 bin TL’den 9 milyon TL’ye yükseldi. Rapora göre buradaki personel için </w:t>
      </w:r>
      <w:r>
        <w:rPr>
          <w:rFonts w:ascii="Times" w:hAnsi="Times"/>
          <w:b w:val="0"/>
          <w:sz w:val="24"/>
          <w:szCs w:val="24"/>
        </w:rPr>
        <w:t>yılda 181 milyon, mutfak için 5,</w:t>
      </w:r>
      <w:r w:rsidRPr="0030220D">
        <w:rPr>
          <w:rFonts w:ascii="Times" w:hAnsi="Times"/>
          <w:b w:val="0"/>
          <w:sz w:val="24"/>
          <w:szCs w:val="24"/>
        </w:rPr>
        <w:t>3 milyon, giyecek için 10 milyon, temizlik için de 3</w:t>
      </w:r>
      <w:r>
        <w:rPr>
          <w:rFonts w:ascii="Times" w:hAnsi="Times"/>
          <w:b w:val="0"/>
          <w:sz w:val="24"/>
          <w:szCs w:val="24"/>
        </w:rPr>
        <w:t>,</w:t>
      </w:r>
      <w:r w:rsidRPr="0030220D">
        <w:rPr>
          <w:rFonts w:ascii="Times" w:hAnsi="Times"/>
          <w:b w:val="0"/>
          <w:sz w:val="24"/>
          <w:szCs w:val="24"/>
        </w:rPr>
        <w:t xml:space="preserve">8 milyon lira verildi. </w:t>
      </w:r>
      <w:r>
        <w:rPr>
          <w:rFonts w:ascii="Times" w:hAnsi="Times"/>
          <w:b w:val="0"/>
          <w:sz w:val="24"/>
          <w:szCs w:val="24"/>
        </w:rPr>
        <w:t>Öte yandan i</w:t>
      </w:r>
      <w:r w:rsidRPr="0030220D">
        <w:rPr>
          <w:rFonts w:ascii="Times" w:hAnsi="Times"/>
          <w:b w:val="0"/>
          <w:sz w:val="24"/>
          <w:szCs w:val="24"/>
        </w:rPr>
        <w:t>şçiye ve memura yüzde 5’i geçmeyen zamlar yapılırken, Cumhurbaşkanının 74 bin 500 lira olan maaşı</w:t>
      </w:r>
      <w:r>
        <w:rPr>
          <w:rFonts w:ascii="Times" w:hAnsi="Times"/>
          <w:b w:val="0"/>
          <w:sz w:val="24"/>
          <w:szCs w:val="24"/>
        </w:rPr>
        <w:t>nın</w:t>
      </w:r>
      <w:r w:rsidRPr="0030220D">
        <w:rPr>
          <w:rFonts w:ascii="Times" w:hAnsi="Times"/>
          <w:b w:val="0"/>
          <w:sz w:val="24"/>
          <w:szCs w:val="24"/>
        </w:rPr>
        <w:t xml:space="preserve"> 81 bin 250 liraya yükseltilmesi ise israfın b</w:t>
      </w:r>
      <w:r>
        <w:rPr>
          <w:rFonts w:ascii="Times" w:hAnsi="Times"/>
          <w:b w:val="0"/>
          <w:sz w:val="24"/>
          <w:szCs w:val="24"/>
        </w:rPr>
        <w:t>ir diğer boyutunu oluşturmaktadır.</w:t>
      </w:r>
    </w:p>
    <w:p w:rsidR="0056207F" w:rsidRPr="0030220D" w:rsidRDefault="0056207F" w:rsidP="0056207F">
      <w:pPr>
        <w:pStyle w:val="AralkYok"/>
        <w:spacing w:after="120" w:line="360" w:lineRule="auto"/>
        <w:ind w:firstLine="709"/>
        <w:jc w:val="both"/>
        <w:rPr>
          <w:rFonts w:ascii="Times" w:hAnsi="Times"/>
          <w:b w:val="0"/>
          <w:sz w:val="24"/>
          <w:szCs w:val="24"/>
        </w:rPr>
      </w:pPr>
      <w:r>
        <w:rPr>
          <w:rFonts w:ascii="Times" w:hAnsi="Times"/>
          <w:b w:val="0"/>
          <w:sz w:val="24"/>
          <w:szCs w:val="24"/>
        </w:rPr>
        <w:t>Geçtiğimiz günlerde cumhurbaşkanı, sarayında</w:t>
      </w:r>
      <w:r w:rsidRPr="0030220D">
        <w:rPr>
          <w:rFonts w:ascii="Times" w:hAnsi="Times"/>
          <w:b w:val="0"/>
          <w:sz w:val="24"/>
          <w:szCs w:val="24"/>
        </w:rPr>
        <w:t xml:space="preserve"> bulanan </w:t>
      </w:r>
      <w:proofErr w:type="spellStart"/>
      <w:r w:rsidRPr="0030220D">
        <w:rPr>
          <w:rFonts w:ascii="Times" w:hAnsi="Times"/>
          <w:b w:val="0"/>
          <w:sz w:val="24"/>
          <w:szCs w:val="24"/>
        </w:rPr>
        <w:t>Hereke</w:t>
      </w:r>
      <w:proofErr w:type="spellEnd"/>
      <w:r w:rsidRPr="0030220D">
        <w:rPr>
          <w:rFonts w:ascii="Times" w:hAnsi="Times"/>
          <w:b w:val="0"/>
          <w:sz w:val="24"/>
          <w:szCs w:val="24"/>
        </w:rPr>
        <w:t xml:space="preserve"> yapımı bir halıyı tanıtmıştır. Cumhurbaşkanın tanıttığı halı, Milli </w:t>
      </w:r>
      <w:proofErr w:type="spellStart"/>
      <w:r w:rsidRPr="0030220D">
        <w:rPr>
          <w:rFonts w:ascii="Times" w:hAnsi="Times"/>
          <w:b w:val="0"/>
          <w:sz w:val="24"/>
          <w:szCs w:val="24"/>
        </w:rPr>
        <w:t>Saraylar</w:t>
      </w:r>
      <w:r>
        <w:rPr>
          <w:rFonts w:ascii="Times" w:hAnsi="Times"/>
          <w:b w:val="0"/>
          <w:sz w:val="24"/>
          <w:szCs w:val="24"/>
        </w:rPr>
        <w:t>’</w:t>
      </w:r>
      <w:r w:rsidRPr="0030220D">
        <w:rPr>
          <w:rFonts w:ascii="Times" w:hAnsi="Times"/>
          <w:b w:val="0"/>
          <w:sz w:val="24"/>
          <w:szCs w:val="24"/>
        </w:rPr>
        <w:t>a</w:t>
      </w:r>
      <w:proofErr w:type="spellEnd"/>
      <w:r w:rsidRPr="0030220D">
        <w:rPr>
          <w:rFonts w:ascii="Times" w:hAnsi="Times"/>
          <w:b w:val="0"/>
          <w:sz w:val="24"/>
          <w:szCs w:val="24"/>
        </w:rPr>
        <w:t xml:space="preserve"> bağlı </w:t>
      </w:r>
      <w:proofErr w:type="spellStart"/>
      <w:r w:rsidRPr="0030220D">
        <w:rPr>
          <w:rFonts w:ascii="Times" w:hAnsi="Times"/>
          <w:b w:val="0"/>
          <w:sz w:val="24"/>
          <w:szCs w:val="24"/>
        </w:rPr>
        <w:t>Hereke</w:t>
      </w:r>
      <w:proofErr w:type="spellEnd"/>
      <w:r w:rsidRPr="0030220D">
        <w:rPr>
          <w:rFonts w:ascii="Times" w:hAnsi="Times"/>
          <w:b w:val="0"/>
          <w:sz w:val="24"/>
          <w:szCs w:val="24"/>
        </w:rPr>
        <w:t xml:space="preserve"> Dokuma Fabrikası</w:t>
      </w:r>
      <w:r>
        <w:rPr>
          <w:rFonts w:ascii="Times" w:hAnsi="Times"/>
          <w:b w:val="0"/>
          <w:sz w:val="24"/>
          <w:szCs w:val="24"/>
        </w:rPr>
        <w:t>’</w:t>
      </w:r>
      <w:r w:rsidRPr="0030220D">
        <w:rPr>
          <w:rFonts w:ascii="Times" w:hAnsi="Times"/>
          <w:b w:val="0"/>
          <w:sz w:val="24"/>
          <w:szCs w:val="24"/>
        </w:rPr>
        <w:t>nda 33 kişi tarafından 295 günde el dokumasıyla üretilmiştir. 108 metrekare ola</w:t>
      </w:r>
      <w:r>
        <w:rPr>
          <w:rFonts w:ascii="Times" w:hAnsi="Times"/>
          <w:b w:val="0"/>
          <w:sz w:val="24"/>
          <w:szCs w:val="24"/>
        </w:rPr>
        <w:t>n</w:t>
      </w:r>
      <w:r w:rsidRPr="0030220D">
        <w:rPr>
          <w:rFonts w:ascii="Times" w:hAnsi="Times"/>
          <w:b w:val="0"/>
          <w:sz w:val="24"/>
          <w:szCs w:val="24"/>
        </w:rPr>
        <w:t xml:space="preserve"> halı bir ev parasıdır. Türkiye’nin en büyük halılarından biri</w:t>
      </w:r>
      <w:r>
        <w:rPr>
          <w:rFonts w:ascii="Times" w:hAnsi="Times"/>
          <w:b w:val="0"/>
          <w:sz w:val="24"/>
          <w:szCs w:val="24"/>
        </w:rPr>
        <w:t>nin k</w:t>
      </w:r>
      <w:r w:rsidRPr="0030220D">
        <w:rPr>
          <w:rFonts w:ascii="Times" w:hAnsi="Times"/>
          <w:b w:val="0"/>
          <w:sz w:val="24"/>
          <w:szCs w:val="24"/>
        </w:rPr>
        <w:t>ülliyeye gönderilmesi ile ilgili olarak  33 k</w:t>
      </w:r>
      <w:r>
        <w:rPr>
          <w:rFonts w:ascii="Times" w:hAnsi="Times"/>
          <w:b w:val="0"/>
          <w:sz w:val="24"/>
          <w:szCs w:val="24"/>
        </w:rPr>
        <w:t>işinin 10 aylık sigortası ve 29,</w:t>
      </w:r>
      <w:r w:rsidRPr="0030220D">
        <w:rPr>
          <w:rFonts w:ascii="Times" w:hAnsi="Times"/>
          <w:b w:val="0"/>
          <w:sz w:val="24"/>
          <w:szCs w:val="24"/>
        </w:rPr>
        <w:t xml:space="preserve">5 milyon düğüm atılacak ipin parası bütçeden tahsil edilmiştir. Yurttaşlar açlık sınırında yaşamını sürdürmeye çalışırken söz konusu halı tam anlamıyla israftır ve Saray’da yapılan israfın </w:t>
      </w:r>
      <w:r>
        <w:rPr>
          <w:rFonts w:ascii="Times" w:hAnsi="Times"/>
          <w:b w:val="0"/>
          <w:sz w:val="24"/>
          <w:szCs w:val="24"/>
        </w:rPr>
        <w:t xml:space="preserve">yakın zamandaki </w:t>
      </w:r>
      <w:r w:rsidRPr="0030220D">
        <w:rPr>
          <w:rFonts w:ascii="Times" w:hAnsi="Times"/>
          <w:b w:val="0"/>
          <w:sz w:val="24"/>
          <w:szCs w:val="24"/>
        </w:rPr>
        <w:t>en net göstergesidir.</w:t>
      </w:r>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t>TL’deki son birkaç yılda yaşanan değer kaybı, işçinin emekçinin hızla fakirleşmesine sebep olmuştur. Evlere doğ</w:t>
      </w:r>
      <w:r>
        <w:rPr>
          <w:rFonts w:ascii="Times" w:hAnsi="Times"/>
          <w:b w:val="0"/>
          <w:sz w:val="24"/>
          <w:szCs w:val="24"/>
        </w:rPr>
        <w:t>ru dürüst gıda ürünü girmezden cumhurbaşkanı ise yeni saray projeleri</w:t>
      </w:r>
      <w:r w:rsidRPr="0030220D">
        <w:rPr>
          <w:rFonts w:ascii="Times" w:hAnsi="Times"/>
          <w:b w:val="0"/>
          <w:sz w:val="24"/>
          <w:szCs w:val="24"/>
        </w:rPr>
        <w:t xml:space="preserve"> başlatmıştır. Ege’de 300 odalı yazlı</w:t>
      </w:r>
      <w:r>
        <w:rPr>
          <w:rFonts w:ascii="Times" w:hAnsi="Times"/>
          <w:b w:val="0"/>
          <w:sz w:val="24"/>
          <w:szCs w:val="24"/>
        </w:rPr>
        <w:t xml:space="preserve">k, </w:t>
      </w:r>
      <w:proofErr w:type="gramStart"/>
      <w:r>
        <w:rPr>
          <w:rFonts w:ascii="Times" w:hAnsi="Times"/>
          <w:b w:val="0"/>
          <w:sz w:val="24"/>
          <w:szCs w:val="24"/>
        </w:rPr>
        <w:t>Ahlat’ta</w:t>
      </w:r>
      <w:proofErr w:type="gramEnd"/>
      <w:r>
        <w:rPr>
          <w:rFonts w:ascii="Times" w:hAnsi="Times"/>
          <w:b w:val="0"/>
          <w:sz w:val="24"/>
          <w:szCs w:val="24"/>
        </w:rPr>
        <w:t xml:space="preserve"> ise kışlık saraylar inşa edilmeye başlanmıştır. Yeni s</w:t>
      </w:r>
      <w:r w:rsidRPr="0030220D">
        <w:rPr>
          <w:rFonts w:ascii="Times" w:hAnsi="Times"/>
          <w:b w:val="0"/>
          <w:sz w:val="24"/>
          <w:szCs w:val="24"/>
        </w:rPr>
        <w:t>araylar yeni israf kapıları oluşturacaktır. Yen</w:t>
      </w:r>
      <w:r>
        <w:rPr>
          <w:rFonts w:ascii="Times" w:hAnsi="Times"/>
          <w:b w:val="0"/>
          <w:sz w:val="24"/>
          <w:szCs w:val="24"/>
        </w:rPr>
        <w:t>i s</w:t>
      </w:r>
      <w:r w:rsidRPr="0030220D">
        <w:rPr>
          <w:rFonts w:ascii="Times" w:hAnsi="Times"/>
          <w:b w:val="0"/>
          <w:sz w:val="24"/>
          <w:szCs w:val="24"/>
        </w:rPr>
        <w:t>araylar ülkenin zenginleşmesinin bir göstergesi değil</w:t>
      </w:r>
      <w:r>
        <w:rPr>
          <w:rFonts w:ascii="Times" w:hAnsi="Times"/>
          <w:b w:val="0"/>
          <w:sz w:val="24"/>
          <w:szCs w:val="24"/>
        </w:rPr>
        <w:t>dir</w:t>
      </w:r>
      <w:r w:rsidRPr="0030220D">
        <w:rPr>
          <w:rFonts w:ascii="Times" w:hAnsi="Times"/>
          <w:b w:val="0"/>
          <w:sz w:val="24"/>
          <w:szCs w:val="24"/>
        </w:rPr>
        <w:t>, aksine toplumun bir yoksullaştığını anlatmaktadır.</w:t>
      </w:r>
    </w:p>
    <w:p w:rsidR="0056207F" w:rsidRPr="0030220D" w:rsidRDefault="0056207F" w:rsidP="0056207F">
      <w:pPr>
        <w:pStyle w:val="AralkYok"/>
        <w:spacing w:after="120" w:line="360" w:lineRule="auto"/>
        <w:ind w:firstLine="709"/>
        <w:jc w:val="both"/>
        <w:rPr>
          <w:rFonts w:ascii="Times" w:hAnsi="Times"/>
          <w:b w:val="0"/>
          <w:sz w:val="24"/>
          <w:szCs w:val="24"/>
        </w:rPr>
      </w:pPr>
    </w:p>
    <w:p w:rsidR="0056207F" w:rsidRPr="00920DD8" w:rsidRDefault="0056207F" w:rsidP="003A2B45">
      <w:pPr>
        <w:pStyle w:val="Balk3"/>
      </w:pPr>
      <w:bookmarkStart w:id="31" w:name="_Toc26455364"/>
      <w:r w:rsidRPr="0030220D">
        <w:t>Belediyelerde İsraf</w:t>
      </w:r>
      <w:r>
        <w:t xml:space="preserve"> Düzeni Var</w:t>
      </w:r>
      <w:bookmarkEnd w:id="31"/>
    </w:p>
    <w:p w:rsidR="0056207F" w:rsidRPr="0030220D" w:rsidRDefault="0056207F" w:rsidP="0056207F">
      <w:pPr>
        <w:pStyle w:val="AralkYok"/>
        <w:spacing w:after="120" w:line="360" w:lineRule="auto"/>
        <w:ind w:firstLine="709"/>
        <w:jc w:val="both"/>
        <w:rPr>
          <w:rFonts w:ascii="Times" w:hAnsi="Times"/>
          <w:b w:val="0"/>
          <w:sz w:val="24"/>
          <w:szCs w:val="24"/>
        </w:rPr>
      </w:pPr>
      <w:r>
        <w:rPr>
          <w:rFonts w:ascii="Times" w:hAnsi="Times"/>
          <w:b w:val="0"/>
          <w:sz w:val="24"/>
          <w:szCs w:val="24"/>
        </w:rPr>
        <w:t>Saray</w:t>
      </w:r>
      <w:r w:rsidRPr="0030220D">
        <w:rPr>
          <w:rFonts w:ascii="Times" w:hAnsi="Times"/>
          <w:b w:val="0"/>
          <w:sz w:val="24"/>
          <w:szCs w:val="24"/>
        </w:rPr>
        <w:t>dan başlayarak yerele kadar ya</w:t>
      </w:r>
      <w:r>
        <w:rPr>
          <w:rFonts w:ascii="Times" w:hAnsi="Times"/>
          <w:b w:val="0"/>
          <w:sz w:val="24"/>
          <w:szCs w:val="24"/>
        </w:rPr>
        <w:t>ygın</w:t>
      </w:r>
      <w:r w:rsidRPr="0030220D">
        <w:rPr>
          <w:rFonts w:ascii="Times" w:hAnsi="Times"/>
          <w:b w:val="0"/>
          <w:sz w:val="24"/>
          <w:szCs w:val="24"/>
        </w:rPr>
        <w:t xml:space="preserve"> bir gösteriş, şatafat ve israf kültürü oluşturulmuştur. 31 Mart ve 23 Haziran seçimlerinde büyükşehir belediyelerini AKP’nin kaybetmesi ve 2016 yılında </w:t>
      </w:r>
      <w:r w:rsidR="006C71B1">
        <w:rPr>
          <w:rFonts w:ascii="Times" w:hAnsi="Times"/>
          <w:b w:val="0"/>
          <w:sz w:val="24"/>
          <w:szCs w:val="24"/>
        </w:rPr>
        <w:t>kayyımların atandıkları illerden</w:t>
      </w:r>
      <w:r w:rsidRPr="0030220D">
        <w:rPr>
          <w:rFonts w:ascii="Times" w:hAnsi="Times"/>
          <w:b w:val="0"/>
          <w:sz w:val="24"/>
          <w:szCs w:val="24"/>
        </w:rPr>
        <w:t xml:space="preserve"> silinmesi ardından belediyelerde yaşanan israfın boyutları da gözler önüne serilmiştir. İstanbul Büyükşehir </w:t>
      </w:r>
      <w:r>
        <w:rPr>
          <w:rFonts w:ascii="Times" w:hAnsi="Times"/>
          <w:b w:val="0"/>
          <w:sz w:val="24"/>
          <w:szCs w:val="24"/>
        </w:rPr>
        <w:t>Belediyesi’nde (İBB), Sayıştay denetimlerine göre</w:t>
      </w:r>
      <w:r w:rsidRPr="0030220D">
        <w:rPr>
          <w:rFonts w:ascii="Times" w:hAnsi="Times"/>
          <w:b w:val="0"/>
          <w:sz w:val="24"/>
          <w:szCs w:val="24"/>
        </w:rPr>
        <w:t xml:space="preserve"> 753 milyon TL zarar ortaya çıkmıştır. İhtiyaç dışı araç masrafı 120</w:t>
      </w:r>
      <w:r>
        <w:rPr>
          <w:rFonts w:ascii="Times" w:hAnsi="Times"/>
          <w:b w:val="0"/>
          <w:sz w:val="24"/>
          <w:szCs w:val="24"/>
        </w:rPr>
        <w:t xml:space="preserve"> milyon TL’dir. AKP’nin </w:t>
      </w:r>
      <w:proofErr w:type="spellStart"/>
      <w:r>
        <w:rPr>
          <w:rFonts w:ascii="Times" w:hAnsi="Times"/>
          <w:b w:val="0"/>
          <w:sz w:val="24"/>
          <w:szCs w:val="24"/>
        </w:rPr>
        <w:t>İBB’nin</w:t>
      </w:r>
      <w:proofErr w:type="spellEnd"/>
      <w:r w:rsidRPr="0030220D">
        <w:rPr>
          <w:rFonts w:ascii="Times" w:hAnsi="Times"/>
          <w:b w:val="0"/>
          <w:sz w:val="24"/>
          <w:szCs w:val="24"/>
        </w:rPr>
        <w:t xml:space="preserve"> sadece s</w:t>
      </w:r>
      <w:r>
        <w:rPr>
          <w:rFonts w:ascii="Times" w:hAnsi="Times"/>
          <w:b w:val="0"/>
          <w:sz w:val="24"/>
          <w:szCs w:val="24"/>
        </w:rPr>
        <w:t>on 1 yılında vakıflara aktardığı</w:t>
      </w:r>
      <w:r w:rsidRPr="0030220D">
        <w:rPr>
          <w:rFonts w:ascii="Times" w:hAnsi="Times"/>
          <w:b w:val="0"/>
          <w:sz w:val="24"/>
          <w:szCs w:val="24"/>
        </w:rPr>
        <w:t xml:space="preserve"> para ve mülklerin toplam bedeli 308 milyon TL’dir. AKP dönem</w:t>
      </w:r>
      <w:r>
        <w:rPr>
          <w:rFonts w:ascii="Times" w:hAnsi="Times"/>
          <w:b w:val="0"/>
          <w:sz w:val="24"/>
          <w:szCs w:val="24"/>
        </w:rPr>
        <w:t xml:space="preserve">inin son 3 yılında </w:t>
      </w:r>
      <w:proofErr w:type="spellStart"/>
      <w:r>
        <w:rPr>
          <w:rFonts w:ascii="Times" w:hAnsi="Times"/>
          <w:b w:val="0"/>
          <w:sz w:val="24"/>
          <w:szCs w:val="24"/>
        </w:rPr>
        <w:t>İBB’nin</w:t>
      </w:r>
      <w:proofErr w:type="spellEnd"/>
      <w:r w:rsidRPr="0030220D">
        <w:rPr>
          <w:rFonts w:ascii="Times" w:hAnsi="Times"/>
          <w:b w:val="0"/>
          <w:sz w:val="24"/>
          <w:szCs w:val="24"/>
        </w:rPr>
        <w:t xml:space="preserve"> sadece internet sitesine 80 milyon TL harcanmıştır. </w:t>
      </w:r>
      <w:proofErr w:type="spellStart"/>
      <w:r w:rsidRPr="0030220D">
        <w:rPr>
          <w:rFonts w:ascii="Times" w:hAnsi="Times"/>
          <w:b w:val="0"/>
          <w:sz w:val="24"/>
          <w:szCs w:val="24"/>
        </w:rPr>
        <w:t>İBB’deki</w:t>
      </w:r>
      <w:proofErr w:type="spellEnd"/>
      <w:r w:rsidRPr="0030220D">
        <w:rPr>
          <w:rFonts w:ascii="Times" w:hAnsi="Times"/>
          <w:b w:val="0"/>
          <w:sz w:val="24"/>
          <w:szCs w:val="24"/>
        </w:rPr>
        <w:t xml:space="preserve"> sadece bir müdürlüğün uygulanmayan fikir projelerine son 6 yılda 226 milyon TL ödediği ortaya çıkmıştır. </w:t>
      </w:r>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lastRenderedPageBreak/>
        <w:t xml:space="preserve">Belediyelerde araç kiralamalar ise israfın ve </w:t>
      </w:r>
      <w:proofErr w:type="gramStart"/>
      <w:r w:rsidRPr="0030220D">
        <w:rPr>
          <w:rFonts w:ascii="Times" w:hAnsi="Times"/>
          <w:b w:val="0"/>
          <w:sz w:val="24"/>
          <w:szCs w:val="24"/>
        </w:rPr>
        <w:t>rantın</w:t>
      </w:r>
      <w:proofErr w:type="gramEnd"/>
      <w:r w:rsidRPr="0030220D">
        <w:rPr>
          <w:rFonts w:ascii="Times" w:hAnsi="Times"/>
          <w:b w:val="0"/>
          <w:sz w:val="24"/>
          <w:szCs w:val="24"/>
        </w:rPr>
        <w:t xml:space="preserve"> en önemli alanı olarak karşımıza çıkmaktadır. </w:t>
      </w:r>
      <w:proofErr w:type="spellStart"/>
      <w:r w:rsidRPr="0030220D">
        <w:rPr>
          <w:rFonts w:ascii="Times" w:hAnsi="Times"/>
          <w:b w:val="0"/>
          <w:sz w:val="24"/>
          <w:szCs w:val="24"/>
        </w:rPr>
        <w:t>İBB’</w:t>
      </w:r>
      <w:r>
        <w:rPr>
          <w:rFonts w:ascii="Times" w:hAnsi="Times"/>
          <w:b w:val="0"/>
          <w:sz w:val="24"/>
          <w:szCs w:val="24"/>
        </w:rPr>
        <w:t>de</w:t>
      </w:r>
      <w:proofErr w:type="spellEnd"/>
      <w:r>
        <w:rPr>
          <w:rFonts w:ascii="Times" w:hAnsi="Times"/>
          <w:b w:val="0"/>
          <w:sz w:val="24"/>
          <w:szCs w:val="24"/>
        </w:rPr>
        <w:t xml:space="preserve"> 643 yönetici bulunurken bin </w:t>
      </w:r>
      <w:r w:rsidRPr="0030220D">
        <w:rPr>
          <w:rFonts w:ascii="Times" w:hAnsi="Times"/>
          <w:b w:val="0"/>
          <w:sz w:val="24"/>
          <w:szCs w:val="24"/>
        </w:rPr>
        <w:t>717 araç kiralanmıştır. 124 yöneticisi olan İSKİ için ise 874 araç kiralanmıştır. Araç kiralanın şirketlerin ise İBB yöneticileriyle yakın ilişkisi ve akrabalık ilişkisi olduğu medyada yer almıştır. Yenikapı’da sergilenen ihtiyaç fazlası kiralanmış araçlar AKP yönetiminin özetidir ve ibretliktir. Eğer araç kiralamalar ihtiyaca göre belirlenseydi yılda 120 milyon TL tasarruf sağlanacağını belirtilmektedir.</w:t>
      </w:r>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t xml:space="preserve">Aynı tablo Ankara Büyükşehir Belediyesi’nde </w:t>
      </w:r>
      <w:r>
        <w:rPr>
          <w:rFonts w:ascii="Times" w:hAnsi="Times"/>
          <w:b w:val="0"/>
          <w:sz w:val="24"/>
          <w:szCs w:val="24"/>
        </w:rPr>
        <w:t xml:space="preserve">(ABB) </w:t>
      </w:r>
      <w:r w:rsidRPr="0030220D">
        <w:rPr>
          <w:rFonts w:ascii="Times" w:hAnsi="Times"/>
          <w:b w:val="0"/>
          <w:sz w:val="24"/>
          <w:szCs w:val="24"/>
        </w:rPr>
        <w:t xml:space="preserve">de yaşanmıştır. </w:t>
      </w:r>
      <w:proofErr w:type="spellStart"/>
      <w:r w:rsidRPr="0030220D">
        <w:rPr>
          <w:rFonts w:ascii="Times" w:hAnsi="Times"/>
          <w:b w:val="0"/>
          <w:sz w:val="24"/>
          <w:szCs w:val="24"/>
        </w:rPr>
        <w:t>ABB’ni</w:t>
      </w:r>
      <w:r>
        <w:rPr>
          <w:rFonts w:ascii="Times" w:hAnsi="Times"/>
          <w:b w:val="0"/>
          <w:sz w:val="24"/>
          <w:szCs w:val="24"/>
        </w:rPr>
        <w:t>n</w:t>
      </w:r>
      <w:proofErr w:type="spellEnd"/>
      <w:r w:rsidRPr="0030220D">
        <w:rPr>
          <w:rFonts w:ascii="Times" w:hAnsi="Times"/>
          <w:b w:val="0"/>
          <w:sz w:val="24"/>
          <w:szCs w:val="24"/>
        </w:rPr>
        <w:t xml:space="preserve"> yeni döneminde fazla makam araçları kullanım dışı bırakılarak 700 bin TL tasarruf edilmiştir. Açık usul yapılarak 188</w:t>
      </w:r>
      <w:r>
        <w:rPr>
          <w:rFonts w:ascii="Times" w:hAnsi="Times"/>
          <w:b w:val="0"/>
          <w:sz w:val="24"/>
          <w:szCs w:val="24"/>
        </w:rPr>
        <w:t xml:space="preserve"> milyon TL’ye mal edilebilen ih</w:t>
      </w:r>
      <w:r w:rsidRPr="0030220D">
        <w:rPr>
          <w:rFonts w:ascii="Times" w:hAnsi="Times"/>
          <w:b w:val="0"/>
          <w:sz w:val="24"/>
          <w:szCs w:val="24"/>
        </w:rPr>
        <w:t>aleler AKP döneminde 1 milyar TL’ye mal edilmiştir. Halk Ekmek’in reklam panosuna dört ihalede 500 bin TL’den fazla harcama yapılmıştır. Türkiye, çok çeşitli bitki örtüsü ve eko-sistemine sahip iken AKP döneminde ABB ağaç ithal etmiş ve 2016 yılında 350 milyon TL harcama yapılmıştır. Oysa yerli üreticiden aynı ürün 3 kat daha az sağlanabilmektedir.</w:t>
      </w:r>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t>Kürt halkının irade</w:t>
      </w:r>
      <w:r w:rsidR="00DE3AFB">
        <w:rPr>
          <w:rFonts w:ascii="Times" w:hAnsi="Times"/>
          <w:b w:val="0"/>
          <w:sz w:val="24"/>
          <w:szCs w:val="24"/>
        </w:rPr>
        <w:t>sini gasp eden kayyı</w:t>
      </w:r>
      <w:r w:rsidRPr="0030220D">
        <w:rPr>
          <w:rFonts w:ascii="Times" w:hAnsi="Times"/>
          <w:b w:val="0"/>
          <w:sz w:val="24"/>
          <w:szCs w:val="24"/>
        </w:rPr>
        <w:t>mlar da israfın merkezi haline dönüşmüştür. Diyarbakır Belediy</w:t>
      </w:r>
      <w:r w:rsidR="00DE3AFB">
        <w:rPr>
          <w:rFonts w:ascii="Times" w:hAnsi="Times"/>
          <w:b w:val="0"/>
          <w:sz w:val="24"/>
          <w:szCs w:val="24"/>
        </w:rPr>
        <w:t>esi’ni 2016 yılında atanan kayyı</w:t>
      </w:r>
      <w:r w:rsidRPr="0030220D">
        <w:rPr>
          <w:rFonts w:ascii="Times" w:hAnsi="Times"/>
          <w:b w:val="0"/>
          <w:sz w:val="24"/>
          <w:szCs w:val="24"/>
        </w:rPr>
        <w:t>m Cumali Atilla makam odası</w:t>
      </w:r>
      <w:r w:rsidR="00DE3AFB">
        <w:rPr>
          <w:rFonts w:ascii="Times" w:hAnsi="Times"/>
          <w:b w:val="0"/>
          <w:sz w:val="24"/>
          <w:szCs w:val="24"/>
        </w:rPr>
        <w:t>nı saray gibi döşetmiştir. Kayyımı</w:t>
      </w:r>
      <w:r w:rsidRPr="0030220D">
        <w:rPr>
          <w:rFonts w:ascii="Times" w:hAnsi="Times"/>
          <w:b w:val="0"/>
          <w:sz w:val="24"/>
          <w:szCs w:val="24"/>
        </w:rPr>
        <w:t>n belediyede yaptığı tadilatın maliyetinin tam 2 milyon 127 bin TL olduğu belgelenmiştir. Yine Diyarbakır</w:t>
      </w:r>
      <w:r w:rsidR="00DE3AFB">
        <w:rPr>
          <w:rFonts w:ascii="Times" w:hAnsi="Times"/>
          <w:b w:val="0"/>
          <w:sz w:val="24"/>
          <w:szCs w:val="24"/>
        </w:rPr>
        <w:t xml:space="preserve"> Büyükşehir Belediyesi’nde kayyı</w:t>
      </w:r>
      <w:r w:rsidRPr="0030220D">
        <w:rPr>
          <w:rFonts w:ascii="Times" w:hAnsi="Times"/>
          <w:b w:val="0"/>
          <w:sz w:val="24"/>
          <w:szCs w:val="24"/>
        </w:rPr>
        <w:t>m dö</w:t>
      </w:r>
      <w:r>
        <w:rPr>
          <w:rFonts w:ascii="Times" w:hAnsi="Times"/>
          <w:b w:val="0"/>
          <w:sz w:val="24"/>
          <w:szCs w:val="24"/>
        </w:rPr>
        <w:t>neminde 1 ton 600 kilo fıstıklı</w:t>
      </w:r>
      <w:r w:rsidRPr="0030220D">
        <w:rPr>
          <w:rFonts w:ascii="Times" w:hAnsi="Times"/>
          <w:b w:val="0"/>
          <w:sz w:val="24"/>
          <w:szCs w:val="24"/>
        </w:rPr>
        <w:t xml:space="preserve"> kadayıf ve 92 bin TL kahve fincanı gideri yapılmıştır. Sadece kahve fincanı gideriyle 460 ailenin bir aylık masrafı karşılan</w:t>
      </w:r>
      <w:r>
        <w:rPr>
          <w:rFonts w:ascii="Times" w:hAnsi="Times"/>
          <w:b w:val="0"/>
          <w:sz w:val="24"/>
          <w:szCs w:val="24"/>
        </w:rPr>
        <w:t>abilmektedi</w:t>
      </w:r>
      <w:r w:rsidRPr="0030220D">
        <w:rPr>
          <w:rFonts w:ascii="Times" w:hAnsi="Times"/>
          <w:b w:val="0"/>
          <w:sz w:val="24"/>
          <w:szCs w:val="24"/>
        </w:rPr>
        <w:t xml:space="preserve">r. </w:t>
      </w:r>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t>Mardin Büyükşehir Belediyesi kayyımı Vali Mustafa Yaman, 2019’un ilk 3 ayında belediye bütçesinden “ağırlama bedeli” ve kente seçim çalışmaları için gelen AKP’li bakanlar için toplam 1 milyon 588 bin TL harcama yapmıştır. Mardin kayy</w:t>
      </w:r>
      <w:r w:rsidR="00DE3AFB">
        <w:rPr>
          <w:rFonts w:ascii="Times" w:hAnsi="Times"/>
          <w:b w:val="0"/>
          <w:sz w:val="24"/>
          <w:szCs w:val="24"/>
        </w:rPr>
        <w:t>ımı</w:t>
      </w:r>
      <w:r w:rsidRPr="0030220D">
        <w:rPr>
          <w:rFonts w:ascii="Times" w:hAnsi="Times"/>
          <w:b w:val="0"/>
          <w:sz w:val="24"/>
          <w:szCs w:val="24"/>
        </w:rPr>
        <w:t xml:space="preserve"> Ocak ayında 34 bin 550 TL, Şubat’ta 73 bin 900 TL ve Mart’ta 56 bin 100 TL olmak üzere toplam 164 bin 550 TL’ye sadece kuruyemiş ve kahve alımı yapmıştır. </w:t>
      </w:r>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t>Van Büyük</w:t>
      </w:r>
      <w:r w:rsidR="00DE3AFB">
        <w:rPr>
          <w:rFonts w:ascii="Times" w:hAnsi="Times"/>
          <w:b w:val="0"/>
          <w:sz w:val="24"/>
          <w:szCs w:val="24"/>
        </w:rPr>
        <w:t>şehir Belediyesi’ne atanan kayyı</w:t>
      </w:r>
      <w:r w:rsidRPr="0030220D">
        <w:rPr>
          <w:rFonts w:ascii="Times" w:hAnsi="Times"/>
          <w:b w:val="0"/>
          <w:sz w:val="24"/>
          <w:szCs w:val="24"/>
        </w:rPr>
        <w:t>m, 3 yıl içerisinde belediyeye 1 milyar 389 m</w:t>
      </w:r>
      <w:r w:rsidR="00DE3AFB">
        <w:rPr>
          <w:rFonts w:ascii="Times" w:hAnsi="Times"/>
          <w:b w:val="0"/>
          <w:sz w:val="24"/>
          <w:szCs w:val="24"/>
        </w:rPr>
        <w:t>ilyon TL borç bırakmıştır. Kayyı</w:t>
      </w:r>
      <w:r w:rsidRPr="0030220D">
        <w:rPr>
          <w:rFonts w:ascii="Times" w:hAnsi="Times"/>
          <w:b w:val="0"/>
          <w:sz w:val="24"/>
          <w:szCs w:val="24"/>
        </w:rPr>
        <w:t xml:space="preserve">m atanan belediyeler hakkında 2017 yılında 31 adet suç duyurusu müzekkeresi, 2018 yılında 11 adet suç duyurusu müzekkeresi, 2019 yılında da 16 adet suç duyurusu müzekkeresi düzenlenmiştir. </w:t>
      </w:r>
    </w:p>
    <w:p w:rsidR="0056207F" w:rsidRPr="0030220D" w:rsidRDefault="00DE3AFB" w:rsidP="0056207F">
      <w:pPr>
        <w:pStyle w:val="AralkYok"/>
        <w:spacing w:after="120" w:line="360" w:lineRule="auto"/>
        <w:ind w:firstLine="709"/>
        <w:jc w:val="both"/>
        <w:rPr>
          <w:rFonts w:ascii="Times" w:hAnsi="Times"/>
          <w:b w:val="0"/>
          <w:sz w:val="24"/>
          <w:szCs w:val="24"/>
        </w:rPr>
      </w:pPr>
      <w:r>
        <w:rPr>
          <w:rFonts w:ascii="Times" w:hAnsi="Times"/>
          <w:b w:val="0"/>
          <w:sz w:val="24"/>
          <w:szCs w:val="24"/>
        </w:rPr>
        <w:t>Kayyımı</w:t>
      </w:r>
      <w:r w:rsidR="0056207F" w:rsidRPr="0030220D">
        <w:rPr>
          <w:rFonts w:ascii="Times" w:hAnsi="Times"/>
          <w:b w:val="0"/>
          <w:sz w:val="24"/>
          <w:szCs w:val="24"/>
        </w:rPr>
        <w:t>n harcama faturalarında israf ve yolsuzluk iç içe geç</w:t>
      </w:r>
      <w:r>
        <w:rPr>
          <w:rFonts w:ascii="Times" w:hAnsi="Times"/>
          <w:b w:val="0"/>
          <w:sz w:val="24"/>
          <w:szCs w:val="24"/>
        </w:rPr>
        <w:t>miştir. Sadece İBB, ABB ve kayyı</w:t>
      </w:r>
      <w:r w:rsidR="0056207F" w:rsidRPr="0030220D">
        <w:rPr>
          <w:rFonts w:ascii="Times" w:hAnsi="Times"/>
          <w:b w:val="0"/>
          <w:sz w:val="24"/>
          <w:szCs w:val="24"/>
        </w:rPr>
        <w:t>m</w:t>
      </w:r>
      <w:r w:rsidR="0056207F">
        <w:rPr>
          <w:rFonts w:ascii="Times" w:hAnsi="Times"/>
          <w:b w:val="0"/>
          <w:sz w:val="24"/>
          <w:szCs w:val="24"/>
        </w:rPr>
        <w:t>lar</w:t>
      </w:r>
      <w:r w:rsidR="0056207F" w:rsidRPr="0030220D">
        <w:rPr>
          <w:rFonts w:ascii="Times" w:hAnsi="Times"/>
          <w:b w:val="0"/>
          <w:sz w:val="24"/>
          <w:szCs w:val="24"/>
        </w:rPr>
        <w:t xml:space="preserve"> birkaç belediyede milyarları bulan israf</w:t>
      </w:r>
      <w:r w:rsidR="0056207F">
        <w:rPr>
          <w:rFonts w:ascii="Times" w:hAnsi="Times"/>
          <w:b w:val="0"/>
          <w:sz w:val="24"/>
          <w:szCs w:val="24"/>
        </w:rPr>
        <w:t>lar yap</w:t>
      </w:r>
      <w:r w:rsidR="0056207F" w:rsidRPr="0030220D">
        <w:rPr>
          <w:rFonts w:ascii="Times" w:hAnsi="Times"/>
          <w:b w:val="0"/>
          <w:sz w:val="24"/>
          <w:szCs w:val="24"/>
        </w:rPr>
        <w:t xml:space="preserve">mıştır. İsraf edilen bu paralarla kreş, gıda, barınma ve eğitim gibi alanlarda yurttaşlara hizmet sağlanabilecekten, lüks, gösteriş ve şatafat düşkünlüğü ile </w:t>
      </w:r>
      <w:proofErr w:type="gramStart"/>
      <w:r w:rsidR="0056207F" w:rsidRPr="0030220D">
        <w:rPr>
          <w:rFonts w:ascii="Times" w:hAnsi="Times"/>
          <w:b w:val="0"/>
          <w:sz w:val="24"/>
          <w:szCs w:val="24"/>
        </w:rPr>
        <w:t>rant</w:t>
      </w:r>
      <w:proofErr w:type="gramEnd"/>
      <w:r w:rsidR="0056207F" w:rsidRPr="0030220D">
        <w:rPr>
          <w:rFonts w:ascii="Times" w:hAnsi="Times"/>
          <w:b w:val="0"/>
          <w:sz w:val="24"/>
          <w:szCs w:val="24"/>
        </w:rPr>
        <w:t xml:space="preserve"> zihniyeti halka ait olan paraları halkın hizmetinden </w:t>
      </w:r>
      <w:r w:rsidR="0056207F">
        <w:rPr>
          <w:rFonts w:ascii="Times" w:hAnsi="Times"/>
          <w:b w:val="0"/>
          <w:sz w:val="24"/>
          <w:szCs w:val="24"/>
        </w:rPr>
        <w:t>kaçırmıştır.</w:t>
      </w:r>
    </w:p>
    <w:p w:rsidR="0056207F" w:rsidRPr="0030220D" w:rsidRDefault="0056207F" w:rsidP="0056207F">
      <w:pPr>
        <w:pStyle w:val="AralkYok"/>
        <w:spacing w:after="120" w:line="360" w:lineRule="auto"/>
        <w:ind w:firstLine="709"/>
        <w:jc w:val="both"/>
        <w:rPr>
          <w:rFonts w:ascii="Times" w:hAnsi="Times"/>
          <w:b w:val="0"/>
          <w:sz w:val="24"/>
          <w:szCs w:val="24"/>
        </w:rPr>
      </w:pPr>
    </w:p>
    <w:p w:rsidR="0056207F" w:rsidRPr="00920DD8" w:rsidRDefault="0056207F" w:rsidP="003A2B45">
      <w:pPr>
        <w:pStyle w:val="Balk3"/>
      </w:pPr>
      <w:bookmarkStart w:id="32" w:name="_Toc26455365"/>
      <w:r w:rsidRPr="0030220D">
        <w:t>Temsil ve Tanıtma ile Görev Zararı İsrafı</w:t>
      </w:r>
      <w:bookmarkEnd w:id="32"/>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t>Bütçe kapsamında “Temsil Ve Tanıtma Giderl</w:t>
      </w:r>
      <w:r>
        <w:rPr>
          <w:rFonts w:ascii="Times" w:hAnsi="Times"/>
          <w:b w:val="0"/>
          <w:sz w:val="24"/>
          <w:szCs w:val="24"/>
        </w:rPr>
        <w:t>eri”</w:t>
      </w:r>
      <w:r w:rsidRPr="0030220D">
        <w:rPr>
          <w:rFonts w:ascii="Times" w:hAnsi="Times"/>
          <w:b w:val="0"/>
          <w:sz w:val="24"/>
          <w:szCs w:val="24"/>
        </w:rPr>
        <w:t xml:space="preserve"> için ön görülen miktar toplamda 267 milyon 706 bin TL olmuştur. En faz</w:t>
      </w:r>
      <w:r>
        <w:rPr>
          <w:rFonts w:ascii="Times" w:hAnsi="Times"/>
          <w:b w:val="0"/>
          <w:sz w:val="24"/>
          <w:szCs w:val="24"/>
        </w:rPr>
        <w:t>la miktar ise 92 milyon TL ile c</w:t>
      </w:r>
      <w:r w:rsidRPr="0030220D">
        <w:rPr>
          <w:rFonts w:ascii="Times" w:hAnsi="Times"/>
          <w:b w:val="0"/>
          <w:sz w:val="24"/>
          <w:szCs w:val="24"/>
        </w:rPr>
        <w:t>um</w:t>
      </w:r>
      <w:r>
        <w:rPr>
          <w:rFonts w:ascii="Times" w:hAnsi="Times"/>
          <w:b w:val="0"/>
          <w:sz w:val="24"/>
          <w:szCs w:val="24"/>
        </w:rPr>
        <w:t>hurbaşkanlığınındır. Temsil ve t</w:t>
      </w:r>
      <w:r w:rsidRPr="0030220D">
        <w:rPr>
          <w:rFonts w:ascii="Times" w:hAnsi="Times"/>
          <w:b w:val="0"/>
          <w:sz w:val="24"/>
          <w:szCs w:val="24"/>
        </w:rPr>
        <w:t>anıtım adı altındaki giderler hangi şirket veya kurumlara gelir olarak aktarılacağı belli olmayan, muğlak ve yüksek miktarlı gider kalemler</w:t>
      </w:r>
      <w:r>
        <w:rPr>
          <w:rFonts w:ascii="Times" w:hAnsi="Times"/>
          <w:b w:val="0"/>
          <w:sz w:val="24"/>
          <w:szCs w:val="24"/>
        </w:rPr>
        <w:t>i</w:t>
      </w:r>
      <w:r w:rsidRPr="0030220D">
        <w:rPr>
          <w:rFonts w:ascii="Times" w:hAnsi="Times"/>
          <w:b w:val="0"/>
          <w:sz w:val="24"/>
          <w:szCs w:val="24"/>
        </w:rPr>
        <w:t xml:space="preserve"> arasındadır. Bu kalemler</w:t>
      </w:r>
      <w:r>
        <w:rPr>
          <w:rFonts w:ascii="Times" w:hAnsi="Times"/>
          <w:b w:val="0"/>
          <w:sz w:val="24"/>
          <w:szCs w:val="24"/>
        </w:rPr>
        <w:t>in</w:t>
      </w:r>
      <w:r w:rsidRPr="0030220D">
        <w:rPr>
          <w:rFonts w:ascii="Times" w:hAnsi="Times"/>
          <w:b w:val="0"/>
          <w:sz w:val="24"/>
          <w:szCs w:val="24"/>
        </w:rPr>
        <w:t xml:space="preserve"> bütçe idaresinin kamu hizmeti ve kamu maliye politikası amacı ile değil de, yandaş şirket ve kişilere kaynak aktarmak, </w:t>
      </w:r>
      <w:proofErr w:type="gramStart"/>
      <w:r w:rsidRPr="0030220D">
        <w:rPr>
          <w:rFonts w:ascii="Times" w:hAnsi="Times"/>
          <w:b w:val="0"/>
          <w:sz w:val="24"/>
          <w:szCs w:val="24"/>
        </w:rPr>
        <w:t>rant</w:t>
      </w:r>
      <w:proofErr w:type="gramEnd"/>
      <w:r w:rsidRPr="0030220D">
        <w:rPr>
          <w:rFonts w:ascii="Times" w:hAnsi="Times"/>
          <w:b w:val="0"/>
          <w:sz w:val="24"/>
          <w:szCs w:val="24"/>
        </w:rPr>
        <w:t xml:space="preserve"> yaratmak amacıyla hazırla</w:t>
      </w:r>
      <w:r>
        <w:rPr>
          <w:rFonts w:ascii="Times" w:hAnsi="Times"/>
          <w:b w:val="0"/>
          <w:sz w:val="24"/>
          <w:szCs w:val="24"/>
        </w:rPr>
        <w:t>n</w:t>
      </w:r>
      <w:r w:rsidRPr="0030220D">
        <w:rPr>
          <w:rFonts w:ascii="Times" w:hAnsi="Times"/>
          <w:b w:val="0"/>
          <w:sz w:val="24"/>
          <w:szCs w:val="24"/>
        </w:rPr>
        <w:t>dığı kuşkular</w:t>
      </w:r>
      <w:r>
        <w:rPr>
          <w:rFonts w:ascii="Times" w:hAnsi="Times"/>
          <w:b w:val="0"/>
          <w:sz w:val="24"/>
          <w:szCs w:val="24"/>
        </w:rPr>
        <w:t>ını</w:t>
      </w:r>
      <w:r w:rsidRPr="0030220D">
        <w:rPr>
          <w:rFonts w:ascii="Times" w:hAnsi="Times"/>
          <w:b w:val="0"/>
          <w:sz w:val="24"/>
          <w:szCs w:val="24"/>
        </w:rPr>
        <w:t xml:space="preserve"> yaratmıştır. </w:t>
      </w:r>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t>Aile, Çalışma ve Sosyal Hizmetler Bakanlığı ile Hazine ve Maliye Bakanlığı için 2020 gen</w:t>
      </w:r>
      <w:r>
        <w:rPr>
          <w:rFonts w:ascii="Times" w:hAnsi="Times"/>
          <w:b w:val="0"/>
          <w:sz w:val="24"/>
          <w:szCs w:val="24"/>
        </w:rPr>
        <w:t>el bütçe kapsamında öngörülen “görev za</w:t>
      </w:r>
      <w:r w:rsidRPr="0030220D">
        <w:rPr>
          <w:rFonts w:ascii="Times" w:hAnsi="Times"/>
          <w:b w:val="0"/>
          <w:sz w:val="24"/>
          <w:szCs w:val="24"/>
        </w:rPr>
        <w:t>rarları” miktarı ise akıl almaz boyutlara ulaşmakt</w:t>
      </w:r>
      <w:r>
        <w:rPr>
          <w:rFonts w:ascii="Times" w:hAnsi="Times"/>
          <w:b w:val="0"/>
          <w:sz w:val="24"/>
          <w:szCs w:val="24"/>
        </w:rPr>
        <w:t xml:space="preserve">adır. “Genel Bütçe Kapsamındaki </w:t>
      </w:r>
      <w:r w:rsidRPr="0030220D">
        <w:rPr>
          <w:rFonts w:ascii="Times" w:hAnsi="Times"/>
          <w:b w:val="0"/>
          <w:sz w:val="24"/>
          <w:szCs w:val="24"/>
        </w:rPr>
        <w:t xml:space="preserve">Kamu İdarelerinin 2020 Bütçe Kanun Teklifindeki Görev Zararları” başlığında iki bakanlık için öngörülen toplam bütçe, 99 milyar 579 milyon 432 bin TL’dir. Bu rakam aynı zamanda bütçenin yaklaşık onda birine denk gelmektedir. </w:t>
      </w:r>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t xml:space="preserve">“Görev zararları” piyasa şartlarının dışına çıkılması, bütçe disiplininden kaçınılması, yolsuzluk yapılması, popülist ve etkin olmayan alanlarda kullanılmasına zemin hazırlamakla meşguldür! Aynı zamanda bir kısmı halka açılmış olan kamu bankaları başta olmak üzere diğer işletmelere ortak olan küçük yatırımcı aleyhine sonuçlar doğmasına neden olmaktadır. </w:t>
      </w:r>
    </w:p>
    <w:p w:rsidR="0056207F"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rPr>
        <w:t>“Görev Zararları” 1990’lı yıllarda yaygın uygulama alanı bulmuştu ama özellikle son yıllarda ekonomik krizle birlikte tek</w:t>
      </w:r>
      <w:r>
        <w:rPr>
          <w:rFonts w:ascii="Times" w:hAnsi="Times"/>
          <w:b w:val="0"/>
          <w:sz w:val="24"/>
          <w:szCs w:val="24"/>
        </w:rPr>
        <w:t xml:space="preserve">rar artış göstermiştir. </w:t>
      </w:r>
      <w:proofErr w:type="gramStart"/>
      <w:r>
        <w:rPr>
          <w:rFonts w:ascii="Times" w:hAnsi="Times"/>
          <w:b w:val="0"/>
          <w:sz w:val="24"/>
          <w:szCs w:val="24"/>
        </w:rPr>
        <w:t>“Görev z</w:t>
      </w:r>
      <w:r w:rsidRPr="0030220D">
        <w:rPr>
          <w:rFonts w:ascii="Times" w:hAnsi="Times"/>
          <w:b w:val="0"/>
          <w:sz w:val="24"/>
          <w:szCs w:val="24"/>
        </w:rPr>
        <w:t>ararları”, 2013 yılında 1,93 milyar TL, 2014 yılında 1,65 milyar TL, 2015 yılında 2,06 milyar TL, 2016 yılında 2,69 milyar TL ve 2017 yılında 3,20 milyar TL idi. Ancak, Türkiye piyasalarının 2018 yılının ortalarında kendisini hissettiren finansal, mal</w:t>
      </w:r>
      <w:r>
        <w:rPr>
          <w:rFonts w:ascii="Times" w:hAnsi="Times"/>
          <w:b w:val="0"/>
          <w:sz w:val="24"/>
          <w:szCs w:val="24"/>
        </w:rPr>
        <w:t>i ve yapısal kriz ile birlikte görev z</w:t>
      </w:r>
      <w:r w:rsidRPr="0030220D">
        <w:rPr>
          <w:rFonts w:ascii="Times" w:hAnsi="Times"/>
          <w:b w:val="0"/>
          <w:sz w:val="24"/>
          <w:szCs w:val="24"/>
        </w:rPr>
        <w:t>ararları 58,8 milyar TL artarak, 20</w:t>
      </w:r>
      <w:r>
        <w:rPr>
          <w:rFonts w:ascii="Times" w:hAnsi="Times"/>
          <w:b w:val="0"/>
          <w:sz w:val="24"/>
          <w:szCs w:val="24"/>
        </w:rPr>
        <w:t>19 yılında 61 milyar TL’ye çıkmıştır</w:t>
      </w:r>
      <w:r w:rsidRPr="0030220D">
        <w:rPr>
          <w:rFonts w:ascii="Times" w:hAnsi="Times"/>
          <w:b w:val="0"/>
          <w:sz w:val="24"/>
          <w:szCs w:val="24"/>
        </w:rPr>
        <w:t xml:space="preserve">.  </w:t>
      </w:r>
      <w:proofErr w:type="gramEnd"/>
      <w:r w:rsidRPr="0030220D">
        <w:rPr>
          <w:rFonts w:ascii="Times" w:hAnsi="Times"/>
          <w:b w:val="0"/>
          <w:sz w:val="24"/>
          <w:szCs w:val="24"/>
        </w:rPr>
        <w:t xml:space="preserve">2008 yılında dünyada yaşanan </w:t>
      </w:r>
      <w:r>
        <w:rPr>
          <w:rFonts w:ascii="Times" w:hAnsi="Times"/>
          <w:b w:val="0"/>
          <w:sz w:val="24"/>
          <w:szCs w:val="24"/>
        </w:rPr>
        <w:t>küresel krizin etkisiyle görev z</w:t>
      </w:r>
      <w:r w:rsidRPr="0030220D">
        <w:rPr>
          <w:rFonts w:ascii="Times" w:hAnsi="Times"/>
          <w:b w:val="0"/>
          <w:sz w:val="24"/>
          <w:szCs w:val="24"/>
        </w:rPr>
        <w:t xml:space="preserve">ararı maliyeti yüzde 56,8 artmıştı. 2013 yılından 2020 yılına kadar ise </w:t>
      </w:r>
      <w:r w:rsidR="00ED4B68">
        <w:rPr>
          <w:rFonts w:ascii="Times" w:hAnsi="Times"/>
          <w:b w:val="0"/>
          <w:sz w:val="24"/>
          <w:szCs w:val="24"/>
        </w:rPr>
        <w:t>50 kat</w:t>
      </w:r>
      <w:r w:rsidRPr="0030220D">
        <w:rPr>
          <w:rFonts w:ascii="Times" w:hAnsi="Times"/>
          <w:b w:val="0"/>
          <w:sz w:val="24"/>
          <w:szCs w:val="24"/>
        </w:rPr>
        <w:t xml:space="preserve"> olmuştur.</w:t>
      </w:r>
      <w:r>
        <w:rPr>
          <w:rFonts w:ascii="Times" w:hAnsi="Times"/>
          <w:b w:val="0"/>
          <w:sz w:val="24"/>
          <w:szCs w:val="24"/>
        </w:rPr>
        <w:t xml:space="preserve"> Görev z</w:t>
      </w:r>
      <w:r w:rsidRPr="0030220D">
        <w:rPr>
          <w:rFonts w:ascii="Times" w:hAnsi="Times"/>
          <w:b w:val="0"/>
          <w:sz w:val="24"/>
          <w:szCs w:val="24"/>
        </w:rPr>
        <w:t>ararları da yolsuzluk ile israfın iç içe geçmiş halini oluşturmaktadır. Yoksul halkın cebinde</w:t>
      </w:r>
      <w:r>
        <w:rPr>
          <w:rFonts w:ascii="Times" w:hAnsi="Times"/>
          <w:b w:val="0"/>
          <w:sz w:val="24"/>
          <w:szCs w:val="24"/>
        </w:rPr>
        <w:t>n alınan paralar, görev z</w:t>
      </w:r>
      <w:r w:rsidRPr="0030220D">
        <w:rPr>
          <w:rFonts w:ascii="Times" w:hAnsi="Times"/>
          <w:b w:val="0"/>
          <w:sz w:val="24"/>
          <w:szCs w:val="24"/>
        </w:rPr>
        <w:t>ararları adı altında düşük faizle bankalara aktarılmaktadır. Asıl önemli nokta ise bu</w:t>
      </w:r>
      <w:r>
        <w:rPr>
          <w:rFonts w:ascii="Times" w:hAnsi="Times"/>
          <w:b w:val="0"/>
          <w:sz w:val="24"/>
          <w:szCs w:val="24"/>
        </w:rPr>
        <w:t xml:space="preserve"> kredilerin kimlere verildiğinin </w:t>
      </w:r>
      <w:r w:rsidRPr="0030220D">
        <w:rPr>
          <w:rFonts w:ascii="Times" w:hAnsi="Times"/>
          <w:b w:val="0"/>
          <w:sz w:val="24"/>
          <w:szCs w:val="24"/>
        </w:rPr>
        <w:t xml:space="preserve">tam olarak bilinmemesidir. </w:t>
      </w:r>
    </w:p>
    <w:p w:rsidR="0056207F" w:rsidRDefault="0056207F" w:rsidP="0056207F">
      <w:pPr>
        <w:pStyle w:val="AralkYok"/>
        <w:spacing w:after="120" w:line="360" w:lineRule="auto"/>
        <w:ind w:firstLine="709"/>
        <w:jc w:val="both"/>
        <w:rPr>
          <w:rFonts w:ascii="Times" w:hAnsi="Times"/>
          <w:sz w:val="24"/>
          <w:szCs w:val="24"/>
        </w:rPr>
      </w:pPr>
    </w:p>
    <w:p w:rsidR="0056207F" w:rsidRPr="003A2B45" w:rsidRDefault="0056207F" w:rsidP="003A2B45">
      <w:pPr>
        <w:pStyle w:val="Balk3"/>
      </w:pPr>
      <w:bookmarkStart w:id="33" w:name="_Toc26455366"/>
      <w:r w:rsidRPr="003A2B45">
        <w:t>Hane Halkına ve Kar Amacı Gütmeyen Kuruluşlara Yapılan Transferler</w:t>
      </w:r>
      <w:bookmarkEnd w:id="33"/>
      <w:r w:rsidRPr="003A2B45">
        <w:t xml:space="preserve"> </w:t>
      </w:r>
    </w:p>
    <w:p w:rsidR="0056207F" w:rsidRPr="0030220D" w:rsidRDefault="0056207F" w:rsidP="0056207F">
      <w:pPr>
        <w:pStyle w:val="AralkYok"/>
        <w:spacing w:after="120" w:line="360" w:lineRule="auto"/>
        <w:ind w:firstLine="709"/>
        <w:jc w:val="both"/>
        <w:rPr>
          <w:rFonts w:ascii="Times" w:hAnsi="Times"/>
          <w:b w:val="0"/>
          <w:sz w:val="24"/>
          <w:szCs w:val="24"/>
          <w:lang w:eastAsia="tr-TR"/>
        </w:rPr>
      </w:pPr>
      <w:r w:rsidRPr="0030220D">
        <w:rPr>
          <w:rFonts w:ascii="Times" w:hAnsi="Times"/>
          <w:b w:val="0"/>
          <w:sz w:val="24"/>
          <w:szCs w:val="24"/>
          <w:lang w:eastAsia="tr-TR"/>
        </w:rPr>
        <w:t xml:space="preserve">Genel Bütçe Kapsamındaki Kamu İdarelerinin 2020 Bütçe Kanun Teklifinde yer alan “Kar Amacı Gütmeyen Kuruluşlara Yapılan Transferler” ve “Hane Halkına Yapılan </w:t>
      </w:r>
      <w:r w:rsidRPr="0030220D">
        <w:rPr>
          <w:rFonts w:ascii="Times" w:hAnsi="Times"/>
          <w:b w:val="0"/>
          <w:sz w:val="24"/>
          <w:szCs w:val="24"/>
          <w:lang w:eastAsia="tr-TR"/>
        </w:rPr>
        <w:lastRenderedPageBreak/>
        <w:t xml:space="preserve">Transferler” dikkat çekici bir şekilde artmıştır. 39 kurumun bütçesinde “Kar Amacı Gütmeyen Kuruluşlara Yapılan Transfer” toplamda 2 milyar 735 milyon TL; “Hane Halkına Yapılan Transfer” ise toplamda 62 milyar 695 milyon TL ayrılmıştır. </w:t>
      </w:r>
    </w:p>
    <w:p w:rsidR="0056207F" w:rsidRPr="0030220D" w:rsidRDefault="0056207F" w:rsidP="0056207F">
      <w:pPr>
        <w:pStyle w:val="AralkYok"/>
        <w:spacing w:after="120" w:line="360" w:lineRule="auto"/>
        <w:ind w:firstLine="709"/>
        <w:jc w:val="both"/>
        <w:rPr>
          <w:rFonts w:ascii="Times" w:hAnsi="Times"/>
          <w:b w:val="0"/>
          <w:sz w:val="24"/>
          <w:szCs w:val="24"/>
          <w:lang w:eastAsia="tr-TR"/>
        </w:rPr>
      </w:pPr>
      <w:r w:rsidRPr="0030220D">
        <w:rPr>
          <w:rFonts w:ascii="Times" w:hAnsi="Times"/>
          <w:b w:val="0"/>
          <w:sz w:val="24"/>
          <w:szCs w:val="24"/>
          <w:lang w:eastAsia="tr-TR"/>
        </w:rPr>
        <w:t>“Kar Amacı Gütmeyen Kuruluşlara Yapılan Transfer” adı altındaki giderler</w:t>
      </w:r>
      <w:r>
        <w:rPr>
          <w:rFonts w:ascii="Times" w:hAnsi="Times"/>
          <w:b w:val="0"/>
          <w:sz w:val="24"/>
          <w:szCs w:val="24"/>
          <w:lang w:eastAsia="tr-TR"/>
        </w:rPr>
        <w:t>deki dikkat çekici boyutun AKP’nin</w:t>
      </w:r>
      <w:r w:rsidRPr="0030220D">
        <w:rPr>
          <w:rFonts w:ascii="Times" w:hAnsi="Times"/>
          <w:b w:val="0"/>
          <w:sz w:val="24"/>
          <w:szCs w:val="24"/>
          <w:lang w:eastAsia="tr-TR"/>
        </w:rPr>
        <w:t xml:space="preserve"> 31 Mart ve 23 Haziran seçimlerinde İstanbul başta olmak üzere büyükşehir belediyelerini kaybetmesiyle ilişkilendirilmektedir. </w:t>
      </w:r>
      <w:proofErr w:type="spellStart"/>
      <w:r>
        <w:rPr>
          <w:rFonts w:ascii="Times" w:hAnsi="Times"/>
          <w:b w:val="0"/>
          <w:sz w:val="24"/>
          <w:szCs w:val="24"/>
          <w:lang w:eastAsia="tr-TR"/>
        </w:rPr>
        <w:t>İBB’</w:t>
      </w:r>
      <w:r w:rsidRPr="0030220D">
        <w:rPr>
          <w:rFonts w:ascii="Times" w:hAnsi="Times"/>
          <w:b w:val="0"/>
          <w:sz w:val="24"/>
          <w:szCs w:val="24"/>
          <w:lang w:eastAsia="tr-TR"/>
        </w:rPr>
        <w:t>den</w:t>
      </w:r>
      <w:proofErr w:type="spellEnd"/>
      <w:r w:rsidRPr="0030220D">
        <w:rPr>
          <w:rFonts w:ascii="Times" w:hAnsi="Times"/>
          <w:b w:val="0"/>
          <w:sz w:val="24"/>
          <w:szCs w:val="24"/>
          <w:lang w:eastAsia="tr-TR"/>
        </w:rPr>
        <w:t>, Cumhurbaşkanı Erdoğan’ın ailesine ve AKP’ye yakın vakıf ve derneklere en az 847 milyon TL akta</w:t>
      </w:r>
      <w:r>
        <w:rPr>
          <w:rFonts w:ascii="Times" w:hAnsi="Times"/>
          <w:b w:val="0"/>
          <w:sz w:val="24"/>
          <w:szCs w:val="24"/>
          <w:lang w:eastAsia="tr-TR"/>
        </w:rPr>
        <w:t xml:space="preserve">rıldığı ortaya çıkmıştır. </w:t>
      </w:r>
      <w:r w:rsidRPr="0030220D">
        <w:rPr>
          <w:rFonts w:ascii="Times" w:hAnsi="Times"/>
          <w:b w:val="0"/>
          <w:sz w:val="24"/>
          <w:szCs w:val="24"/>
          <w:lang w:eastAsia="tr-TR"/>
        </w:rPr>
        <w:t xml:space="preserve">Belediyelerin kaybedilmesiyle kesilen bu kaynakların 2020 yılı bütçesi giderlerinden karşılanacağı ve yandaşlara aktarılacağı şüphesi oluşmaktadır. </w:t>
      </w:r>
    </w:p>
    <w:p w:rsidR="0056207F" w:rsidRPr="0030220D" w:rsidRDefault="0056207F" w:rsidP="0056207F">
      <w:pPr>
        <w:pStyle w:val="AralkYok"/>
        <w:spacing w:after="120" w:line="360" w:lineRule="auto"/>
        <w:ind w:firstLine="709"/>
        <w:jc w:val="both"/>
        <w:rPr>
          <w:rFonts w:ascii="Times" w:hAnsi="Times"/>
          <w:b w:val="0"/>
          <w:sz w:val="24"/>
          <w:szCs w:val="24"/>
        </w:rPr>
      </w:pPr>
      <w:r w:rsidRPr="0030220D">
        <w:rPr>
          <w:rFonts w:ascii="Times" w:hAnsi="Times"/>
          <w:b w:val="0"/>
          <w:sz w:val="24"/>
          <w:szCs w:val="24"/>
          <w:lang w:eastAsia="tr-TR"/>
        </w:rPr>
        <w:t>Hane halkı</w:t>
      </w:r>
      <w:r>
        <w:rPr>
          <w:rFonts w:ascii="Times" w:hAnsi="Times"/>
          <w:b w:val="0"/>
          <w:sz w:val="24"/>
          <w:szCs w:val="24"/>
          <w:lang w:eastAsia="tr-TR"/>
        </w:rPr>
        <w:t>na yapılan</w:t>
      </w:r>
      <w:r w:rsidRPr="0030220D">
        <w:rPr>
          <w:rFonts w:ascii="Times" w:hAnsi="Times"/>
          <w:b w:val="0"/>
          <w:sz w:val="24"/>
          <w:szCs w:val="24"/>
          <w:lang w:eastAsia="tr-TR"/>
        </w:rPr>
        <w:t xml:space="preserve"> transferler kurumların çalışanlarına ve ailelerine sosyal yardım </w:t>
      </w:r>
      <w:r>
        <w:rPr>
          <w:rFonts w:ascii="Times" w:hAnsi="Times"/>
          <w:b w:val="0"/>
          <w:sz w:val="24"/>
          <w:szCs w:val="24"/>
          <w:lang w:eastAsia="tr-TR"/>
        </w:rPr>
        <w:t>vb.</w:t>
      </w:r>
      <w:r w:rsidRPr="0030220D">
        <w:rPr>
          <w:rFonts w:ascii="Times" w:hAnsi="Times"/>
          <w:b w:val="0"/>
          <w:sz w:val="24"/>
          <w:szCs w:val="24"/>
          <w:lang w:eastAsia="tr-TR"/>
        </w:rPr>
        <w:t xml:space="preserve"> şeklinde açıklanmaktadır ancak kurumlar arasındaki rakam farkı ve dengesiz</w:t>
      </w:r>
      <w:r>
        <w:rPr>
          <w:rFonts w:ascii="Times" w:hAnsi="Times"/>
          <w:b w:val="0"/>
          <w:sz w:val="24"/>
          <w:szCs w:val="24"/>
          <w:lang w:eastAsia="tr-TR"/>
        </w:rPr>
        <w:t>lik</w:t>
      </w:r>
      <w:r w:rsidRPr="0030220D">
        <w:rPr>
          <w:rFonts w:ascii="Times" w:hAnsi="Times"/>
          <w:b w:val="0"/>
          <w:sz w:val="24"/>
          <w:szCs w:val="24"/>
          <w:lang w:eastAsia="tr-TR"/>
        </w:rPr>
        <w:t xml:space="preserve">ler dikkat çekmektedir. </w:t>
      </w:r>
      <w:r w:rsidRPr="0030220D">
        <w:rPr>
          <w:rFonts w:ascii="Times" w:hAnsi="Times"/>
          <w:b w:val="0"/>
          <w:sz w:val="24"/>
          <w:szCs w:val="24"/>
        </w:rPr>
        <w:t xml:space="preserve">2019 </w:t>
      </w:r>
      <w:r>
        <w:rPr>
          <w:rFonts w:ascii="Times" w:hAnsi="Times"/>
          <w:b w:val="0"/>
          <w:sz w:val="24"/>
          <w:szCs w:val="24"/>
        </w:rPr>
        <w:t>yılı bütçesi görüşüldüğü zaman hane halkı t</w:t>
      </w:r>
      <w:r w:rsidRPr="0030220D">
        <w:rPr>
          <w:rFonts w:ascii="Times" w:hAnsi="Times"/>
          <w:b w:val="0"/>
          <w:sz w:val="24"/>
          <w:szCs w:val="24"/>
        </w:rPr>
        <w:t>ransferi adı altında aktarılan paranın nereye gittiğini Ulaştırma ve Altyapı Bakanı Cahit Turhan açıklamışt</w:t>
      </w:r>
      <w:r>
        <w:rPr>
          <w:rFonts w:ascii="Times" w:hAnsi="Times"/>
          <w:b w:val="0"/>
          <w:sz w:val="24"/>
          <w:szCs w:val="24"/>
        </w:rPr>
        <w:t>ı. Muhalefet vekillerinin kamu-</w:t>
      </w:r>
      <w:r w:rsidRPr="0030220D">
        <w:rPr>
          <w:rFonts w:ascii="Times" w:hAnsi="Times"/>
          <w:b w:val="0"/>
          <w:sz w:val="24"/>
          <w:szCs w:val="24"/>
        </w:rPr>
        <w:t>özel ortaklığıyla yapılan yol ve köprü geçişlerine ve</w:t>
      </w:r>
      <w:r>
        <w:rPr>
          <w:rFonts w:ascii="Times" w:hAnsi="Times"/>
          <w:b w:val="0"/>
          <w:sz w:val="24"/>
          <w:szCs w:val="24"/>
        </w:rPr>
        <w:t>rilen hazine garantileri için “g</w:t>
      </w:r>
      <w:r w:rsidRPr="0030220D">
        <w:rPr>
          <w:rFonts w:ascii="Times" w:hAnsi="Times"/>
          <w:b w:val="0"/>
          <w:sz w:val="24"/>
          <w:szCs w:val="24"/>
        </w:rPr>
        <w:t>aranti ödemeleri bütçenin neresine gizlediniz</w:t>
      </w:r>
      <w:r>
        <w:rPr>
          <w:rFonts w:ascii="Times" w:hAnsi="Times"/>
          <w:b w:val="0"/>
          <w:sz w:val="24"/>
          <w:szCs w:val="24"/>
        </w:rPr>
        <w:t>” sorusuna bakan Turhan, “g</w:t>
      </w:r>
      <w:r w:rsidRPr="0030220D">
        <w:rPr>
          <w:rFonts w:ascii="Times" w:hAnsi="Times"/>
          <w:b w:val="0"/>
          <w:sz w:val="24"/>
          <w:szCs w:val="24"/>
        </w:rPr>
        <w:t>izlemedik, Ulaştırma Bakanlığı ve Karayolları bütçesinde ‘hane halkına yapılan transferler’ kaleminde” cevabı</w:t>
      </w:r>
      <w:r>
        <w:rPr>
          <w:rFonts w:ascii="Times" w:hAnsi="Times"/>
          <w:b w:val="0"/>
          <w:sz w:val="24"/>
          <w:szCs w:val="24"/>
        </w:rPr>
        <w:t>nı</w:t>
      </w:r>
      <w:r w:rsidRPr="0030220D">
        <w:rPr>
          <w:rFonts w:ascii="Times" w:hAnsi="Times"/>
          <w:b w:val="0"/>
          <w:sz w:val="24"/>
          <w:szCs w:val="24"/>
        </w:rPr>
        <w:t xml:space="preserve"> vermiştir. Kamu-Özel İşbirliği adı altında sermaye kesimlerine, yol, köprü, hastane yapımlarında milyarlarca TL garanti verilmiştir. Bu projelerin bütçeye maliyeti 30 milyar TL’ye yaklaşmaktadır. </w:t>
      </w:r>
      <w:r w:rsidRPr="0030220D">
        <w:rPr>
          <w:rFonts w:ascii="Times" w:hAnsi="Times"/>
          <w:b w:val="0"/>
          <w:sz w:val="24"/>
          <w:szCs w:val="24"/>
          <w:lang w:eastAsia="tr-TR"/>
        </w:rPr>
        <w:t>Hane halkı</w:t>
      </w:r>
      <w:r>
        <w:rPr>
          <w:rFonts w:ascii="Times" w:hAnsi="Times"/>
          <w:b w:val="0"/>
          <w:sz w:val="24"/>
          <w:szCs w:val="24"/>
          <w:lang w:eastAsia="tr-TR"/>
        </w:rPr>
        <w:t>na yapılan</w:t>
      </w:r>
      <w:r w:rsidRPr="0030220D">
        <w:rPr>
          <w:rFonts w:ascii="Times" w:hAnsi="Times"/>
          <w:b w:val="0"/>
          <w:sz w:val="24"/>
          <w:szCs w:val="24"/>
          <w:lang w:eastAsia="tr-TR"/>
        </w:rPr>
        <w:t xml:space="preserve"> transferler </w:t>
      </w:r>
      <w:r w:rsidRPr="0030220D">
        <w:rPr>
          <w:rFonts w:ascii="Times" w:hAnsi="Times"/>
          <w:b w:val="0"/>
          <w:sz w:val="24"/>
          <w:szCs w:val="24"/>
        </w:rPr>
        <w:t>adı altında israf ve yolsuzluğun bir kez daha iç içe geçtiği görülmekte ve israf kalemleri bütçede gizlenmeye çalışılmaktadır.</w:t>
      </w:r>
    </w:p>
    <w:p w:rsidR="00207304" w:rsidRPr="006E6448" w:rsidRDefault="00207304" w:rsidP="00941604">
      <w:pPr>
        <w:spacing w:before="240" w:after="120" w:line="360" w:lineRule="auto"/>
        <w:ind w:firstLine="709"/>
        <w:jc w:val="both"/>
        <w:rPr>
          <w:rFonts w:ascii="Times New Roman" w:hAnsi="Times New Roman"/>
          <w:szCs w:val="24"/>
        </w:rPr>
      </w:pPr>
    </w:p>
    <w:p w:rsidR="006E6448" w:rsidRPr="003A2B45" w:rsidRDefault="006E6448" w:rsidP="00941604">
      <w:pPr>
        <w:pStyle w:val="Balk1"/>
      </w:pPr>
      <w:bookmarkStart w:id="34" w:name="_Toc26455367"/>
      <w:r w:rsidRPr="003A2B45">
        <w:t>2020 BÜTÇESİ BÜTÇE HAKKINI İHLAL ETMİŞTİR</w:t>
      </w:r>
      <w:bookmarkEnd w:id="34"/>
    </w:p>
    <w:p w:rsidR="003A2B45" w:rsidRDefault="003A2B45" w:rsidP="003A2B45">
      <w:pPr>
        <w:spacing w:after="0" w:line="360" w:lineRule="auto"/>
        <w:ind w:firstLine="709"/>
        <w:jc w:val="both"/>
        <w:rPr>
          <w:rFonts w:ascii="Times New Roman" w:hAnsi="Times New Roman"/>
          <w:szCs w:val="24"/>
        </w:rPr>
      </w:pPr>
    </w:p>
    <w:p w:rsidR="006E6448" w:rsidRPr="006E6448" w:rsidRDefault="006E6448" w:rsidP="003A2B45">
      <w:pPr>
        <w:spacing w:after="0" w:line="360" w:lineRule="auto"/>
        <w:ind w:firstLine="709"/>
        <w:jc w:val="both"/>
        <w:rPr>
          <w:rFonts w:ascii="Times New Roman" w:hAnsi="Times New Roman"/>
          <w:szCs w:val="24"/>
        </w:rPr>
      </w:pPr>
      <w:r w:rsidRPr="006E6448">
        <w:rPr>
          <w:rFonts w:ascii="Times New Roman" w:hAnsi="Times New Roman"/>
          <w:szCs w:val="24"/>
        </w:rPr>
        <w:t xml:space="preserve">Israrla altını çizdiğimiz gibi bütçeler, ana akım yaklaşımların sunduğu gibi teknik hesap metinleri değildir. Sayısal verilere boğulmuş bir aritmetik çizelgesi hiç değildir. Bilakis bütçe, toplumsal-sınıfsal dengelerin ekonomi politik veçhesiyle yansıdığı tercihler beyannamesidir. Gelirlerin toplanması ve giderlerin harcanmasında yani kimlerden ne şekilde vergi alınıp, toplanan gelirlerin kimlere ne şekilde dağıtılacağı sorunsalının yanıt bulduğu kritik metinlerdir.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Yani bütçeler çok önemli siyasal, hukuki,  iktisadi ve yönetsel belgelerdir. Çünkü hükümetlere harcamaları ve gelirleri açısından meşruiyet kazandırırlar. Egemen - yöneten sınıfların en önemli ekonomi ve maliye politikası araçlarıdır. Sermaye ve servetin yeniden üretimine yardımcı olan araçlardır. Aynı zamanda sosyal sınıflar arasındaki mücadelenin en </w:t>
      </w:r>
      <w:r w:rsidRPr="006E6448">
        <w:rPr>
          <w:rFonts w:ascii="Times New Roman" w:hAnsi="Times New Roman"/>
          <w:szCs w:val="24"/>
        </w:rPr>
        <w:lastRenderedPageBreak/>
        <w:t xml:space="preserve">önemli alanları arasında yer alırlar. Hükümetlerin demokratik ve sosyal hak ve özgürlükler konusundaki duruşlarının en önemli göstergeleridir.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Tam olarak da bu ihtiyaçtan ötürü, bir ülkede halkın ne için, ne kadar vergi ödediğinden, bu vergilerin hangi kamu harcamalarına nasıl harcandığından, ne için ve ne kadar borç alındığından haberdar olması ve bu araçları denetleyip yönlendirebilmesine “Bütçe Hakkı” adı verilmektedir. Yani bütçe hakkı, toplumu kuşatan bu ekonomi politik metnin oluşturulmasına ve sonrasında denetiminin gerçekleştirilmesine ilişkin söz söyleme ve talep sunma şeklindeki toplumsal bir hakkın kullanımının ifadesidir.</w:t>
      </w:r>
    </w:p>
    <w:p w:rsidR="006E6448" w:rsidRPr="006E6448" w:rsidRDefault="006E6448" w:rsidP="006E6448">
      <w:pPr>
        <w:spacing w:after="120" w:line="360" w:lineRule="auto"/>
        <w:ind w:firstLine="709"/>
        <w:jc w:val="both"/>
        <w:rPr>
          <w:rFonts w:ascii="Times New Roman" w:hAnsi="Times New Roman"/>
          <w:szCs w:val="24"/>
        </w:rPr>
      </w:pPr>
    </w:p>
    <w:p w:rsidR="006E6448" w:rsidRPr="003A2B45" w:rsidRDefault="006E6448" w:rsidP="003A2B45">
      <w:pPr>
        <w:pStyle w:val="Balk3"/>
      </w:pPr>
      <w:bookmarkStart w:id="35" w:name="_Toc26455368"/>
      <w:r w:rsidRPr="003A2B45">
        <w:t>Bir Toplumsal Mücadele Kazanımı Olarak Bütçe Hakkı</w:t>
      </w:r>
      <w:bookmarkEnd w:id="35"/>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Kamunun gelir ve giderlerinin belirlenmesinde halkın söz sahibi olma hakkı olarak tarif edilen bütçe hakkı, insanlığın toplumsal mücadele tarihinin önemli kazanımlarından biridir. Toplumsal mücadeleler tarihi boyunca halklar, uzun süren yoğun çabalar sonucu büyük bedeller ödeyerek bütçe hakkını elde etmiştir. Aşama </w:t>
      </w:r>
      <w:proofErr w:type="spellStart"/>
      <w:r w:rsidRPr="006E6448">
        <w:rPr>
          <w:rFonts w:ascii="Times New Roman" w:hAnsi="Times New Roman"/>
          <w:szCs w:val="24"/>
        </w:rPr>
        <w:t>aşama</w:t>
      </w:r>
      <w:proofErr w:type="spellEnd"/>
      <w:r w:rsidRPr="006E6448">
        <w:rPr>
          <w:rFonts w:ascii="Times New Roman" w:hAnsi="Times New Roman"/>
          <w:szCs w:val="24"/>
        </w:rPr>
        <w:t xml:space="preserve">, gelirlerin kimlerden ne şekilde toplanacağı, giderlerin ne şekilde kimlere harcanacağı ve bütçenin onanması üzerinde halkın söz sahibi olması sağlanmıştır.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Adet olduğu üzere ifade etmek gerekirse, 1215 tarihli </w:t>
      </w:r>
      <w:proofErr w:type="spellStart"/>
      <w:r w:rsidRPr="006E6448">
        <w:rPr>
          <w:rFonts w:ascii="Times New Roman" w:hAnsi="Times New Roman"/>
          <w:i/>
          <w:szCs w:val="24"/>
        </w:rPr>
        <w:t>Magna</w:t>
      </w:r>
      <w:proofErr w:type="spellEnd"/>
      <w:r w:rsidRPr="006E6448">
        <w:rPr>
          <w:rFonts w:ascii="Times New Roman" w:hAnsi="Times New Roman"/>
          <w:i/>
          <w:szCs w:val="24"/>
        </w:rPr>
        <w:t xml:space="preserve"> </w:t>
      </w:r>
      <w:proofErr w:type="gramStart"/>
      <w:r w:rsidRPr="006E6448">
        <w:rPr>
          <w:rFonts w:ascii="Times New Roman" w:hAnsi="Times New Roman"/>
          <w:i/>
          <w:szCs w:val="24"/>
        </w:rPr>
        <w:t>Carta</w:t>
      </w:r>
      <w:proofErr w:type="gramEnd"/>
      <w:r w:rsidRPr="006E6448">
        <w:rPr>
          <w:rFonts w:ascii="Times New Roman" w:hAnsi="Times New Roman"/>
          <w:i/>
          <w:szCs w:val="24"/>
        </w:rPr>
        <w:t xml:space="preserve"> </w:t>
      </w:r>
      <w:proofErr w:type="spellStart"/>
      <w:r w:rsidRPr="006E6448">
        <w:rPr>
          <w:rFonts w:ascii="Times New Roman" w:hAnsi="Times New Roman"/>
          <w:i/>
          <w:szCs w:val="24"/>
        </w:rPr>
        <w:t>Libertatum</w:t>
      </w:r>
      <w:proofErr w:type="spellEnd"/>
      <w:r w:rsidRPr="006E6448">
        <w:rPr>
          <w:rFonts w:ascii="Times New Roman" w:hAnsi="Times New Roman"/>
          <w:szCs w:val="24"/>
        </w:rPr>
        <w:t xml:space="preserve"> insanlığın mücadele mirasının bütçe hakkı kazanımı serüvenindeki ilk yazılı belgedir. Bu sözleşmeyle İngiltere’de Avam Kamarası’nın onayının alınmaksızın vergi alınamayacağı karara bağlanmıştır. Böylelikle bütçe hakkının gelirlerin toplanmasında halkın söz sahibi olması aşamasına ilişkin ilk somut kazanım gerçekleşmiştir. </w:t>
      </w:r>
      <w:proofErr w:type="spellStart"/>
      <w:r w:rsidRPr="006E6448">
        <w:rPr>
          <w:rFonts w:ascii="Times New Roman" w:hAnsi="Times New Roman"/>
          <w:szCs w:val="24"/>
        </w:rPr>
        <w:t>Monarkın</w:t>
      </w:r>
      <w:proofErr w:type="spellEnd"/>
      <w:r w:rsidRPr="006E6448">
        <w:rPr>
          <w:rFonts w:ascii="Times New Roman" w:hAnsi="Times New Roman"/>
          <w:szCs w:val="24"/>
        </w:rPr>
        <w:t xml:space="preserve"> vergilendirme yetkisine sınır konmuştur. 1688 Devrimi ile birlikte ise yoğun mücadeleler sonucunda bütçe hakkının diğer iki ayağı olan harcama hakkı ve bütçenin onaylanması hakları insanlığın demokrasi mücadelesinde kazanım hanesine yazılmaya başlanmıştır. 1789 Fransız Devrimi’yle birlikte egemenliğin kaynağının halk olduğu inancını </w:t>
      </w:r>
      <w:proofErr w:type="spellStart"/>
      <w:r w:rsidRPr="006E6448">
        <w:rPr>
          <w:rFonts w:ascii="Times New Roman" w:hAnsi="Times New Roman"/>
          <w:szCs w:val="24"/>
        </w:rPr>
        <w:t>yerleşikleşmeye</w:t>
      </w:r>
      <w:proofErr w:type="spellEnd"/>
      <w:r w:rsidRPr="006E6448">
        <w:rPr>
          <w:rFonts w:ascii="Times New Roman" w:hAnsi="Times New Roman"/>
          <w:szCs w:val="24"/>
        </w:rPr>
        <w:t xml:space="preserve"> başlamış, siyasetin değiştirebilme kapasitesinin gerçek-somutu ortaya çıkarak bütçe hakkı parlamentarizmin yükselişiyle birlikte evrenselleşme rotasına girmiştir. 1848 İşçi Devrimleri dalgası ile dünya toplumsal mücadeleler tarihinde yeni bir sayfa açılmış, sistemik-yapısal hak taleplerinin öznesi net bir biçimde ortaya çıkmış, 1917 Ekim Devrimi ile birlikte insanlığın toplumsal mücadele kazanımları ihtişamlı bir mesafe kat ederek bütçe hakkının kendisini de yeni bir boyuta ulaştırmıştır. 1968 Dünya devrimleri ile birlikte ise, modern dünya-sistem hem merkezin içerisinden hem de çevre ve yarı-çevreden yeni muhalefet kanallarıyla derin bir krize girmiştir. Ezilen halkların, kadınların, LGBTİ ve </w:t>
      </w:r>
      <w:proofErr w:type="gramStart"/>
      <w:r w:rsidRPr="006E6448">
        <w:rPr>
          <w:rFonts w:ascii="Times New Roman" w:hAnsi="Times New Roman"/>
          <w:szCs w:val="24"/>
        </w:rPr>
        <w:t>ekoloji</w:t>
      </w:r>
      <w:proofErr w:type="gramEnd"/>
      <w:r w:rsidRPr="006E6448">
        <w:rPr>
          <w:rFonts w:ascii="Times New Roman" w:hAnsi="Times New Roman"/>
          <w:szCs w:val="24"/>
        </w:rPr>
        <w:t xml:space="preserve"> hareketlerinin ağırlıklarını hissettirmesiyle </w:t>
      </w:r>
      <w:r w:rsidRPr="006E6448">
        <w:rPr>
          <w:rFonts w:ascii="Times New Roman" w:hAnsi="Times New Roman"/>
          <w:szCs w:val="24"/>
        </w:rPr>
        <w:lastRenderedPageBreak/>
        <w:t xml:space="preserve">birlikte modern siyasal </w:t>
      </w:r>
      <w:proofErr w:type="spellStart"/>
      <w:r w:rsidRPr="006E6448">
        <w:rPr>
          <w:rFonts w:ascii="Times New Roman" w:hAnsi="Times New Roman"/>
          <w:szCs w:val="24"/>
        </w:rPr>
        <w:t>jeokültürde</w:t>
      </w:r>
      <w:proofErr w:type="spellEnd"/>
      <w:r w:rsidRPr="006E6448">
        <w:rPr>
          <w:rFonts w:ascii="Times New Roman" w:hAnsi="Times New Roman"/>
          <w:szCs w:val="24"/>
        </w:rPr>
        <w:t xml:space="preserve"> radikalizmin yeni katmanları ortaya çıkmıştır.</w:t>
      </w:r>
      <w:r w:rsidRPr="006E6448">
        <w:rPr>
          <w:rStyle w:val="DipnotBavurusu"/>
          <w:rFonts w:ascii="Times New Roman" w:hAnsi="Times New Roman"/>
          <w:szCs w:val="24"/>
        </w:rPr>
        <w:footnoteReference w:id="34"/>
      </w:r>
      <w:r w:rsidRPr="006E6448">
        <w:rPr>
          <w:rFonts w:ascii="Times New Roman" w:hAnsi="Times New Roman"/>
          <w:szCs w:val="24"/>
        </w:rPr>
        <w:t xml:space="preserve"> Sistem karşıtı hareketler, bir yandan iktidar olmadan dünyayı değiştirme potansiyelini </w:t>
      </w:r>
      <w:proofErr w:type="spellStart"/>
      <w:r w:rsidRPr="006E6448">
        <w:rPr>
          <w:rFonts w:ascii="Times New Roman" w:hAnsi="Times New Roman"/>
          <w:szCs w:val="24"/>
        </w:rPr>
        <w:t>gündemleştirmişler</w:t>
      </w:r>
      <w:proofErr w:type="spellEnd"/>
      <w:r w:rsidRPr="006E6448">
        <w:rPr>
          <w:rFonts w:ascii="Times New Roman" w:hAnsi="Times New Roman"/>
          <w:szCs w:val="24"/>
        </w:rPr>
        <w:t xml:space="preserve">, bir yandan da insanlığın toplumsal mücadele sürecinin bütçe hakkı veçhesine de yeni boyutlar kazandırmışlardır. Böylelikle insanlık tarihi boyunca yaşanan tüm bu toplumsal mücadele süreçleri, sahibi halk olan bütçe hakkının da farklı talep kanallarıyla çeşitlenerek derinleşmesini sağlamıştır.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Arkasında böylesi muazzam bir mücadele geçmişi bulunan bütçe hakkının sahibi halktır. Ancak halk, bu hakkını modern liberal temsili demokrasilerde vekâlet verdiği temsilcileri aracılığıyla da kullanır. Bütçe hakkının somut gerçekleşme süreci ise öncelikle halkın parlamentoyu belirleyerek bütçe hakkı yetkisini temsilcilere vermesiyle başlar. Parlamento da seçilmiş hükümetleri bütçe kanun teklifini hazırlamakla görevlendirir. Bütçe kanun teklifini hazırlayan hükümetler ise bu teklifi onaylanması amacıyla parlamentoya sunarlar. Yani bütçe hakkı, yasal somut bir belge, bir kanun teklifi ile ete kemiğe bürünür. Parlamentolar da onay verilen bütçe kanununu dönem sonunda denetlerler.</w:t>
      </w:r>
      <w:r w:rsidRPr="006E6448">
        <w:rPr>
          <w:rStyle w:val="DipnotBavurusu"/>
          <w:rFonts w:ascii="Times New Roman" w:hAnsi="Times New Roman"/>
          <w:szCs w:val="24"/>
        </w:rPr>
        <w:footnoteReference w:id="35"/>
      </w:r>
      <w:r w:rsidRPr="006E6448">
        <w:rPr>
          <w:rFonts w:ascii="Times New Roman" w:hAnsi="Times New Roman"/>
          <w:szCs w:val="24"/>
        </w:rPr>
        <w:t xml:space="preserve">   </w:t>
      </w:r>
    </w:p>
    <w:p w:rsidR="006E6448" w:rsidRPr="006E6448" w:rsidRDefault="006E6448" w:rsidP="006E6448">
      <w:pPr>
        <w:spacing w:after="120" w:line="360" w:lineRule="auto"/>
        <w:ind w:firstLine="709"/>
        <w:jc w:val="both"/>
        <w:rPr>
          <w:rFonts w:ascii="Times New Roman" w:hAnsi="Times New Roman"/>
          <w:szCs w:val="24"/>
        </w:rPr>
      </w:pPr>
    </w:p>
    <w:p w:rsidR="006E6448" w:rsidRPr="003A2B45" w:rsidRDefault="006E6448" w:rsidP="003A2B45">
      <w:pPr>
        <w:pStyle w:val="Balk3"/>
      </w:pPr>
      <w:bookmarkStart w:id="36" w:name="_Toc26455369"/>
      <w:r w:rsidRPr="003A2B45">
        <w:t>Tek Adam Rejimi Bütçe Hakkını Gasp Ediyor</w:t>
      </w:r>
      <w:bookmarkEnd w:id="36"/>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Klasik anlamıyla bütçe hakkının gerçekleşme yolunun modern liberal temsili demokrasilerde böylesi bir izleğe sahip olduğundan söz etmek mümkün. Türkiye’de de bütçe hakkı en azından kâğıt üzerinde bu izleği sahiplenen ve güvence altına alan bir yasallıkla sağlanmıştı. Kaba bir parlamenter dönem övgüsü yanlışına düşmeksizin altını çizmek gerekir ki parlamenter demokrasi döneminde hatasıyla sevabıyla, iyisiyle kötüsüyle bütçe hakkının bu şekil şartına uyulmasına bir biçimde gayret gösterildiğine şahit olunmuştu. Ancak parlamenter sistemde de zaten etkin kullanılamayan bütçe hakkı, Cumhurbaşkanlığı Hükümet Sistemi ile tümden rafa kaldırılmıştır.</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16 Nisan 2017 Referandumu ile birlikte adına Cumhurbaşkanlığı Hükümet Sistemi denilen tek adam rejiminin </w:t>
      </w:r>
      <w:proofErr w:type="spellStart"/>
      <w:r w:rsidRPr="006E6448">
        <w:rPr>
          <w:rFonts w:ascii="Times New Roman" w:hAnsi="Times New Roman"/>
          <w:szCs w:val="24"/>
        </w:rPr>
        <w:t>plebisiter</w:t>
      </w:r>
      <w:proofErr w:type="spellEnd"/>
      <w:r w:rsidRPr="006E6448">
        <w:rPr>
          <w:rFonts w:ascii="Times New Roman" w:hAnsi="Times New Roman"/>
          <w:szCs w:val="24"/>
        </w:rPr>
        <w:t xml:space="preserve"> geçişi de tamamlanmıştır. Ancak iktidarın merkezileşip tekelleşmesi süreci esasen referandum öncesinde de uzunca bir süredir devam etmekteydi. Karl </w:t>
      </w:r>
      <w:proofErr w:type="spellStart"/>
      <w:r w:rsidRPr="006E6448">
        <w:rPr>
          <w:rFonts w:ascii="Times New Roman" w:hAnsi="Times New Roman"/>
          <w:szCs w:val="24"/>
        </w:rPr>
        <w:t>Marx</w:t>
      </w:r>
      <w:proofErr w:type="spellEnd"/>
      <w:r w:rsidRPr="006E6448">
        <w:rPr>
          <w:rFonts w:ascii="Times New Roman" w:hAnsi="Times New Roman"/>
          <w:szCs w:val="24"/>
        </w:rPr>
        <w:t xml:space="preserve">, </w:t>
      </w:r>
      <w:r w:rsidRPr="006E6448">
        <w:rPr>
          <w:rFonts w:ascii="Times New Roman" w:hAnsi="Times New Roman"/>
          <w:i/>
          <w:szCs w:val="24"/>
        </w:rPr>
        <w:t xml:space="preserve">Louis </w:t>
      </w:r>
      <w:proofErr w:type="spellStart"/>
      <w:r w:rsidRPr="006E6448">
        <w:rPr>
          <w:rFonts w:ascii="Times New Roman" w:hAnsi="Times New Roman"/>
          <w:i/>
          <w:szCs w:val="24"/>
        </w:rPr>
        <w:t>Bonaparte’ın</w:t>
      </w:r>
      <w:proofErr w:type="spellEnd"/>
      <w:r w:rsidRPr="006E6448">
        <w:rPr>
          <w:rFonts w:ascii="Times New Roman" w:hAnsi="Times New Roman"/>
          <w:i/>
          <w:szCs w:val="24"/>
        </w:rPr>
        <w:t xml:space="preserve"> 18 </w:t>
      </w:r>
      <w:proofErr w:type="spellStart"/>
      <w:r w:rsidRPr="006E6448">
        <w:rPr>
          <w:rFonts w:ascii="Times New Roman" w:hAnsi="Times New Roman"/>
          <w:i/>
          <w:szCs w:val="24"/>
        </w:rPr>
        <w:t>Brumaire’i</w:t>
      </w:r>
      <w:r w:rsidRPr="006E6448">
        <w:rPr>
          <w:rFonts w:ascii="Times New Roman" w:hAnsi="Times New Roman"/>
          <w:szCs w:val="24"/>
        </w:rPr>
        <w:t>’nde</w:t>
      </w:r>
      <w:proofErr w:type="spellEnd"/>
      <w:r w:rsidRPr="006E6448">
        <w:rPr>
          <w:rFonts w:ascii="Times New Roman" w:hAnsi="Times New Roman"/>
          <w:szCs w:val="24"/>
        </w:rPr>
        <w:t xml:space="preserve"> 2 Aralık 1851 </w:t>
      </w:r>
      <w:proofErr w:type="spellStart"/>
      <w:r w:rsidRPr="006E6448">
        <w:rPr>
          <w:rFonts w:ascii="Times New Roman" w:hAnsi="Times New Roman"/>
          <w:i/>
          <w:szCs w:val="24"/>
        </w:rPr>
        <w:t>Coup</w:t>
      </w:r>
      <w:proofErr w:type="spellEnd"/>
      <w:r w:rsidRPr="006E6448">
        <w:rPr>
          <w:rFonts w:ascii="Times New Roman" w:hAnsi="Times New Roman"/>
          <w:i/>
          <w:szCs w:val="24"/>
        </w:rPr>
        <w:t xml:space="preserve"> </w:t>
      </w:r>
      <w:proofErr w:type="spellStart"/>
      <w:r w:rsidRPr="006E6448">
        <w:rPr>
          <w:rFonts w:ascii="Times New Roman" w:hAnsi="Times New Roman"/>
          <w:i/>
          <w:szCs w:val="24"/>
        </w:rPr>
        <w:t>d’Etat’</w:t>
      </w:r>
      <w:r w:rsidRPr="006E6448">
        <w:rPr>
          <w:rFonts w:ascii="Times New Roman" w:hAnsi="Times New Roman"/>
          <w:szCs w:val="24"/>
        </w:rPr>
        <w:t>sına</w:t>
      </w:r>
      <w:proofErr w:type="spellEnd"/>
      <w:r w:rsidRPr="006E6448">
        <w:rPr>
          <w:rFonts w:ascii="Times New Roman" w:hAnsi="Times New Roman"/>
          <w:szCs w:val="24"/>
        </w:rPr>
        <w:t xml:space="preserve"> giden süreçte </w:t>
      </w:r>
      <w:r w:rsidRPr="006E6448">
        <w:rPr>
          <w:rFonts w:ascii="Times New Roman" w:hAnsi="Times New Roman"/>
          <w:szCs w:val="24"/>
        </w:rPr>
        <w:lastRenderedPageBreak/>
        <w:t xml:space="preserve">Louis </w:t>
      </w:r>
      <w:proofErr w:type="spellStart"/>
      <w:r w:rsidRPr="006E6448">
        <w:rPr>
          <w:rFonts w:ascii="Times New Roman" w:hAnsi="Times New Roman"/>
          <w:szCs w:val="24"/>
        </w:rPr>
        <w:t>Bonaparte’ın</w:t>
      </w:r>
      <w:proofErr w:type="spellEnd"/>
      <w:r w:rsidRPr="006E6448">
        <w:rPr>
          <w:rFonts w:ascii="Times New Roman" w:hAnsi="Times New Roman"/>
          <w:szCs w:val="24"/>
        </w:rPr>
        <w:t xml:space="preserve"> minyatür darbeler yaptığından söz etmişti.</w:t>
      </w:r>
      <w:r w:rsidRPr="006E6448">
        <w:rPr>
          <w:rStyle w:val="DipnotBavurusu"/>
          <w:rFonts w:ascii="Times New Roman" w:hAnsi="Times New Roman"/>
          <w:szCs w:val="24"/>
        </w:rPr>
        <w:footnoteReference w:id="36"/>
      </w:r>
      <w:r w:rsidRPr="006E6448">
        <w:rPr>
          <w:rFonts w:ascii="Times New Roman" w:hAnsi="Times New Roman"/>
          <w:szCs w:val="24"/>
        </w:rPr>
        <w:t xml:space="preserve"> Yani büyük darbeye giden yolda gündelik minyatür darbelerle yolun açılıp genişletildiğini ifade etmişti. Benzer biçimde Cumhurbaşkanlığı Hükümet Sistemi adı verilen sisteme gidişin yolu da öncesinde gündelik “minyatür darbeler” eliyle tahkim edilmiş, sonrasında tekelci iktidar anlayışının yasal kılıfı ihdas edilmiştir.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Cumhurbaşkanlığı Hükümet Sistemi adı verilen yeni model, esasen </w:t>
      </w:r>
      <w:proofErr w:type="spellStart"/>
      <w:r w:rsidRPr="006E6448">
        <w:rPr>
          <w:rFonts w:ascii="Times New Roman" w:hAnsi="Times New Roman"/>
          <w:szCs w:val="24"/>
        </w:rPr>
        <w:t>neoliberal</w:t>
      </w:r>
      <w:proofErr w:type="spellEnd"/>
      <w:r w:rsidRPr="006E6448">
        <w:rPr>
          <w:rFonts w:ascii="Times New Roman" w:hAnsi="Times New Roman"/>
          <w:szCs w:val="24"/>
        </w:rPr>
        <w:t xml:space="preserve"> </w:t>
      </w:r>
      <w:proofErr w:type="spellStart"/>
      <w:r w:rsidRPr="006E6448">
        <w:rPr>
          <w:rFonts w:ascii="Times New Roman" w:hAnsi="Times New Roman"/>
          <w:szCs w:val="24"/>
        </w:rPr>
        <w:t>otoriterizmin</w:t>
      </w:r>
      <w:proofErr w:type="spellEnd"/>
      <w:r w:rsidRPr="006E6448">
        <w:rPr>
          <w:rFonts w:ascii="Times New Roman" w:hAnsi="Times New Roman"/>
          <w:szCs w:val="24"/>
        </w:rPr>
        <w:t xml:space="preserve"> bir çıktısıdır. AKP, </w:t>
      </w:r>
      <w:proofErr w:type="spellStart"/>
      <w:r w:rsidRPr="006E6448">
        <w:rPr>
          <w:rFonts w:ascii="Times New Roman" w:hAnsi="Times New Roman"/>
          <w:szCs w:val="24"/>
        </w:rPr>
        <w:t>neoliberal</w:t>
      </w:r>
      <w:proofErr w:type="spellEnd"/>
      <w:r w:rsidRPr="006E6448">
        <w:rPr>
          <w:rFonts w:ascii="Times New Roman" w:hAnsi="Times New Roman"/>
          <w:szCs w:val="24"/>
        </w:rPr>
        <w:t xml:space="preserve"> </w:t>
      </w:r>
      <w:proofErr w:type="spellStart"/>
      <w:r w:rsidRPr="006E6448">
        <w:rPr>
          <w:rFonts w:ascii="Times New Roman" w:hAnsi="Times New Roman"/>
          <w:szCs w:val="24"/>
        </w:rPr>
        <w:t>otoriterizmi</w:t>
      </w:r>
      <w:proofErr w:type="spellEnd"/>
      <w:r w:rsidRPr="006E6448">
        <w:rPr>
          <w:rFonts w:ascii="Times New Roman" w:hAnsi="Times New Roman"/>
          <w:szCs w:val="24"/>
        </w:rPr>
        <w:t xml:space="preserve"> </w:t>
      </w:r>
      <w:proofErr w:type="spellStart"/>
      <w:r w:rsidRPr="006E6448">
        <w:rPr>
          <w:rFonts w:ascii="Times New Roman" w:hAnsi="Times New Roman"/>
          <w:szCs w:val="24"/>
        </w:rPr>
        <w:t>Bonapartist</w:t>
      </w:r>
      <w:proofErr w:type="spellEnd"/>
      <w:r w:rsidRPr="006E6448">
        <w:rPr>
          <w:rFonts w:ascii="Times New Roman" w:hAnsi="Times New Roman"/>
          <w:szCs w:val="24"/>
        </w:rPr>
        <w:t xml:space="preserve"> yöntemlerle iktidarını adım adım tekelleştirme yolunu izleyerek somutlaştırmıştır. </w:t>
      </w:r>
      <w:proofErr w:type="spellStart"/>
      <w:r w:rsidRPr="006E6448">
        <w:rPr>
          <w:rFonts w:ascii="Times New Roman" w:hAnsi="Times New Roman"/>
          <w:szCs w:val="24"/>
        </w:rPr>
        <w:t>Neoliberal</w:t>
      </w:r>
      <w:proofErr w:type="spellEnd"/>
      <w:r w:rsidRPr="006E6448">
        <w:rPr>
          <w:rFonts w:ascii="Times New Roman" w:hAnsi="Times New Roman"/>
          <w:szCs w:val="24"/>
        </w:rPr>
        <w:t xml:space="preserve"> </w:t>
      </w:r>
      <w:proofErr w:type="spellStart"/>
      <w:r w:rsidRPr="006E6448">
        <w:rPr>
          <w:rFonts w:ascii="Times New Roman" w:hAnsi="Times New Roman"/>
          <w:szCs w:val="24"/>
        </w:rPr>
        <w:t>otoriterizm</w:t>
      </w:r>
      <w:proofErr w:type="spellEnd"/>
      <w:r w:rsidRPr="006E6448">
        <w:rPr>
          <w:rFonts w:ascii="Times New Roman" w:hAnsi="Times New Roman"/>
          <w:szCs w:val="24"/>
        </w:rPr>
        <w:t>, ekonomik olan ile politik olan arasında mutlak bir ayrıştırma hamlesi geliştirerek, toplumsal gerçekliğin “ekonomi” (</w:t>
      </w:r>
      <w:proofErr w:type="spellStart"/>
      <w:r w:rsidRPr="006E6448">
        <w:rPr>
          <w:rFonts w:ascii="Times New Roman" w:hAnsi="Times New Roman"/>
          <w:i/>
          <w:szCs w:val="24"/>
        </w:rPr>
        <w:t>economics</w:t>
      </w:r>
      <w:proofErr w:type="spellEnd"/>
      <w:r w:rsidRPr="006E6448">
        <w:rPr>
          <w:rFonts w:ascii="Times New Roman" w:hAnsi="Times New Roman"/>
          <w:szCs w:val="24"/>
        </w:rPr>
        <w:t xml:space="preserve">) olarak tarif edilen boyutunu hiyerarşik bir </w:t>
      </w:r>
      <w:proofErr w:type="spellStart"/>
      <w:r w:rsidRPr="006E6448">
        <w:rPr>
          <w:rFonts w:ascii="Times New Roman" w:hAnsi="Times New Roman"/>
          <w:szCs w:val="24"/>
        </w:rPr>
        <w:t>zirveleştirme</w:t>
      </w:r>
      <w:proofErr w:type="spellEnd"/>
      <w:r w:rsidRPr="006E6448">
        <w:rPr>
          <w:rFonts w:ascii="Times New Roman" w:hAnsi="Times New Roman"/>
          <w:szCs w:val="24"/>
        </w:rPr>
        <w:t xml:space="preserve"> </w:t>
      </w:r>
      <w:proofErr w:type="spellStart"/>
      <w:r w:rsidRPr="006E6448">
        <w:rPr>
          <w:rFonts w:ascii="Times New Roman" w:hAnsi="Times New Roman"/>
          <w:szCs w:val="24"/>
        </w:rPr>
        <w:t>rekomposizyonunu</w:t>
      </w:r>
      <w:proofErr w:type="spellEnd"/>
      <w:r w:rsidRPr="006E6448">
        <w:rPr>
          <w:rFonts w:ascii="Times New Roman" w:hAnsi="Times New Roman"/>
          <w:szCs w:val="24"/>
        </w:rPr>
        <w:t xml:space="preserve"> ifade eder. Bu </w:t>
      </w:r>
      <w:proofErr w:type="spellStart"/>
      <w:r w:rsidRPr="006E6448">
        <w:rPr>
          <w:rFonts w:ascii="Times New Roman" w:hAnsi="Times New Roman"/>
          <w:szCs w:val="24"/>
        </w:rPr>
        <w:t>rekompozisyon</w:t>
      </w:r>
      <w:proofErr w:type="spellEnd"/>
      <w:r w:rsidRPr="006E6448">
        <w:rPr>
          <w:rFonts w:ascii="Times New Roman" w:hAnsi="Times New Roman"/>
          <w:szCs w:val="24"/>
        </w:rPr>
        <w:t xml:space="preserve"> süreci, siyasal -ve ideolojik- olanın itibarsızlaştırılıp </w:t>
      </w:r>
      <w:proofErr w:type="spellStart"/>
      <w:r w:rsidRPr="006E6448">
        <w:rPr>
          <w:rFonts w:ascii="Times New Roman" w:hAnsi="Times New Roman"/>
          <w:szCs w:val="24"/>
        </w:rPr>
        <w:t>teknikleştirilmesiyle</w:t>
      </w:r>
      <w:proofErr w:type="spellEnd"/>
      <w:r w:rsidRPr="006E6448">
        <w:rPr>
          <w:rFonts w:ascii="Times New Roman" w:hAnsi="Times New Roman"/>
          <w:szCs w:val="24"/>
        </w:rPr>
        <w:t xml:space="preserve"> vücut bulur. Böylelikle bir yandan siyasetin bizzat kendisi </w:t>
      </w:r>
      <w:proofErr w:type="spellStart"/>
      <w:r w:rsidRPr="006E6448">
        <w:rPr>
          <w:rFonts w:ascii="Times New Roman" w:hAnsi="Times New Roman"/>
          <w:szCs w:val="24"/>
        </w:rPr>
        <w:t>Bonapartist</w:t>
      </w:r>
      <w:proofErr w:type="spellEnd"/>
      <w:r w:rsidRPr="006E6448">
        <w:rPr>
          <w:rFonts w:ascii="Times New Roman" w:hAnsi="Times New Roman"/>
          <w:szCs w:val="24"/>
        </w:rPr>
        <w:t xml:space="preserve">-otoriter yöntemlerle gasp edilip tekelleştirilir, öte yandan siyasetin yerleşik ve bilindik kurumları ve işleyişi basit bir idare formatına dönüştürülür. Cumhurbaşkanlığı Hükümet Sistemi adı verilen bu sistem de siyasetin kendisini TBMM’den Saray’a kaçırıp, Meclis’i idari bir onay bürosuna, Meclis’in işleyişini de teknik-idari </w:t>
      </w:r>
      <w:proofErr w:type="gramStart"/>
      <w:r w:rsidRPr="006E6448">
        <w:rPr>
          <w:rFonts w:ascii="Times New Roman" w:hAnsi="Times New Roman"/>
          <w:szCs w:val="24"/>
        </w:rPr>
        <w:t>prosedüre</w:t>
      </w:r>
      <w:proofErr w:type="gramEnd"/>
      <w:r w:rsidRPr="006E6448">
        <w:rPr>
          <w:rFonts w:ascii="Times New Roman" w:hAnsi="Times New Roman"/>
          <w:szCs w:val="24"/>
        </w:rPr>
        <w:t xml:space="preserve"> indirgemiştir.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Cumhurbaşkanlığı Hükümet Sistemi’nin temelindeki </w:t>
      </w:r>
      <w:proofErr w:type="spellStart"/>
      <w:r w:rsidRPr="006E6448">
        <w:rPr>
          <w:rFonts w:ascii="Times New Roman" w:hAnsi="Times New Roman"/>
          <w:szCs w:val="24"/>
        </w:rPr>
        <w:t>teknokratik</w:t>
      </w:r>
      <w:proofErr w:type="spellEnd"/>
      <w:r w:rsidRPr="006E6448">
        <w:rPr>
          <w:rFonts w:ascii="Times New Roman" w:hAnsi="Times New Roman"/>
          <w:szCs w:val="24"/>
        </w:rPr>
        <w:t xml:space="preserve"> aklın faş edilmesi bu noktada kritik önemdedir. Siyaseti “</w:t>
      </w:r>
      <w:proofErr w:type="spellStart"/>
      <w:r w:rsidRPr="006E6448">
        <w:rPr>
          <w:rFonts w:ascii="Times New Roman" w:hAnsi="Times New Roman"/>
          <w:szCs w:val="24"/>
        </w:rPr>
        <w:t>idare”ye</w:t>
      </w:r>
      <w:proofErr w:type="spellEnd"/>
      <w:r w:rsidRPr="006E6448">
        <w:rPr>
          <w:rFonts w:ascii="Times New Roman" w:hAnsi="Times New Roman"/>
          <w:szCs w:val="24"/>
        </w:rPr>
        <w:t xml:space="preserve"> indirgeyen bu akıl, toplumun hayat memat meselelerini uzmanlık kılıfına sokarak toplumdan kaçırma taktiği izlemekte, bunu yaparken de hızlı olma gerekçesini yanına almaktadır. Ancak bu hızlı olma </w:t>
      </w:r>
      <w:proofErr w:type="gramStart"/>
      <w:r w:rsidRPr="006E6448">
        <w:rPr>
          <w:rFonts w:ascii="Times New Roman" w:hAnsi="Times New Roman"/>
          <w:szCs w:val="24"/>
        </w:rPr>
        <w:t>obsesyonu</w:t>
      </w:r>
      <w:proofErr w:type="gramEnd"/>
      <w:r w:rsidRPr="006E6448">
        <w:rPr>
          <w:rFonts w:ascii="Times New Roman" w:hAnsi="Times New Roman"/>
          <w:szCs w:val="24"/>
        </w:rPr>
        <w:t xml:space="preserve">, demokrasinin celladıdır. Demokrasinin kaygısı hızlı olmak değil, mümkün olduğunca demokratik müzakere sürecinin işletilerek kamusal yarar temelinde ortak iyinin aranmasıdır. Hız bahanesiyle siyasetin telaşa kurban edilmesi esasen bir dayatmadır. Bir taraftan uzmanlaşma bir taraftan da hızlı olma </w:t>
      </w:r>
      <w:proofErr w:type="gramStart"/>
      <w:r w:rsidRPr="006E6448">
        <w:rPr>
          <w:rFonts w:ascii="Times New Roman" w:hAnsi="Times New Roman"/>
          <w:szCs w:val="24"/>
        </w:rPr>
        <w:t>kriterleri</w:t>
      </w:r>
      <w:proofErr w:type="gramEnd"/>
      <w:r w:rsidRPr="006E6448">
        <w:rPr>
          <w:rFonts w:ascii="Times New Roman" w:hAnsi="Times New Roman"/>
          <w:szCs w:val="24"/>
        </w:rPr>
        <w:t xml:space="preserve"> basıncıyla meşrulaştırma taktikleri </w:t>
      </w:r>
      <w:proofErr w:type="spellStart"/>
      <w:r w:rsidRPr="006E6448">
        <w:rPr>
          <w:rFonts w:ascii="Times New Roman" w:hAnsi="Times New Roman"/>
          <w:szCs w:val="24"/>
        </w:rPr>
        <w:t>neoliberal</w:t>
      </w:r>
      <w:proofErr w:type="spellEnd"/>
      <w:r w:rsidRPr="006E6448">
        <w:rPr>
          <w:rFonts w:ascii="Times New Roman" w:hAnsi="Times New Roman"/>
          <w:szCs w:val="24"/>
        </w:rPr>
        <w:t xml:space="preserve"> </w:t>
      </w:r>
      <w:proofErr w:type="spellStart"/>
      <w:r w:rsidRPr="006E6448">
        <w:rPr>
          <w:rFonts w:ascii="Times New Roman" w:hAnsi="Times New Roman"/>
          <w:szCs w:val="24"/>
        </w:rPr>
        <w:t>otoriterleşmenin</w:t>
      </w:r>
      <w:proofErr w:type="spellEnd"/>
      <w:r w:rsidRPr="006E6448">
        <w:rPr>
          <w:rFonts w:ascii="Times New Roman" w:hAnsi="Times New Roman"/>
          <w:szCs w:val="24"/>
        </w:rPr>
        <w:t xml:space="preserve"> yakıtıdır. Bütçe de bu </w:t>
      </w:r>
      <w:proofErr w:type="spellStart"/>
      <w:r w:rsidRPr="006E6448">
        <w:rPr>
          <w:rFonts w:ascii="Times New Roman" w:hAnsi="Times New Roman"/>
          <w:szCs w:val="24"/>
        </w:rPr>
        <w:t>otoriterleşme</w:t>
      </w:r>
      <w:proofErr w:type="spellEnd"/>
      <w:r w:rsidRPr="006E6448">
        <w:rPr>
          <w:rFonts w:ascii="Times New Roman" w:hAnsi="Times New Roman"/>
          <w:szCs w:val="24"/>
        </w:rPr>
        <w:t xml:space="preserve"> sürecinde adeta bir kavşak noktasındadır. Siyaseti idareye indirgeyen sistem, bütçeyi de </w:t>
      </w:r>
      <w:proofErr w:type="spellStart"/>
      <w:r w:rsidRPr="006E6448">
        <w:rPr>
          <w:rFonts w:ascii="Times New Roman" w:hAnsi="Times New Roman"/>
          <w:szCs w:val="24"/>
        </w:rPr>
        <w:t>teknikleştirerek</w:t>
      </w:r>
      <w:proofErr w:type="spellEnd"/>
      <w:r w:rsidRPr="006E6448">
        <w:rPr>
          <w:rFonts w:ascii="Times New Roman" w:hAnsi="Times New Roman"/>
          <w:szCs w:val="24"/>
        </w:rPr>
        <w:t xml:space="preserve"> siyasetin devre dışı bırakıldığı bir </w:t>
      </w:r>
      <w:proofErr w:type="spellStart"/>
      <w:r w:rsidRPr="006E6448">
        <w:rPr>
          <w:rFonts w:ascii="Times New Roman" w:hAnsi="Times New Roman"/>
          <w:szCs w:val="24"/>
        </w:rPr>
        <w:t>teknokratik</w:t>
      </w:r>
      <w:proofErr w:type="spellEnd"/>
      <w:r w:rsidRPr="006E6448">
        <w:rPr>
          <w:rFonts w:ascii="Times New Roman" w:hAnsi="Times New Roman"/>
          <w:szCs w:val="24"/>
        </w:rPr>
        <w:t xml:space="preserve"> meseleye dönüştürmektedir. Bu yüzden de teknik bir mesele olarak sunulan bütçeye ilişkin söz sahibi olma hakkı da önemsizleştirilmek istenerek </w:t>
      </w:r>
      <w:proofErr w:type="gramStart"/>
      <w:r w:rsidRPr="006E6448">
        <w:rPr>
          <w:rFonts w:ascii="Times New Roman" w:hAnsi="Times New Roman"/>
          <w:szCs w:val="24"/>
        </w:rPr>
        <w:t>kadük</w:t>
      </w:r>
      <w:proofErr w:type="gramEnd"/>
      <w:r w:rsidRPr="006E6448">
        <w:rPr>
          <w:rFonts w:ascii="Times New Roman" w:hAnsi="Times New Roman"/>
          <w:szCs w:val="24"/>
        </w:rPr>
        <w:t xml:space="preserve"> hale getirilmektedir.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16 Nisan 2017 </w:t>
      </w:r>
      <w:proofErr w:type="spellStart"/>
      <w:r w:rsidRPr="006E6448">
        <w:rPr>
          <w:rFonts w:ascii="Times New Roman" w:hAnsi="Times New Roman"/>
          <w:szCs w:val="24"/>
        </w:rPr>
        <w:t>Referandumu’yla</w:t>
      </w:r>
      <w:proofErr w:type="spellEnd"/>
      <w:r w:rsidRPr="006E6448">
        <w:rPr>
          <w:rFonts w:ascii="Times New Roman" w:hAnsi="Times New Roman"/>
          <w:szCs w:val="24"/>
        </w:rPr>
        <w:t xml:space="preserve"> birlikte bütçe hakkının da Saray’a kaçırıldığı bir süreçle karşı karşıyayız. Oysa bütçe hakkı devredilemez. Ancak merkezi yönetim bütçe kanun teklifi artık Saraydaki Strateji ve Bütçe Başkanlığı’nda hazırlanmakta, oradan Meclis’e sadece </w:t>
      </w:r>
      <w:proofErr w:type="gramStart"/>
      <w:r w:rsidRPr="006E6448">
        <w:rPr>
          <w:rFonts w:ascii="Times New Roman" w:hAnsi="Times New Roman"/>
          <w:szCs w:val="24"/>
        </w:rPr>
        <w:lastRenderedPageBreak/>
        <w:t>prosedür</w:t>
      </w:r>
      <w:proofErr w:type="gramEnd"/>
      <w:r w:rsidRPr="006E6448">
        <w:rPr>
          <w:rFonts w:ascii="Times New Roman" w:hAnsi="Times New Roman"/>
          <w:szCs w:val="24"/>
        </w:rPr>
        <w:t xml:space="preserve"> gereğince onay için gönderilmektedir. Tüm bu süreçte parlamentonun bütçeye müdahale etme yolları kapatılmıştır. Öyle ki Anayasa’nın 161. Maddesi ile parlamentoyu ve dolayısıyla bütçe hakkını saf dışı bırakan usul kodifiye edilmiştir. Buna göre, bütçe kanun teklifinin TBMM Genel Kurulu görüşmelerinde halkın temsilcileri olan parlamenterlerin bütçe kanun teklifinin kalemlerinde esaslı değişiklik yapabilmesinin önü kesilmiştir. Dolayısıyla parlamenter demokrasinin işleyişine ilişkin aksaklıklara karşı bir tıkanmayı açacak bir sistem olarak getirilen Cumhurbaşkanlığı Hükümet Sistemi çözüm olmak şöyle dursun, bu yeni sistemin bizzat kendisi sorundur. Daha makro düzeyde modern temsili liberal demokrasinin güncel krizine yanıt olarak öne çıkarılan </w:t>
      </w:r>
      <w:proofErr w:type="spellStart"/>
      <w:r w:rsidRPr="006E6448">
        <w:rPr>
          <w:rFonts w:ascii="Times New Roman" w:hAnsi="Times New Roman"/>
          <w:szCs w:val="24"/>
        </w:rPr>
        <w:t>neoliberal</w:t>
      </w:r>
      <w:proofErr w:type="spellEnd"/>
      <w:r w:rsidRPr="006E6448">
        <w:rPr>
          <w:rFonts w:ascii="Times New Roman" w:hAnsi="Times New Roman"/>
          <w:szCs w:val="24"/>
        </w:rPr>
        <w:t xml:space="preserve"> otoriter sistem inşa teşebbüsleri büyük bir fiyaskodan ibarettir.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Modern liberal temsili demokrasinin kriz halinde oluşu, tek adam rejimlerine mahkûm olunduğu anlamına gelmez. Modern liberal temsili demokrasinin alternatifi, siyasetin kendisini gasp eden </w:t>
      </w:r>
      <w:proofErr w:type="spellStart"/>
      <w:r w:rsidRPr="006E6448">
        <w:rPr>
          <w:rFonts w:ascii="Times New Roman" w:hAnsi="Times New Roman"/>
          <w:szCs w:val="24"/>
        </w:rPr>
        <w:t>neoliberal</w:t>
      </w:r>
      <w:proofErr w:type="spellEnd"/>
      <w:r w:rsidRPr="006E6448">
        <w:rPr>
          <w:rFonts w:ascii="Times New Roman" w:hAnsi="Times New Roman"/>
          <w:szCs w:val="24"/>
        </w:rPr>
        <w:t xml:space="preserve"> </w:t>
      </w:r>
      <w:proofErr w:type="spellStart"/>
      <w:r w:rsidRPr="006E6448">
        <w:rPr>
          <w:rFonts w:ascii="Times New Roman" w:hAnsi="Times New Roman"/>
          <w:szCs w:val="24"/>
        </w:rPr>
        <w:t>otoriterizm</w:t>
      </w:r>
      <w:proofErr w:type="spellEnd"/>
      <w:r w:rsidRPr="006E6448">
        <w:rPr>
          <w:rFonts w:ascii="Times New Roman" w:hAnsi="Times New Roman"/>
          <w:szCs w:val="24"/>
        </w:rPr>
        <w:t xml:space="preserve"> olamaz. Modern liberal parlamenter demokrasinin güncel krizine verilecek doğru yanıt, yerel temelde tanımlanmış etnik-inançsal-kültürel çeşitliliği zenginlik olarak kabul eden ve koruyan, kapitalist </w:t>
      </w:r>
      <w:proofErr w:type="spellStart"/>
      <w:r w:rsidRPr="006E6448">
        <w:rPr>
          <w:rFonts w:ascii="Times New Roman" w:hAnsi="Times New Roman"/>
          <w:szCs w:val="24"/>
        </w:rPr>
        <w:t>modernitenin</w:t>
      </w:r>
      <w:proofErr w:type="spellEnd"/>
      <w:r w:rsidRPr="006E6448">
        <w:rPr>
          <w:rFonts w:ascii="Times New Roman" w:hAnsi="Times New Roman"/>
          <w:szCs w:val="24"/>
        </w:rPr>
        <w:t xml:space="preserve"> sermaye-ulus-devlet troykasına karşı anti-tekel ekonomi, demokratik ulus ve </w:t>
      </w:r>
      <w:proofErr w:type="spellStart"/>
      <w:r w:rsidRPr="006E6448">
        <w:rPr>
          <w:rFonts w:ascii="Times New Roman" w:hAnsi="Times New Roman"/>
          <w:szCs w:val="24"/>
        </w:rPr>
        <w:t>komünalizm</w:t>
      </w:r>
      <w:proofErr w:type="spellEnd"/>
      <w:r w:rsidRPr="006E6448">
        <w:rPr>
          <w:rFonts w:ascii="Times New Roman" w:hAnsi="Times New Roman"/>
          <w:szCs w:val="24"/>
        </w:rPr>
        <w:t xml:space="preserve"> eksenindeki “gerçek demokrasi”</w:t>
      </w:r>
      <w:r w:rsidRPr="006E6448">
        <w:rPr>
          <w:rStyle w:val="DipnotBavurusu"/>
          <w:rFonts w:ascii="Times New Roman" w:hAnsi="Times New Roman"/>
          <w:szCs w:val="24"/>
        </w:rPr>
        <w:footnoteReference w:id="37"/>
      </w:r>
      <w:proofErr w:type="spellStart"/>
      <w:r w:rsidRPr="006E6448">
        <w:rPr>
          <w:rFonts w:ascii="Times New Roman" w:hAnsi="Times New Roman"/>
          <w:szCs w:val="24"/>
        </w:rPr>
        <w:t>dir</w:t>
      </w:r>
      <w:proofErr w:type="spellEnd"/>
      <w:r w:rsidRPr="006E6448">
        <w:rPr>
          <w:rFonts w:ascii="Times New Roman" w:hAnsi="Times New Roman"/>
          <w:szCs w:val="24"/>
        </w:rPr>
        <w:t xml:space="preserve">, yani sosyalizmdir. Toplumun gerçekten kendi kendisini yönetmesi, siyasetle buluşup onun özgürleştirici potansiyelinin </w:t>
      </w:r>
      <w:proofErr w:type="gramStart"/>
      <w:r w:rsidRPr="006E6448">
        <w:rPr>
          <w:rFonts w:ascii="Times New Roman" w:hAnsi="Times New Roman"/>
          <w:szCs w:val="24"/>
        </w:rPr>
        <w:t>realizasyonu</w:t>
      </w:r>
      <w:proofErr w:type="gramEnd"/>
      <w:r w:rsidRPr="006E6448">
        <w:rPr>
          <w:rFonts w:ascii="Times New Roman" w:hAnsi="Times New Roman"/>
          <w:szCs w:val="24"/>
        </w:rPr>
        <w:t xml:space="preserve"> ancak bu şekilde sağlanabilir. Böylelikle toplumsal hayatın her alanında olduğu gibi bütçe hakkının kullanımı da layıkıyla, hem de doğrudan demokrasi deneyimleriyle hayata geçirilebilir.</w:t>
      </w:r>
    </w:p>
    <w:p w:rsidR="006E6448" w:rsidRPr="006E6448" w:rsidRDefault="006E6448" w:rsidP="006E6448">
      <w:pPr>
        <w:spacing w:after="120" w:line="360" w:lineRule="auto"/>
        <w:ind w:firstLine="709"/>
        <w:jc w:val="both"/>
        <w:rPr>
          <w:rFonts w:ascii="Times New Roman" w:hAnsi="Times New Roman"/>
          <w:szCs w:val="24"/>
        </w:rPr>
      </w:pPr>
    </w:p>
    <w:p w:rsidR="006E6448" w:rsidRPr="003A2B45" w:rsidRDefault="006E6448" w:rsidP="003A2B45">
      <w:pPr>
        <w:pStyle w:val="Balk3"/>
      </w:pPr>
      <w:bookmarkStart w:id="37" w:name="_Toc26455370"/>
      <w:r w:rsidRPr="003A2B45">
        <w:t>Bütçe Hakkının Kullanımın</w:t>
      </w:r>
      <w:r w:rsidR="00241C4C">
        <w:t>ın</w:t>
      </w:r>
      <w:r w:rsidRPr="003A2B45">
        <w:t xml:space="preserve"> Önünde Bariyerler Var</w:t>
      </w:r>
      <w:bookmarkEnd w:id="37"/>
      <w:r w:rsidRPr="003A2B45">
        <w:t xml:space="preserve">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Mevcut durumda modern liberal temsili demokrasinin krizi ile eşanlı olarak dünya yüzeyinde demokratik itirazların ve taleplerin daha gür sesle dillendirildiğinden söz etmek mümkün. Bir yandan sistemin krizi devam ederken toplumsal bütçeleme, katılımcı bütçe, toplumsal cinsiyete duyarlı bütçe gibi bütçe hakkının kullanımına ilişkin derinleşmeler de yaşanıyor. Ancak Türkiye, Cumhurbaşkanlığı Hükümet Sistemi ile birlikte bırakalım bütçe hakkının katmanlaşarak zenginleşmesi sürecine ayak uydurmasını, klasik anlamdaki bütçe hakkının dahi gerisine düşmüştür.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Bütçe hazırlanırken (5018 Sayılı Kanun gereğince merkeziyetçi bir bütçe yapım süreci öngörüldüğünden) ne kadar ve nasıl vergi toplanacağı ve bunların hangi biçimlerde harcanacağı </w:t>
      </w:r>
      <w:r w:rsidRPr="006E6448">
        <w:rPr>
          <w:rFonts w:ascii="Times New Roman" w:hAnsi="Times New Roman"/>
          <w:szCs w:val="24"/>
        </w:rPr>
        <w:lastRenderedPageBreak/>
        <w:t>konusunda halka ya da onun örgütlerine danışılmadı. Ayrıca normalde Haziran’da başlayan süreç birkaç aya kadar düşürüldü.</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2020 yılında 1,1 trilyon TL’lik bir ödeneğe sahip olacak merkezi yönetim bütçesinin nasıl kullanılacağına ilişkin olarak toplumun bütününün rızasının alınması ve bu kaynağın her aşamada sıkı bir biçimde denetlenmesi beklenirdi ama (eskiler gibi) bu bütçede de bu olmadı. Oysa üretenlerin, değeri yaratanların yani işçilerin, emekçilerin, halkın, vergi mükelleflerinin, özcesi ülkede yaşayan herkesin, doğrudan ya da dolaylı mekanizmalar aracılığıyla ödedikleri vergilerin nerelere harcandığını ya da harcanmadığını denetleyebilmeleri gerekir. Bu denetim bütçenin hazırlanması, uygulanması ve sonuçlandırılması sırasında yani bütün bir bütçe sürecinde yapılabilmelidir.</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Günümüzde bütçe hakkını konuşurken iki önemli konunun özellikle altını çizmek gerekiyor. İlk olarak şunu ifade etmek gerekir ki ekonomik ve sosyal haklar kadar, düşünce ve ifade özgürlüğü, basın ve örgütlenme hakkı temel bir bütçe hakkıdır. Çünkü bütçe hakkının olabilmesi ve ekonomik hakların hayata geçebilmesi için öncelikle insanların düşünce, ifade ve örgütlenme özgürlüğüne ve özgür bir basına sahip olmaları gereklidir. Oysa ülkede yaşanan </w:t>
      </w:r>
      <w:proofErr w:type="spellStart"/>
      <w:r w:rsidRPr="006E6448">
        <w:rPr>
          <w:rFonts w:ascii="Times New Roman" w:hAnsi="Times New Roman"/>
          <w:szCs w:val="24"/>
        </w:rPr>
        <w:t>neoliberal</w:t>
      </w:r>
      <w:proofErr w:type="spellEnd"/>
      <w:r w:rsidRPr="006E6448">
        <w:rPr>
          <w:rFonts w:ascii="Times New Roman" w:hAnsi="Times New Roman"/>
          <w:szCs w:val="24"/>
        </w:rPr>
        <w:t xml:space="preserve"> </w:t>
      </w:r>
      <w:proofErr w:type="spellStart"/>
      <w:r w:rsidRPr="006E6448">
        <w:rPr>
          <w:rFonts w:ascii="Times New Roman" w:hAnsi="Times New Roman"/>
          <w:szCs w:val="24"/>
        </w:rPr>
        <w:t>otoriterizm</w:t>
      </w:r>
      <w:proofErr w:type="spellEnd"/>
      <w:r w:rsidRPr="006E6448">
        <w:rPr>
          <w:rFonts w:ascii="Times New Roman" w:hAnsi="Times New Roman"/>
          <w:szCs w:val="24"/>
        </w:rPr>
        <w:t xml:space="preserve">, toplumun demokratik ifade kanallarını tıkamakta, düşünce ve ifade özgürlüğünü büyük bir baskı altına almaktadır.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İkinci olarak karşılıksız para basarak hükümetlerin örtülü bir biçimde vergi almalarının önlenmesi de bütçe hakkının zorunlu bir parçasıdır. Çünkü </w:t>
      </w:r>
      <w:proofErr w:type="gramStart"/>
      <w:r w:rsidRPr="006E6448">
        <w:rPr>
          <w:rFonts w:ascii="Times New Roman" w:hAnsi="Times New Roman"/>
          <w:szCs w:val="24"/>
        </w:rPr>
        <w:t>monetizasyonla</w:t>
      </w:r>
      <w:proofErr w:type="gramEnd"/>
      <w:r w:rsidRPr="006E6448">
        <w:rPr>
          <w:rFonts w:ascii="Times New Roman" w:hAnsi="Times New Roman"/>
          <w:szCs w:val="24"/>
        </w:rPr>
        <w:t xml:space="preserve"> ve ardından gelen yüksek enflasyonla sonuçlanabilecek bir finansman gizli bir vergilendirmedir. </w:t>
      </w:r>
      <w:proofErr w:type="spellStart"/>
      <w:r w:rsidRPr="006E6448">
        <w:rPr>
          <w:rFonts w:ascii="Times New Roman" w:hAnsi="Times New Roman"/>
          <w:szCs w:val="24"/>
        </w:rPr>
        <w:t>Manipülatif</w:t>
      </w:r>
      <w:proofErr w:type="spellEnd"/>
      <w:r w:rsidRPr="006E6448">
        <w:rPr>
          <w:rFonts w:ascii="Times New Roman" w:hAnsi="Times New Roman"/>
          <w:szCs w:val="24"/>
        </w:rPr>
        <w:t xml:space="preserve"> bir biçimde düşük gösterilse de enflasyon;  paranın değerini düşürerek yoksul halkın gelirinin bir kısmına daha el konulmasıyla, aynı zamanda da değer üzerinden alınan KDV ve ÖTV gibi dolaylı vergilerin halkı daha da yoksullaştırmasıyla sonuçlanıyor.</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2020 bütçesinde halkın bütçe süreçlerinden dışlanması yapılan harcamaların ve toplanan vergilerin denetlenmesi sırasında da ortaya çıkıyor ve ülkede gerçek bir bütçe denetimini önleyen uygulamalar söz konusudur. Sayıştay tam bir dış denetim yapamıyor, yedek ödenekler usulsüz kullanılıyor. Sayıştay denetimi yapılan harcama ve toplanan gelirlerin mevcut hukuka ve mevzuata uygunluğu ile sınırlı bir denetimdir. Buna rağmen son yıllarda merkezi yönetim altındaki idareler Sayıştay’a gerekli bilgi ve belgeleri sunmamakta ya da eksik sunuyor.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lastRenderedPageBreak/>
        <w:t>Yedek ödenekler yasalara aykırı bir biçimde aşılıyor.</w:t>
      </w:r>
      <w:r w:rsidRPr="006E6448">
        <w:rPr>
          <w:rStyle w:val="DipnotBavurusu"/>
          <w:rFonts w:ascii="Times New Roman" w:hAnsi="Times New Roman"/>
          <w:szCs w:val="24"/>
        </w:rPr>
        <w:footnoteReference w:id="38"/>
      </w:r>
      <w:r w:rsidRPr="006E6448">
        <w:rPr>
          <w:rFonts w:ascii="Times New Roman" w:hAnsi="Times New Roman"/>
          <w:szCs w:val="24"/>
        </w:rPr>
        <w:t xml:space="preserve"> 2018 yılında kullanılan yedek ödenek tutarı 56.630.396.892 TL’dir. Bu tutar genel bütçeli idareler yılsonu toplam ödeneğinin % 7,21’ine tekabül ediyor. Oysa 5018 Sayılı Kanunun 23. Maddesine göre; “yedek ödenek tutarı genel bütçe ödeneklerinin % 2’sini aşmamalıdır”. Yani yedek ödenek kullanımı yasaya aykırı bir biçimde üç kattan fazla gerçekleşti. Bu genel bütçe ödeneğinden aktarma yapmaya da cumhurbaşkanı yetkili kılındı. Bu ödeneklerin % 43’ünü Hazine ve Maliye Bakanlığı, % 22’sini Karayolları Genel Müdürlüğü kullandı.</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Yasal olmayan bir biçimde ödenek üstü gider yapılıyor. Oysa “genel veya kısmi seferberlik, savaş ilanı veya Bakanlar Kurulu kararıyla zorunlu askeri hazırlıkların yapıldığı olağanüstü hallerde ve Millî Savunma Bakanlığı, Jandarma Genel Komutanlığı ve Sahil Güvenlik Komutanlığı bütçeleriyle sınırlı olmak üzere getirilen istisna” hükmü dışında ödenek üstü gider yapılmasına cevaz veren bir düzenleme bulunmuyor. Ayrıca gerektiğinde ek bütçe yapılabiliyor. Keza yedek ödenek uygulaması söz konusudur.  Buna rağmen ödenek üstü harcama yapma norm haline dönüştü ve örneğin 2018 yılında 63.245.103.174 TL oldu.</w:t>
      </w:r>
      <w:r w:rsidRPr="006E6448">
        <w:rPr>
          <w:rStyle w:val="DipnotBavurusu"/>
          <w:rFonts w:ascii="Times New Roman" w:hAnsi="Times New Roman"/>
          <w:szCs w:val="24"/>
        </w:rPr>
        <w:footnoteReference w:id="39"/>
      </w:r>
      <w:r w:rsidRPr="006E6448">
        <w:rPr>
          <w:rFonts w:ascii="Times New Roman" w:hAnsi="Times New Roman"/>
          <w:szCs w:val="24"/>
        </w:rPr>
        <w:t xml:space="preserve"> Bu 63 milyar TL’lik ödenek aşımının 21 milyar TL’si iç ve dış güvenlik hizmetlerinden sorumlu Emniyet, Jandarma, Milli Savunma Bakanlığı gibi kuruluşlarca,  3,2 milyar TL’lik kısmı Diyanet İşleri Başkanlığı’nca,  32 milyar TL’si Milli Eğitim Bakanlığı’nca ve 9 milyar TL’si ise Sağlık Bakanlığı’nca kullanıldı.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Önemli bir miktarda gelir ve harcama bütçe dışı fonlarda tutularak bu faaliyetlerin Meclis’in denetiminden kaçırılması sağlanıyor. Bu fonlar; Başbakanlık Tanıtma Fonu, Başbakanlık Sosyal Yardımlaşma ve Dayanışmayı Teşvik Fonu, Özelleştirme Fonu, Destekleme ve Fiyat İstikrar Fonu ve Savunma Sanayini Destekleme Fonu’dur (SSDF). Ayrıca İşsizlik Sigortası Fonu adlı büyük bir fon Sosyal Güvenlik Kurumu altında yer alıyor. Bu fonların gelirleri gelir vergisi, ÖTV, kurumlar vergisi, trafik cezaları, milli piyango gelirleri ve asıl olarak da genel bütçeden yapılan aktarmalardan oluşuyor. Gelirleri ve giderleri Meclis onayına bağlı olmadığından siyasal iktidarlara büyük kolaylık sağlayan bu fonların denetimleri ise ciddi bir sorun oluşturuyor. Zira 2010 yılından bu yana Sayıştay’ın denetimine tabi olsalar da, bütçe dışı fon niteliğinde olduklarından diğerleri gibi ödeneklerinin tahsisi konusunda TBMM’nin bir denetimi söz konusu değil.</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lastRenderedPageBreak/>
        <w:t>130,4 milyar TL’lik büyüklüğü olan İşsizlik Sigortası Fonu gelirlerinin önemli bir kısmı amaç dışı kullanılıyor. Ayrıca bu fon ile bütçe açığı olduğundan daha küçük gösteriliyor. Bu fonun harcama tarafında “diğer giderler” dikkat çekiyor. 2011 yılına kadar diğer giderler diye bir harcama kalemi mevcut değil. Hükümet o yıl bu harcama kalemini devreye soktu. (2011’de genel seçimler yapıldı). Bu oran 2011 yılında % 13 kadardı. 2018’de % 97’e yaklaştı Yani devlet, katkı ve Hazine faizi olarak Fona verdiğinin hepsini geri aldı.</w:t>
      </w:r>
      <w:r w:rsidRPr="006E6448">
        <w:rPr>
          <w:rStyle w:val="DipnotBavurusu"/>
          <w:rFonts w:ascii="Times New Roman" w:hAnsi="Times New Roman"/>
          <w:szCs w:val="24"/>
        </w:rPr>
        <w:footnoteReference w:id="40"/>
      </w:r>
      <w:r w:rsidRPr="006E6448">
        <w:rPr>
          <w:rFonts w:ascii="Times New Roman" w:hAnsi="Times New Roman"/>
          <w:szCs w:val="24"/>
        </w:rPr>
        <w:t xml:space="preserve"> Bu Fondan işverenlere yapılan teşvikler Fonun mali dengesini bozdu. İşsizlik Fonu 2019 yılı Nisan ayında 390 milyon lira açık verdi.</w:t>
      </w:r>
      <w:r w:rsidRPr="006E6448">
        <w:rPr>
          <w:rStyle w:val="DipnotBavurusu"/>
          <w:rFonts w:ascii="Times New Roman" w:hAnsi="Times New Roman"/>
          <w:szCs w:val="24"/>
        </w:rPr>
        <w:footnoteReference w:id="41"/>
      </w:r>
      <w:r w:rsidRPr="006E6448">
        <w:rPr>
          <w:rFonts w:ascii="Times New Roman" w:hAnsi="Times New Roman"/>
          <w:szCs w:val="24"/>
        </w:rPr>
        <w:t xml:space="preserve"> Yani Fon tarihinde ilk kez gelirler, giderlerin gerisinde kaldı.</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“Diğer Bütçe Giderleri” gibi tanımlanmayan hesaplara kaydedilen tutarlar yükseldikçe mali raporlardan yararlanmak mümkün ol</w:t>
      </w:r>
      <w:r w:rsidR="00ED4B68">
        <w:rPr>
          <w:rFonts w:ascii="Times New Roman" w:hAnsi="Times New Roman"/>
          <w:szCs w:val="24"/>
        </w:rPr>
        <w:t>mamaktadır. Ayrıca</w:t>
      </w:r>
      <w:r w:rsidRPr="006E6448">
        <w:rPr>
          <w:rFonts w:ascii="Times New Roman" w:hAnsi="Times New Roman"/>
          <w:szCs w:val="24"/>
        </w:rPr>
        <w:t xml:space="preserve"> s</w:t>
      </w:r>
      <w:r w:rsidR="00ED4B68">
        <w:rPr>
          <w:rFonts w:ascii="Times New Roman" w:hAnsi="Times New Roman"/>
          <w:szCs w:val="24"/>
        </w:rPr>
        <w:t>aydamlık ve hesap verilebilirliğin</w:t>
      </w:r>
      <w:r w:rsidRPr="006E6448">
        <w:rPr>
          <w:rFonts w:ascii="Times New Roman" w:hAnsi="Times New Roman"/>
          <w:szCs w:val="24"/>
        </w:rPr>
        <w:t xml:space="preserve"> sağlanması </w:t>
      </w:r>
      <w:r w:rsidR="00ED4B68">
        <w:rPr>
          <w:rFonts w:ascii="Times New Roman" w:hAnsi="Times New Roman"/>
          <w:szCs w:val="24"/>
        </w:rPr>
        <w:t xml:space="preserve">da </w:t>
      </w:r>
      <w:r w:rsidRPr="006E6448">
        <w:rPr>
          <w:rFonts w:ascii="Times New Roman" w:hAnsi="Times New Roman"/>
          <w:szCs w:val="24"/>
        </w:rPr>
        <w:t>mümkün değildir. 2016 yılı bütçe giderlerinin toplam 55,1 milyar TL ve 2017 yılında 65 milyar TL’nin “diğer giderler” kaleminden yapıldı. Bu kadar büyük bir kamu kaynağının nereye harcandığı bilinmiyor.</w:t>
      </w:r>
      <w:r w:rsidRPr="006E6448">
        <w:rPr>
          <w:rStyle w:val="DipnotBavurusu"/>
          <w:rFonts w:ascii="Times New Roman" w:hAnsi="Times New Roman"/>
          <w:szCs w:val="24"/>
        </w:rPr>
        <w:footnoteReference w:id="42"/>
      </w:r>
      <w:r w:rsidRPr="006E6448">
        <w:rPr>
          <w:rFonts w:ascii="Times New Roman" w:hAnsi="Times New Roman"/>
          <w:szCs w:val="24"/>
        </w:rPr>
        <w:t xml:space="preserve"> 2017 yılında aşağıdaki gibi bazı harcama kategorilerinde önemli oranda işlem diğer giderler başlığı altında muhasebeleştirildi. </w:t>
      </w:r>
      <w:proofErr w:type="gramStart"/>
      <w:r w:rsidRPr="006E6448">
        <w:rPr>
          <w:rFonts w:ascii="Times New Roman" w:hAnsi="Times New Roman"/>
          <w:szCs w:val="24"/>
        </w:rPr>
        <w:t>Cari Mal ve Hizmet Alımları Giderleri içindeki “Üretime Yönelik Mal ve Hizmetlerin” % 30’u, Yasal Giderlerin % 44’ü, Müşavir Firma ve Kişilere Yapılan Ödemelerin % 59’u,Diğer Hizmet Alımlarının Diğer Kategorisi (Diğerin Diğeri) % 87’si, Sosyal Amaçlı Transferlerin % 99,8’i, Sermaye Giderleri (Yatırım) kategorisindeki “Müşavir Firma ve Kişilere Yapılan Ödemelerin” yaklaşık % 20’si,  Müteahhitlik Giderlerinin ise % 34’ü diğer bütçe giderleri kaleminde gösterildiler</w:t>
      </w:r>
      <w:r w:rsidRPr="006E6448">
        <w:rPr>
          <w:rStyle w:val="DipnotBavurusu"/>
          <w:rFonts w:ascii="Times New Roman" w:hAnsi="Times New Roman"/>
          <w:szCs w:val="24"/>
        </w:rPr>
        <w:footnoteReference w:id="43"/>
      </w:r>
      <w:r w:rsidRPr="006E6448">
        <w:rPr>
          <w:rFonts w:ascii="Times New Roman" w:hAnsi="Times New Roman"/>
          <w:szCs w:val="24"/>
        </w:rPr>
        <w:t>.</w:t>
      </w:r>
      <w:proofErr w:type="gramEnd"/>
    </w:p>
    <w:p w:rsidR="006E6448" w:rsidRPr="006E6448" w:rsidRDefault="006E6448" w:rsidP="006E6448">
      <w:pPr>
        <w:spacing w:after="120" w:line="360" w:lineRule="auto"/>
        <w:ind w:firstLine="709"/>
        <w:jc w:val="both"/>
        <w:rPr>
          <w:rFonts w:ascii="Times New Roman" w:hAnsi="Times New Roman"/>
          <w:szCs w:val="24"/>
        </w:rPr>
      </w:pPr>
    </w:p>
    <w:p w:rsidR="006E6448" w:rsidRPr="006E6448" w:rsidRDefault="006E6448" w:rsidP="003A2B45">
      <w:pPr>
        <w:pStyle w:val="Balk3"/>
      </w:pPr>
      <w:bookmarkStart w:id="38" w:name="_Toc26455371"/>
      <w:r w:rsidRPr="006E6448">
        <w:t>Halkın Bütçesi Halktan Kaçırılmıştır</w:t>
      </w:r>
      <w:bookmarkEnd w:id="38"/>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2020 Merkezi Yönetim Bütçe Kanun </w:t>
      </w:r>
      <w:proofErr w:type="spellStart"/>
      <w:r w:rsidRPr="006E6448">
        <w:rPr>
          <w:rFonts w:ascii="Times New Roman" w:hAnsi="Times New Roman"/>
          <w:szCs w:val="24"/>
        </w:rPr>
        <w:t>Teklifi’nin</w:t>
      </w:r>
      <w:proofErr w:type="spellEnd"/>
      <w:r w:rsidRPr="006E6448">
        <w:rPr>
          <w:rFonts w:ascii="Times New Roman" w:hAnsi="Times New Roman"/>
          <w:szCs w:val="24"/>
        </w:rPr>
        <w:t xml:space="preserve"> hazırlanmasında ve ardından Plan ve Bütçe Komisyonu’ndaki görüşmeleri sürecinde de toplumsal katılım dışlanmıştır. Yurttaşların, kadınların, emekçilerin, çiftçilerin, işsizlerin, işçilerin, tüketicilerin, gençlerin yani halkın bizzat kendisinin ve örgütlerinin, demokratik kitle örgütlerinin görüşlerine, eleştirilerine, taleplerine kulak tıkanmıştır. Halkın bütçesine halkın görüş ve taleplerinin yansıması </w:t>
      </w:r>
      <w:r w:rsidRPr="006E6448">
        <w:rPr>
          <w:rFonts w:ascii="Times New Roman" w:hAnsi="Times New Roman"/>
          <w:szCs w:val="24"/>
        </w:rPr>
        <w:lastRenderedPageBreak/>
        <w:t xml:space="preserve">sağlanmamış hatta engellenmiştir. Oysa bütçe sürecine toplumsal katılım sağlanmaksızın bütçe hakkının kullanımı mümkün olamaz. </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Öte yandan Plan ve Bütçe Komisyonu’ndaki bütçe görüşmelerinde Halkların Demokratik Partisi olarak tüm ısrarlarımıza rağmen görüşmelerin canlı yayınlanması talebimiz komisyonda çoğunluğu elinde bulunduran AKP-MHP tarafından kabul edilmemiştir. Neredeyse her bakanlık bütçesi görüşmesi öncesinde müzakerelere geçilmeden önce dile getirdiğimiz “bütçe görüşmeleri canlı yayınlanmalı, halk bütçe görüşmelerini izleyebilmelidir, kendi bütçesini takip edebilmelidir” şeklindeki itirazımız sürekli reddedilmiştir. Bütçe görüşmelerinin canlı yayınlanmasının bir içtüzük sorunu olduğu iddiası öne sürülerek top taca atılmıştır. Halkın bütçesinin halk tarafından takip edilebilmesi için canlı yayın yapılması ısrarımıza karşı, hem mevzuat hem de Plan ve Bütçe Komisyonu salonunun fiziki şartları gibi teknik ret gerekçelerinin öne sürülmesi inandırıcılıktan uzaktır. Oysa bütçe görüşmelerinin ilk gününde kısıtlı da olsa kamera çekimine verilen izin, her ne hikmetse bir sonraki gün iptal edilmiştir. Belli ki bir “görünmez el” 2020 Merkezi Yönetim Bütçe Kanun </w:t>
      </w:r>
      <w:proofErr w:type="spellStart"/>
      <w:r w:rsidRPr="006E6448">
        <w:rPr>
          <w:rFonts w:ascii="Times New Roman" w:hAnsi="Times New Roman"/>
          <w:szCs w:val="24"/>
        </w:rPr>
        <w:t>Teklifi’nin</w:t>
      </w:r>
      <w:proofErr w:type="spellEnd"/>
      <w:r w:rsidRPr="006E6448">
        <w:rPr>
          <w:rFonts w:ascii="Times New Roman" w:hAnsi="Times New Roman"/>
          <w:szCs w:val="24"/>
        </w:rPr>
        <w:t xml:space="preserve"> Plan ve Bütçe Komisyonu’ndaki görüşmelerinin halk tarafından canlı yayınla izlenmesinin önüne geçilmesi gerektiğini düşünmüştür. Böylelikle halkın bütçesi halktan kaçırılmış, bütçe hakkına bir darbe daha indirilmiştir. Unutulmamalıdır ki bütçe hakkının kullanılamadığı bütçeler, halkın değil belirli bir kişinin, sınıfın, zümrenin, kesimin bütçesidir. Tiranlık bütçesidir.</w:t>
      </w:r>
    </w:p>
    <w:p w:rsidR="006E6448" w:rsidRPr="006E6448" w:rsidRDefault="006E6448" w:rsidP="006E6448">
      <w:pPr>
        <w:spacing w:after="120" w:line="360" w:lineRule="auto"/>
        <w:ind w:firstLine="709"/>
        <w:jc w:val="both"/>
        <w:rPr>
          <w:rFonts w:ascii="Times New Roman" w:hAnsi="Times New Roman"/>
          <w:szCs w:val="24"/>
        </w:rPr>
      </w:pPr>
      <w:r w:rsidRPr="006E6448">
        <w:rPr>
          <w:rFonts w:ascii="Times New Roman" w:hAnsi="Times New Roman"/>
          <w:szCs w:val="24"/>
        </w:rPr>
        <w:t xml:space="preserve">İktidar ve sermaye tekellerinin bütçesi olan 2020 Merkezi Yönetim Bütçe Kanun Teklifi, hem hazırlanış, hem de görüşülme pratikleri açısından bütçe hakkını ihlal etmiştir. Şayet bütçe hakkının kullanımından bahsedilecekse bütçe süreci şeffaf, toplumsal katılıma açık, toplumsal itirazları girdi olarak kabul eden, demokratik müzakereye dayanan bir işleyişe sahip olmak durumundadır. Görünen o ki </w:t>
      </w:r>
      <w:proofErr w:type="spellStart"/>
      <w:r w:rsidRPr="006E6448">
        <w:rPr>
          <w:rFonts w:ascii="Times New Roman" w:hAnsi="Times New Roman"/>
          <w:szCs w:val="24"/>
        </w:rPr>
        <w:t>neoliberal</w:t>
      </w:r>
      <w:proofErr w:type="spellEnd"/>
      <w:r w:rsidRPr="006E6448">
        <w:rPr>
          <w:rFonts w:ascii="Times New Roman" w:hAnsi="Times New Roman"/>
          <w:szCs w:val="24"/>
        </w:rPr>
        <w:t xml:space="preserve"> </w:t>
      </w:r>
      <w:proofErr w:type="spellStart"/>
      <w:r w:rsidRPr="006E6448">
        <w:rPr>
          <w:rFonts w:ascii="Times New Roman" w:hAnsi="Times New Roman"/>
          <w:szCs w:val="24"/>
        </w:rPr>
        <w:t>otoriterizmin</w:t>
      </w:r>
      <w:proofErr w:type="spellEnd"/>
      <w:r w:rsidRPr="006E6448">
        <w:rPr>
          <w:rFonts w:ascii="Times New Roman" w:hAnsi="Times New Roman"/>
          <w:szCs w:val="24"/>
        </w:rPr>
        <w:t xml:space="preserve"> bizim payımıza düşen biçimi olan Cumhurbaşkanlığı Hükümet Sistemi adı verilen sistem ile birlikte bütçe hakkına ilişkin ihlal süreci ilgaya dönüşerek, bütçe hakkının ruhuna Fatiha okutulmaktadır. </w:t>
      </w:r>
    </w:p>
    <w:p w:rsidR="00EB7A1E" w:rsidRDefault="00EB7A1E" w:rsidP="00B42896">
      <w:pPr>
        <w:spacing w:before="240" w:after="120" w:line="360" w:lineRule="auto"/>
        <w:ind w:firstLine="709"/>
        <w:jc w:val="both"/>
        <w:rPr>
          <w:rFonts w:ascii="Times New Roman" w:hAnsi="Times New Roman"/>
        </w:rPr>
      </w:pPr>
    </w:p>
    <w:p w:rsidR="00EB7A1E" w:rsidRPr="00FF3871" w:rsidRDefault="00EB7A1E" w:rsidP="00B42896">
      <w:pPr>
        <w:pStyle w:val="Balk1"/>
      </w:pPr>
      <w:bookmarkStart w:id="39" w:name="_Toc26455372"/>
      <w:r w:rsidRPr="00FF3871">
        <w:t>2020 BÜTÇESİ</w:t>
      </w:r>
      <w:r>
        <w:t xml:space="preserve"> TOPLUMSAL CİNSİYETE DUYARLI DEĞİLDİR</w:t>
      </w:r>
      <w:bookmarkEnd w:id="39"/>
    </w:p>
    <w:p w:rsidR="00B42896" w:rsidRDefault="00B42896" w:rsidP="003A2B45">
      <w:pPr>
        <w:pStyle w:val="Balk3"/>
      </w:pPr>
    </w:p>
    <w:p w:rsidR="00EB7A1E" w:rsidRPr="00FF3871" w:rsidRDefault="00EB7A1E" w:rsidP="003A2B45">
      <w:pPr>
        <w:pStyle w:val="Balk3"/>
      </w:pPr>
      <w:bookmarkStart w:id="40" w:name="_Toc26455373"/>
      <w:r w:rsidRPr="00FF3871">
        <w:t>Toplumsal Cinsiyete Duyarlı Bütçeleme</w:t>
      </w:r>
      <w:r>
        <w:t xml:space="preserve"> Zorunluluktur</w:t>
      </w:r>
      <w:bookmarkEnd w:id="40"/>
    </w:p>
    <w:p w:rsidR="00EB7A1E" w:rsidRPr="00FF3871" w:rsidRDefault="00EB7A1E" w:rsidP="00EB7A1E">
      <w:pPr>
        <w:spacing w:after="120" w:line="360" w:lineRule="auto"/>
        <w:ind w:firstLine="709"/>
        <w:jc w:val="both"/>
        <w:rPr>
          <w:rFonts w:ascii="Times New Roman" w:hAnsi="Times New Roman"/>
          <w:szCs w:val="24"/>
        </w:rPr>
      </w:pPr>
      <w:r w:rsidRPr="00FF3871">
        <w:rPr>
          <w:rFonts w:ascii="Times New Roman" w:hAnsi="Times New Roman"/>
          <w:szCs w:val="24"/>
        </w:rPr>
        <w:t xml:space="preserve">Devlet bütçesi, hükümetlerin en önemli politika aracıdır. Her türlü politikanın başarılı şekilde uygulanabilmesi, hangi amaçlar için ne kadar kaynak ayrıldığına bağlıdır. Dolayısıyla, </w:t>
      </w:r>
      <w:r w:rsidRPr="00FF3871">
        <w:rPr>
          <w:rFonts w:ascii="Times New Roman" w:hAnsi="Times New Roman"/>
          <w:szCs w:val="24"/>
        </w:rPr>
        <w:lastRenderedPageBreak/>
        <w:t>toplumsal cinsiyet politikalarının bütçelerden ve bütçeleme süreçlerinden yararlanabilmesi, söz konusu politikaların toplumsal cinsiyet eşitliğine etkili biçimde destek olabilmesi açısından önem kazanmaktadır.</w:t>
      </w:r>
    </w:p>
    <w:p w:rsidR="00EB7A1E" w:rsidRPr="00FF3871" w:rsidRDefault="00EB7A1E" w:rsidP="00EB7A1E">
      <w:pPr>
        <w:spacing w:after="120" w:line="360" w:lineRule="auto"/>
        <w:ind w:firstLine="709"/>
        <w:jc w:val="both"/>
        <w:rPr>
          <w:rFonts w:ascii="Times New Roman" w:hAnsi="Times New Roman"/>
          <w:szCs w:val="24"/>
        </w:rPr>
      </w:pPr>
      <w:r>
        <w:rPr>
          <w:rFonts w:ascii="Times New Roman" w:hAnsi="Times New Roman"/>
          <w:szCs w:val="24"/>
        </w:rPr>
        <w:t>Toplumsal c</w:t>
      </w:r>
      <w:r w:rsidRPr="00FF3871">
        <w:rPr>
          <w:rFonts w:ascii="Times New Roman" w:hAnsi="Times New Roman"/>
          <w:szCs w:val="24"/>
        </w:rPr>
        <w:t>ins</w:t>
      </w:r>
      <w:r>
        <w:rPr>
          <w:rFonts w:ascii="Times New Roman" w:hAnsi="Times New Roman"/>
          <w:szCs w:val="24"/>
        </w:rPr>
        <w:t>iyete duyarlı b</w:t>
      </w:r>
      <w:r w:rsidRPr="00FF3871">
        <w:rPr>
          <w:rFonts w:ascii="Times New Roman" w:hAnsi="Times New Roman"/>
          <w:szCs w:val="24"/>
        </w:rPr>
        <w:t>ütçeleme, toplumsal cinsiyet eşitliğine ve kadınların güçlendirilmesine yönelik politikaların, politika belirleme faaliyetinin özünü oluşturan bütçeleme ve planlama alanlarının merkezine taşınmas</w:t>
      </w:r>
      <w:r>
        <w:rPr>
          <w:rFonts w:ascii="Times New Roman" w:hAnsi="Times New Roman"/>
          <w:szCs w:val="24"/>
        </w:rPr>
        <w:t>ını amaçlayan bir stratejidir. T</w:t>
      </w:r>
      <w:r w:rsidRPr="00FF3871">
        <w:rPr>
          <w:rFonts w:ascii="Times New Roman" w:hAnsi="Times New Roman"/>
          <w:szCs w:val="24"/>
        </w:rPr>
        <w:t xml:space="preserve">oplumsal </w:t>
      </w:r>
      <w:r>
        <w:rPr>
          <w:rFonts w:ascii="Times New Roman" w:hAnsi="Times New Roman"/>
          <w:szCs w:val="24"/>
        </w:rPr>
        <w:t>c</w:t>
      </w:r>
      <w:r w:rsidRPr="00FF3871">
        <w:rPr>
          <w:rFonts w:ascii="Times New Roman" w:hAnsi="Times New Roman"/>
          <w:szCs w:val="24"/>
        </w:rPr>
        <w:t>insi</w:t>
      </w:r>
      <w:r>
        <w:rPr>
          <w:rFonts w:ascii="Times New Roman" w:hAnsi="Times New Roman"/>
          <w:szCs w:val="24"/>
        </w:rPr>
        <w:t>yete duyarlı b</w:t>
      </w:r>
      <w:r w:rsidRPr="00FF3871">
        <w:rPr>
          <w:rFonts w:ascii="Times New Roman" w:hAnsi="Times New Roman"/>
          <w:szCs w:val="24"/>
        </w:rPr>
        <w:t>ütçeleme esasına uygun olarak yapılan çalışmalar, planlama ve bütçeleme faaliyetlerinin, kadınların durumunun iyileştirilmesi ve toplumsal cinsiyet eşitliğinin teşvik edilmesi çabalarının önünü açmak amacıyla kullanılmasını hedefler.</w:t>
      </w:r>
    </w:p>
    <w:p w:rsidR="00EB7A1E" w:rsidRPr="00FF3871" w:rsidRDefault="00EB7A1E" w:rsidP="00EB7A1E">
      <w:pPr>
        <w:spacing w:after="120" w:line="360" w:lineRule="auto"/>
        <w:ind w:firstLine="709"/>
        <w:jc w:val="both"/>
        <w:rPr>
          <w:rFonts w:ascii="Times New Roman" w:hAnsi="Times New Roman"/>
          <w:szCs w:val="24"/>
        </w:rPr>
      </w:pPr>
      <w:r w:rsidRPr="00FF3871">
        <w:rPr>
          <w:rFonts w:ascii="Times New Roman" w:hAnsi="Times New Roman"/>
          <w:szCs w:val="24"/>
        </w:rPr>
        <w:t xml:space="preserve">Cinsiyete duyarlı bütçelemenin amacı kadın ve erkekler üzerindeki olası sonuçların sistematik olarak karşılaştırmasına olanak veren bir yöntemin geliştirilmesidir. Bu yöntemde kadınlar için ayrı bir bütçe önermekten kaçınılmakta, oluşturulacak cinsiyete duyarlı göstergeler aracılığıyla bir analiz geliştirilmektedir. </w:t>
      </w:r>
      <w:proofErr w:type="gramStart"/>
      <w:r w:rsidRPr="00FF3871">
        <w:rPr>
          <w:rFonts w:ascii="Times New Roman" w:hAnsi="Times New Roman"/>
          <w:szCs w:val="24"/>
        </w:rPr>
        <w:t>Eğitim, sağlık, istihdama yönelik teşvikler gibi cinsiyet eşitliğini hedefleyen harcamalar, ev suyunun temini gibi kadınlar için öncelikli kamu hizmetleri, çocuk yardımı, emeklilik vb. gibi kadınlar için öncelikli gelir transferleri, verilen kredi, sübvansiyonların cinsiyetlere göre yüzdesi, kamu sektörü istihdamında cinsiyet dengesi, kadın sorunları ile ilgili birimlerin harcamalarının idari teşkilattaki payı bu göstergelere örnek teşkil etmektedir.</w:t>
      </w:r>
      <w:proofErr w:type="gramEnd"/>
    </w:p>
    <w:p w:rsidR="00EB7A1E" w:rsidRPr="00FF3871" w:rsidRDefault="00EB7A1E" w:rsidP="00EB7A1E">
      <w:pPr>
        <w:spacing w:after="120" w:line="360" w:lineRule="auto"/>
        <w:ind w:firstLine="709"/>
        <w:jc w:val="both"/>
        <w:rPr>
          <w:rFonts w:ascii="Times New Roman" w:eastAsia="Times New Roman" w:hAnsi="Times New Roman"/>
          <w:szCs w:val="24"/>
        </w:rPr>
      </w:pPr>
      <w:r w:rsidRPr="00FF3871">
        <w:rPr>
          <w:rFonts w:ascii="Times New Roman" w:eastAsia="Times New Roman" w:hAnsi="Times New Roman"/>
          <w:szCs w:val="24"/>
        </w:rPr>
        <w:t xml:space="preserve">Ancak AKP iktidarının sunduğu bütçede, kadınlar için yapılan harcamalar ayrı kalemlerde sıralanmadığından bütçeyi toplumsal cinsiyet yaklaşımıyla yorumlamak güçleşmektedir. Bu durum bize bütçenin, kadın ve erkeklerin harcamalardan ne düzeyde faydalandıklarını, aralarında ne gibi eşitsizlikler olduğunu değerlendirmeden hazırlandığının göstermektedir. Yıllardır her bütçe döneminde tartışılan bu konunun bir türlü hayata geçirilemiyor olması bir yana bugün AKP’nin cinsiyet eşitliğini doğrudan hedef alan yaklaşımı bu kavramın kullanılmasını yasaklamaya </w:t>
      </w:r>
      <w:r>
        <w:rPr>
          <w:rFonts w:ascii="Times New Roman" w:eastAsia="Times New Roman" w:hAnsi="Times New Roman"/>
          <w:szCs w:val="24"/>
        </w:rPr>
        <w:t xml:space="preserve">dek </w:t>
      </w:r>
      <w:r w:rsidRPr="00FF3871">
        <w:rPr>
          <w:rFonts w:ascii="Times New Roman" w:eastAsia="Times New Roman" w:hAnsi="Times New Roman"/>
          <w:szCs w:val="24"/>
        </w:rPr>
        <w:t>varmıştır.</w:t>
      </w:r>
    </w:p>
    <w:p w:rsidR="00EB7A1E" w:rsidRPr="00FF3871" w:rsidRDefault="00EB7A1E" w:rsidP="00EB7A1E">
      <w:pPr>
        <w:spacing w:after="120" w:line="360" w:lineRule="auto"/>
        <w:jc w:val="both"/>
        <w:rPr>
          <w:rFonts w:ascii="Times New Roman" w:eastAsia="Times New Roman" w:hAnsi="Times New Roman"/>
          <w:b/>
          <w:szCs w:val="24"/>
        </w:rPr>
      </w:pPr>
    </w:p>
    <w:p w:rsidR="00EB7A1E" w:rsidRPr="00FF3871" w:rsidRDefault="00EB7A1E" w:rsidP="006363E2">
      <w:pPr>
        <w:pStyle w:val="Balk3"/>
        <w:rPr>
          <w:rFonts w:eastAsia="Times New Roman"/>
        </w:rPr>
      </w:pPr>
      <w:bookmarkStart w:id="41" w:name="_Toc26455374"/>
      <w:r w:rsidRPr="00FF3871">
        <w:rPr>
          <w:rFonts w:eastAsia="Times New Roman"/>
        </w:rPr>
        <w:t>Toplum</w:t>
      </w:r>
      <w:r>
        <w:rPr>
          <w:rFonts w:eastAsia="Times New Roman"/>
        </w:rPr>
        <w:t xml:space="preserve">sal Cinsiyet Eşitliği Kavramı </w:t>
      </w:r>
      <w:r w:rsidRPr="00FF3871">
        <w:rPr>
          <w:rFonts w:eastAsia="Times New Roman"/>
        </w:rPr>
        <w:t>11. Kalkınma Planı</w:t>
      </w:r>
      <w:r>
        <w:rPr>
          <w:rFonts w:eastAsia="Times New Roman"/>
        </w:rPr>
        <w:t>’</w:t>
      </w:r>
      <w:r w:rsidRPr="00FF3871">
        <w:rPr>
          <w:rFonts w:eastAsia="Times New Roman"/>
        </w:rPr>
        <w:t xml:space="preserve">ndan </w:t>
      </w:r>
      <w:r>
        <w:rPr>
          <w:rFonts w:eastAsia="Times New Roman"/>
        </w:rPr>
        <w:t>Çıkartılmıştır!</w:t>
      </w:r>
      <w:bookmarkEnd w:id="41"/>
    </w:p>
    <w:p w:rsidR="00EB7A1E" w:rsidRPr="00FF3871" w:rsidRDefault="00EB7A1E" w:rsidP="00EB7A1E">
      <w:pPr>
        <w:spacing w:after="120" w:line="360" w:lineRule="auto"/>
        <w:ind w:firstLine="709"/>
        <w:jc w:val="both"/>
        <w:rPr>
          <w:rFonts w:ascii="Times New Roman" w:hAnsi="Times New Roman"/>
          <w:szCs w:val="24"/>
          <w:shd w:val="clear" w:color="auto" w:fill="FFFFFF"/>
        </w:rPr>
      </w:pPr>
      <w:r w:rsidRPr="00FF3871">
        <w:rPr>
          <w:rFonts w:ascii="Times New Roman" w:hAnsi="Times New Roman"/>
          <w:szCs w:val="24"/>
          <w:shd w:val="clear" w:color="auto" w:fill="FFFFFF"/>
        </w:rPr>
        <w:t xml:space="preserve">Türkiye’nin de üyesi olduğu Birleşmiş Milletler Kalkınma Programı’nın (UNDP) hedeflerinden birisi olan toplumsal cinsiyet eşitliği, bütün </w:t>
      </w:r>
      <w:r>
        <w:rPr>
          <w:rFonts w:ascii="Times New Roman" w:hAnsi="Times New Roman"/>
          <w:szCs w:val="24"/>
          <w:shd w:val="clear" w:color="auto" w:fill="FFFFFF"/>
        </w:rPr>
        <w:t>“</w:t>
      </w:r>
      <w:r w:rsidRPr="00FF3871">
        <w:rPr>
          <w:rFonts w:ascii="Times New Roman" w:hAnsi="Times New Roman"/>
          <w:szCs w:val="24"/>
          <w:shd w:val="clear" w:color="auto" w:fill="FFFFFF"/>
        </w:rPr>
        <w:t>sürdürülebilir kalkınma</w:t>
      </w:r>
      <w:r>
        <w:rPr>
          <w:rFonts w:ascii="Times New Roman" w:hAnsi="Times New Roman"/>
          <w:szCs w:val="24"/>
          <w:shd w:val="clear" w:color="auto" w:fill="FFFFFF"/>
        </w:rPr>
        <w:t>”</w:t>
      </w:r>
      <w:r w:rsidRPr="00FF3871">
        <w:rPr>
          <w:rFonts w:ascii="Times New Roman" w:hAnsi="Times New Roman"/>
          <w:szCs w:val="24"/>
          <w:shd w:val="clear" w:color="auto" w:fill="FFFFFF"/>
        </w:rPr>
        <w:t xml:space="preserve"> programlarında yer almaktadır. Türkiye’de de geçmiş dönemlerde hazırlanan kalkınma planlarında </w:t>
      </w:r>
      <w:r w:rsidRPr="00FF3871">
        <w:rPr>
          <w:rFonts w:ascii="Times New Roman" w:hAnsi="Times New Roman"/>
          <w:szCs w:val="24"/>
        </w:rPr>
        <w:t xml:space="preserve">toplumsal cinsiyet eşitliği kavramı ve toplumsal cinsiyete duyarlı bütçeleme bulunmaktaydı. Ancak kavram, taslak planda yer almasına rağmen son dakika talimatıyla </w:t>
      </w:r>
      <w:r w:rsidRPr="00FF3871">
        <w:rPr>
          <w:rFonts w:ascii="Times New Roman" w:hAnsi="Times New Roman"/>
          <w:szCs w:val="24"/>
          <w:shd w:val="clear" w:color="auto" w:fill="FFFFFF"/>
        </w:rPr>
        <w:t xml:space="preserve">11. </w:t>
      </w:r>
      <w:r w:rsidRPr="00FF3871">
        <w:rPr>
          <w:rFonts w:ascii="Times New Roman" w:hAnsi="Times New Roman"/>
          <w:szCs w:val="24"/>
          <w:shd w:val="clear" w:color="auto" w:fill="FFFFFF"/>
        </w:rPr>
        <w:lastRenderedPageBreak/>
        <w:t xml:space="preserve">Kalkınma Planı’ndan tümüyle çıkartılmıştır. Her ne kadar bu planda kadın eğitimi, istihdamı, kız çocuklarının ve devlet koruması altındaki bireylerin eğitime erişimi konularında söylemler yer almaya devam etse de bütçede yeri olmayan ve ekonomik </w:t>
      </w:r>
      <w:proofErr w:type="gramStart"/>
      <w:r w:rsidRPr="00FF3871">
        <w:rPr>
          <w:rFonts w:ascii="Times New Roman" w:hAnsi="Times New Roman"/>
          <w:szCs w:val="24"/>
          <w:shd w:val="clear" w:color="auto" w:fill="FFFFFF"/>
        </w:rPr>
        <w:t>kriterlerle</w:t>
      </w:r>
      <w:proofErr w:type="gramEnd"/>
      <w:r w:rsidRPr="00FF3871">
        <w:rPr>
          <w:rFonts w:ascii="Times New Roman" w:hAnsi="Times New Roman"/>
          <w:szCs w:val="24"/>
          <w:shd w:val="clear" w:color="auto" w:fill="FFFFFF"/>
        </w:rPr>
        <w:t xml:space="preserve"> sabitlenmeyen hedeflerin, gerçekleşme ihtimalleri ortadan kalkmaktadır.</w:t>
      </w:r>
    </w:p>
    <w:p w:rsidR="00EB7A1E" w:rsidRPr="00FF3871" w:rsidRDefault="00EB7A1E" w:rsidP="00EB7A1E">
      <w:pPr>
        <w:spacing w:after="120" w:line="360" w:lineRule="auto"/>
        <w:ind w:firstLine="709"/>
        <w:jc w:val="both"/>
        <w:rPr>
          <w:rFonts w:ascii="Times New Roman" w:hAnsi="Times New Roman"/>
          <w:szCs w:val="24"/>
        </w:rPr>
      </w:pPr>
      <w:r w:rsidRPr="00FF3871">
        <w:rPr>
          <w:rFonts w:ascii="Times New Roman" w:hAnsi="Times New Roman"/>
          <w:szCs w:val="24"/>
        </w:rPr>
        <w:t>Türkiye, Dünya Ekonomik Forumu’nun her yıl hazırladığı Toplumsal Cinsiyet Uçurumu Endeksi’nde 2018 yılında 149 ülke arasında 130’uncu sırada yer bulabilmiştir. 2017 endeksinde 131’inci, 2016 ve 2015 yılında 130’uncu sırada olduğu dikkate alındığında, ülkenin konumunda bir ilerleme olmadığı, cinsiyetler arası eşitsizliği giderme politikalarının yetersiz kaldığı gözlenmektedir.</w:t>
      </w:r>
    </w:p>
    <w:p w:rsidR="00EB7A1E" w:rsidRPr="00FF3871" w:rsidRDefault="00EB7A1E" w:rsidP="00EB7A1E">
      <w:pPr>
        <w:spacing w:after="120" w:line="360" w:lineRule="auto"/>
        <w:jc w:val="both"/>
        <w:rPr>
          <w:rFonts w:ascii="Times New Roman" w:hAnsi="Times New Roman"/>
          <w:b/>
          <w:szCs w:val="24"/>
        </w:rPr>
      </w:pPr>
    </w:p>
    <w:p w:rsidR="00EB7A1E" w:rsidRPr="00FF3871" w:rsidRDefault="00EB7A1E" w:rsidP="006363E2">
      <w:pPr>
        <w:pStyle w:val="Balk3"/>
      </w:pPr>
      <w:bookmarkStart w:id="42" w:name="_Toc26455375"/>
      <w:r w:rsidRPr="00FF3871">
        <w:t>İstanbul Sözleşmesi</w:t>
      </w:r>
      <w:r>
        <w:t>’ne</w:t>
      </w:r>
      <w:r w:rsidRPr="00FF3871">
        <w:t xml:space="preserve"> ve 6284 Sayılı Kanuna Karşı Saldırılar</w:t>
      </w:r>
      <w:r>
        <w:t xml:space="preserve"> Devam Ediyor</w:t>
      </w:r>
      <w:bookmarkEnd w:id="42"/>
    </w:p>
    <w:p w:rsidR="00EB7A1E" w:rsidRPr="00FF3871" w:rsidRDefault="00EB7A1E" w:rsidP="00EB7A1E">
      <w:pPr>
        <w:spacing w:after="120" w:line="360" w:lineRule="auto"/>
        <w:ind w:firstLine="709"/>
        <w:jc w:val="both"/>
        <w:rPr>
          <w:rFonts w:ascii="Times New Roman" w:hAnsi="Times New Roman"/>
          <w:szCs w:val="24"/>
        </w:rPr>
      </w:pPr>
      <w:r w:rsidRPr="00FF3871">
        <w:rPr>
          <w:rFonts w:ascii="Times" w:hAnsi="Times" w:cs="Times"/>
          <w:szCs w:val="24"/>
        </w:rPr>
        <w:t xml:space="preserve">2020 bütçesiyle ilgili yetkililerce yapılan açıklamalar ve geliştirilen politikalardan, geçtiğimiz yıllardakine benzer biçimde bu yıl da iktidarın eşitsizlikleri ortadan kaldırmaya yönelik bir kaygısının olmadığı anlaşılmıştır. Tam aksine bütçeden pay alan kurumların cinsiyetler arası eşitsizliği derinleştirecek beyanlarına ve faaliyetlerine tanık olunmaktadır. </w:t>
      </w:r>
      <w:r w:rsidRPr="00FF3871">
        <w:rPr>
          <w:rFonts w:ascii="Times New Roman" w:hAnsi="Times New Roman"/>
          <w:szCs w:val="24"/>
        </w:rPr>
        <w:t>Kadınların boşanma sonrasında aldıkları yoksulluk nafakası, kadınları kadına yönelik şiddet ve ev içi şiddete karşı koruyan 6284 sayılı kanun, İstanbul Sözleşmesi ve kadınların cinsellik ve doğurganlık sağlığına dair hakları hedef tahtasına oturtulmaktadır.</w:t>
      </w:r>
    </w:p>
    <w:p w:rsidR="00EB7A1E" w:rsidRPr="00FF3871" w:rsidRDefault="00EB7A1E" w:rsidP="00EB7A1E">
      <w:pPr>
        <w:spacing w:after="120" w:line="360" w:lineRule="auto"/>
        <w:ind w:firstLine="709"/>
        <w:jc w:val="both"/>
        <w:rPr>
          <w:rFonts w:ascii="Times New Roman" w:hAnsi="Times New Roman"/>
          <w:szCs w:val="24"/>
        </w:rPr>
      </w:pPr>
      <w:r w:rsidRPr="00FF3871">
        <w:rPr>
          <w:rFonts w:ascii="Times New Roman" w:hAnsi="Times New Roman"/>
          <w:szCs w:val="24"/>
        </w:rPr>
        <w:t>Türkiye’nin ilk imzacı devlet olduğu ve uluslararası bağlayıcılık taşıyan Kadınlara Yönelik Şiddet ve Aile İçi Şiddetin Önlenmesi ve Bunlarla Mücadeleye İlişkin Avrupa Konseyi, bilinen adıyla İstanbul Sözleşmesi’ne karşı alınan tutum endişe vericidir. Bir takım medya kuruluşlarının sistematik olarak İstanbul Sözleşmesi’ne karşı karalama kampanyası yürütmesi, Türkiye İnsan Hakları ve Eşitlik Kurumu Başkanı’nın TBMM çatısı altında Kadın Erkek Fırsat Eşitliği Komisyonu’nda İstanbul Sözleşmesi ve 6284 sayılı kanunun aile yapısını sıkıntıya düşürdüğü şeklindeki beyanları, sözleşmenin ve kanunun işlevselliğini sekteye uğratmaktadır. İstanbul Sözleşmesi’nin ve 6284 sayılı kanunun sadece cezalandırma mekanizması kurduğu, şiddetle mücadelede yetersiz kaldığı hatta boşanmaların önünü açarak şiddetin artmasına yol açtığı iddiaları gerçeği yansıtmamaktadır. Kadına yönelik şiddetinin de</w:t>
      </w:r>
      <w:r>
        <w:rPr>
          <w:rFonts w:ascii="Times New Roman" w:hAnsi="Times New Roman"/>
          <w:szCs w:val="24"/>
        </w:rPr>
        <w:t>vam etmesinin sebebi, sözleşmenin ve yasanın tam olarak uygulanmaması</w:t>
      </w:r>
      <w:r w:rsidRPr="00FF3871">
        <w:rPr>
          <w:rFonts w:ascii="Times New Roman" w:hAnsi="Times New Roman"/>
          <w:szCs w:val="24"/>
        </w:rPr>
        <w:t>, uygulamaları izleme ve raporlamada eksik kal</w:t>
      </w:r>
      <w:r>
        <w:rPr>
          <w:rFonts w:ascii="Times New Roman" w:hAnsi="Times New Roman"/>
          <w:szCs w:val="24"/>
        </w:rPr>
        <w:t>makta</w:t>
      </w:r>
      <w:r w:rsidRPr="00FF3871">
        <w:rPr>
          <w:rFonts w:ascii="Times New Roman" w:hAnsi="Times New Roman"/>
          <w:szCs w:val="24"/>
        </w:rPr>
        <w:t>n kaynaklanmaktadır. Bu eksiklikleri gidermek için geniş bir bütçenin ayrılması gerekmektedir. Bu kapsamda Kadınlara Karşı Şiddet ve Ev İçi Şiddete Karşı</w:t>
      </w:r>
      <w:r>
        <w:rPr>
          <w:rFonts w:ascii="Times New Roman" w:hAnsi="Times New Roman"/>
          <w:szCs w:val="24"/>
        </w:rPr>
        <w:t xml:space="preserve"> Uzman Eylem Grubu’nun (GREVİO)</w:t>
      </w:r>
      <w:r w:rsidRPr="00FF3871">
        <w:rPr>
          <w:rFonts w:ascii="Times New Roman" w:hAnsi="Times New Roman"/>
          <w:szCs w:val="24"/>
        </w:rPr>
        <w:t xml:space="preserve"> İstanbul Sözleşmesi 2018 Türkiye izleme raporunda bulunan acil, orta, uzun vadeli tavsiyelere kaynak aktarımı yapılmalıdır. Şiddet </w:t>
      </w:r>
      <w:r w:rsidRPr="00FF3871">
        <w:rPr>
          <w:rFonts w:ascii="Times New Roman" w:hAnsi="Times New Roman"/>
          <w:szCs w:val="24"/>
        </w:rPr>
        <w:lastRenderedPageBreak/>
        <w:t>Önleme ve İzleme Merkezi (ŞÖNİM) sayısının artırılması ve niteliğinin 7/24 hizmet verebilecek kapasiteye yükseltilmesi, kolluk ve yargı personeline eğitimlerin artırılması</w:t>
      </w:r>
      <w:r>
        <w:rPr>
          <w:rFonts w:ascii="Times New Roman" w:hAnsi="Times New Roman"/>
          <w:szCs w:val="24"/>
        </w:rPr>
        <w:t xml:space="preserve"> u</w:t>
      </w:r>
      <w:r w:rsidRPr="00FF3871">
        <w:rPr>
          <w:rFonts w:ascii="Times New Roman" w:hAnsi="Times New Roman"/>
          <w:szCs w:val="24"/>
        </w:rPr>
        <w:t xml:space="preserve">lusal eylem planlarının etkin uygulanması, 7/24 ücretsiz, çok dilli bir </w:t>
      </w:r>
      <w:r>
        <w:rPr>
          <w:rFonts w:ascii="Times New Roman" w:hAnsi="Times New Roman"/>
          <w:szCs w:val="24"/>
        </w:rPr>
        <w:t>“</w:t>
      </w:r>
      <w:r w:rsidRPr="00FF3871">
        <w:rPr>
          <w:rFonts w:ascii="Times New Roman" w:hAnsi="Times New Roman"/>
          <w:szCs w:val="24"/>
        </w:rPr>
        <w:t>alo şiddet</w:t>
      </w:r>
      <w:r>
        <w:rPr>
          <w:rFonts w:ascii="Times New Roman" w:hAnsi="Times New Roman"/>
          <w:szCs w:val="24"/>
        </w:rPr>
        <w:t>”</w:t>
      </w:r>
      <w:r w:rsidRPr="00FF3871">
        <w:rPr>
          <w:rFonts w:ascii="Times New Roman" w:hAnsi="Times New Roman"/>
          <w:szCs w:val="24"/>
        </w:rPr>
        <w:t xml:space="preserve"> hattının açılması, cinsel şiddet kriz merkezlerinin kurulması için kaynak ayrılması yapılması gerekenlerin başında gelmektedir.</w:t>
      </w:r>
    </w:p>
    <w:p w:rsidR="00EB7A1E" w:rsidRPr="00FF3871" w:rsidRDefault="00EB7A1E" w:rsidP="00EB7A1E">
      <w:pPr>
        <w:spacing w:after="120" w:line="360" w:lineRule="auto"/>
        <w:ind w:firstLine="709"/>
        <w:jc w:val="both"/>
        <w:rPr>
          <w:rFonts w:ascii="Times New Roman" w:hAnsi="Times New Roman"/>
          <w:szCs w:val="24"/>
        </w:rPr>
      </w:pPr>
      <w:r w:rsidRPr="00FF3871">
        <w:rPr>
          <w:rFonts w:ascii="Times New Roman" w:hAnsi="Times New Roman"/>
          <w:szCs w:val="24"/>
        </w:rPr>
        <w:t>Kadınların 6284 sayılı kanunla beraber sahip oldukları hakların topluma yeterince anlatılamaması da kanunun amacına ulaşmasında zafiyet yaratmaktadır. Örneğin 6284 sayılı kanun kapsamında sığınma evinde kalan kadınlara kreş yardımı hakkı tanınmıştır ancak sığınma evinde kalan kadınların çocuklarının kreş masrafı için ayrılmış olan 1 milyon 600 bin liranın sadece 6.543 lirasının harcandığı belgelenmiştir.  Kadınlar haklar</w:t>
      </w:r>
      <w:r>
        <w:rPr>
          <w:rFonts w:ascii="Times New Roman" w:hAnsi="Times New Roman"/>
          <w:szCs w:val="24"/>
        </w:rPr>
        <w:t>ını bilmedikleri için kaynak ay</w:t>
      </w:r>
      <w:r w:rsidRPr="00FF3871">
        <w:rPr>
          <w:rFonts w:ascii="Times New Roman" w:hAnsi="Times New Roman"/>
          <w:szCs w:val="24"/>
        </w:rPr>
        <w:t xml:space="preserve">rıldığı durumlarda dahi bu imkânlardan faydalanamamaktadır. </w:t>
      </w:r>
    </w:p>
    <w:p w:rsidR="00EB7A1E" w:rsidRPr="00FF3871" w:rsidRDefault="00EB7A1E" w:rsidP="00EB7A1E">
      <w:pPr>
        <w:spacing w:after="120" w:line="360" w:lineRule="auto"/>
        <w:jc w:val="both"/>
        <w:rPr>
          <w:rFonts w:ascii="Times New Roman" w:hAnsi="Times New Roman"/>
          <w:b/>
          <w:szCs w:val="24"/>
        </w:rPr>
      </w:pPr>
    </w:p>
    <w:p w:rsidR="00EB7A1E" w:rsidRPr="00FF3871" w:rsidRDefault="00EB7A1E" w:rsidP="006363E2">
      <w:pPr>
        <w:pStyle w:val="Balk3"/>
      </w:pPr>
      <w:bookmarkStart w:id="43" w:name="_Toc26455376"/>
      <w:r>
        <w:t>Nafaka Hakkına Dokunulamaz</w:t>
      </w:r>
      <w:bookmarkEnd w:id="43"/>
    </w:p>
    <w:p w:rsidR="00EB7A1E" w:rsidRPr="00FF3871" w:rsidRDefault="00EB7A1E" w:rsidP="00EB7A1E">
      <w:pPr>
        <w:spacing w:after="120" w:line="360" w:lineRule="auto"/>
        <w:ind w:firstLine="709"/>
        <w:jc w:val="both"/>
        <w:rPr>
          <w:rFonts w:ascii="Times New Roman" w:hAnsi="Times New Roman"/>
          <w:szCs w:val="24"/>
        </w:rPr>
      </w:pPr>
      <w:r w:rsidRPr="00FF3871">
        <w:rPr>
          <w:rFonts w:ascii="Times New Roman" w:hAnsi="Times New Roman"/>
          <w:szCs w:val="24"/>
        </w:rPr>
        <w:t xml:space="preserve">Bir yandan da cinsiyet eşitsizliğindeki derin uçurum henüz kapatılamamışken suni bir gündem yaratarak yoksulluk nafakası gasp edilmeye çalışılmaktadır. Yoksulluk nafakasının sınırlandırılmasına ilişkin tartışmalar, ilk olarak kısaca </w:t>
      </w:r>
      <w:r w:rsidRPr="00FF3871">
        <w:rPr>
          <w:rFonts w:ascii="Times New Roman" w:hAnsi="Times New Roman"/>
          <w:bCs/>
          <w:szCs w:val="24"/>
        </w:rPr>
        <w:t>Boşanma Komisyonu</w:t>
      </w:r>
      <w:r w:rsidRPr="00FF3871">
        <w:rPr>
          <w:rFonts w:ascii="Times New Roman" w:hAnsi="Times New Roman"/>
          <w:szCs w:val="24"/>
        </w:rPr>
        <w:t xml:space="preserve"> olarak bilinen, 2015 yılında kurulmuş Aile Bütünlüğünü Olumsuz Etkileyen Unsurlar ile Boşanma Olaylarının Araştırılması ve Aile Kurumunun Güçlendirilmesi İçin Alınması </w:t>
      </w:r>
      <w:r w:rsidRPr="00FF3871">
        <w:rPr>
          <w:rFonts w:ascii="Times New Roman" w:hAnsi="Times New Roman"/>
          <w:szCs w:val="24"/>
          <w:lang w:val="nl-NL"/>
        </w:rPr>
        <w:t xml:space="preserve">Gereken </w:t>
      </w:r>
      <w:r w:rsidRPr="00FF3871">
        <w:rPr>
          <w:rFonts w:ascii="Times New Roman" w:hAnsi="Times New Roman"/>
          <w:szCs w:val="24"/>
          <w:lang w:val="de-DE"/>
        </w:rPr>
        <w:t>Ö</w:t>
      </w:r>
      <w:proofErr w:type="spellStart"/>
      <w:r w:rsidRPr="00FF3871">
        <w:rPr>
          <w:rFonts w:ascii="Times New Roman" w:hAnsi="Times New Roman"/>
          <w:szCs w:val="24"/>
        </w:rPr>
        <w:t>nlemlerin</w:t>
      </w:r>
      <w:proofErr w:type="spellEnd"/>
      <w:r w:rsidRPr="00FF3871">
        <w:rPr>
          <w:rFonts w:ascii="Times New Roman" w:hAnsi="Times New Roman"/>
          <w:szCs w:val="24"/>
        </w:rPr>
        <w:t xml:space="preserve"> Belirlenmesi Amacıyla Kurulan Meclis Araştırması Komisyonu</w:t>
      </w:r>
      <w:r>
        <w:rPr>
          <w:rFonts w:ascii="Times New Roman" w:hAnsi="Times New Roman"/>
          <w:szCs w:val="24"/>
        </w:rPr>
        <w:t>’</w:t>
      </w:r>
      <w:r w:rsidRPr="00FF3871">
        <w:rPr>
          <w:rFonts w:ascii="Times New Roman" w:hAnsi="Times New Roman"/>
          <w:szCs w:val="24"/>
        </w:rPr>
        <w:t xml:space="preserve">yla gündeme gelmişti. </w:t>
      </w:r>
      <w:r w:rsidRPr="00FF3871">
        <w:rPr>
          <w:rFonts w:ascii="Times New Roman" w:hAnsi="Times New Roman"/>
          <w:bCs/>
          <w:szCs w:val="24"/>
        </w:rPr>
        <w:t>Bu komisyon, çalışmaları boyunca ailenin korunmasını her şeyin üzerinde tutarak boşanma ile erkek şiddeti arasındaki sıkı ilişkiyi görmezden geldiği gibi, boşanma sonrası kadınların eşitsiz toplumsal konumları nedeniyle yaşadığı yoksulluk, damgalanma gibi sorunları da gerektiği gibi ele almamıştı.</w:t>
      </w:r>
      <w:r w:rsidRPr="00FF3871">
        <w:rPr>
          <w:rFonts w:ascii="Times New Roman" w:hAnsi="Times New Roman"/>
          <w:szCs w:val="24"/>
        </w:rPr>
        <w:t xml:space="preserve"> Kadın örgütlerini tamamen dışarıda bırakmış, araştırmasını gerçek veriler üzerine değil, kadın erkek eşitliğini açıkça reddeden bir takım erkek örgütlerinin dayanaktan yoksun iddiaları ve telkinleriyle temellendirmişti. </w:t>
      </w:r>
      <w:r w:rsidRPr="00FF3871">
        <w:rPr>
          <w:rFonts w:ascii="Times New Roman" w:hAnsi="Times New Roman"/>
          <w:bCs/>
          <w:szCs w:val="24"/>
        </w:rPr>
        <w:t>Komisyon raporunda</w:t>
      </w:r>
      <w:r w:rsidRPr="00FF3871">
        <w:rPr>
          <w:rFonts w:ascii="Times New Roman" w:hAnsi="Times New Roman"/>
          <w:szCs w:val="24"/>
        </w:rPr>
        <w:t xml:space="preserve"> </w:t>
      </w:r>
      <w:r w:rsidRPr="00FF3871">
        <w:rPr>
          <w:rFonts w:ascii="Times New Roman" w:hAnsi="Times New Roman"/>
          <w:bCs/>
          <w:szCs w:val="24"/>
        </w:rPr>
        <w:t xml:space="preserve">boşanmayı engellemek ve aile bütünlüğünü korumak adına kadınların medeni ve siyasal haklarını tırpanlamaya yönelik birçok öneri yer almıştı. </w:t>
      </w:r>
      <w:r w:rsidRPr="00FF3871">
        <w:rPr>
          <w:rFonts w:ascii="Times New Roman" w:hAnsi="Times New Roman"/>
          <w:szCs w:val="24"/>
        </w:rPr>
        <w:t>Bu rapor, yayınlandığı günden beri bir strateji belgesi olarak kabul edildi ve AKP iktidarı bu önerileri teker teker hayata geçirmeye çalıştı.</w:t>
      </w:r>
    </w:p>
    <w:p w:rsidR="00EB7A1E" w:rsidRPr="00FF3871" w:rsidRDefault="00EB7A1E" w:rsidP="00EB7A1E">
      <w:pPr>
        <w:pStyle w:val="Gvde"/>
        <w:spacing w:after="120" w:line="360" w:lineRule="auto"/>
        <w:ind w:firstLine="709"/>
        <w:jc w:val="both"/>
        <w:rPr>
          <w:rFonts w:ascii="Times New Roman" w:eastAsia="Bookman Old Style" w:hAnsi="Times New Roman" w:cs="Times New Roman"/>
          <w:bCs/>
        </w:rPr>
      </w:pPr>
      <w:r w:rsidRPr="00FF3871">
        <w:rPr>
          <w:rFonts w:ascii="Times New Roman" w:hAnsi="Times New Roman" w:cs="Times New Roman"/>
          <w:bCs/>
        </w:rPr>
        <w:t>Kaç kişinin nafaka aldığı, hangi nafaka türü</w:t>
      </w:r>
      <w:r w:rsidRPr="00FF3871">
        <w:rPr>
          <w:rFonts w:ascii="Times New Roman" w:hAnsi="Times New Roman" w:cs="Times New Roman"/>
          <w:bCs/>
          <w:lang w:val="fr-FR"/>
        </w:rPr>
        <w:t xml:space="preserve">ne </w:t>
      </w:r>
      <w:proofErr w:type="spellStart"/>
      <w:r w:rsidRPr="00FF3871">
        <w:rPr>
          <w:rFonts w:ascii="Times New Roman" w:hAnsi="Times New Roman" w:cs="Times New Roman"/>
          <w:bCs/>
          <w:lang w:val="fr-FR"/>
        </w:rPr>
        <w:t>ne</w:t>
      </w:r>
      <w:proofErr w:type="spellEnd"/>
      <w:r w:rsidRPr="00FF3871">
        <w:rPr>
          <w:rFonts w:ascii="Times New Roman" w:hAnsi="Times New Roman" w:cs="Times New Roman"/>
          <w:bCs/>
          <w:lang w:val="fr-FR"/>
        </w:rPr>
        <w:t xml:space="preserve"> s</w:t>
      </w:r>
      <w:proofErr w:type="spellStart"/>
      <w:r w:rsidRPr="00FF3871">
        <w:rPr>
          <w:rFonts w:ascii="Times New Roman" w:hAnsi="Times New Roman" w:cs="Times New Roman"/>
          <w:bCs/>
        </w:rPr>
        <w:t>ıklıkla</w:t>
      </w:r>
      <w:proofErr w:type="spellEnd"/>
      <w:r w:rsidRPr="00FF3871">
        <w:rPr>
          <w:rFonts w:ascii="Times New Roman" w:hAnsi="Times New Roman" w:cs="Times New Roman"/>
          <w:bCs/>
        </w:rPr>
        <w:t xml:space="preserve"> hükmedildiği, türlerine göre ortalama nafaka tutarları, bu tutarlara hangi </w:t>
      </w:r>
      <w:proofErr w:type="gramStart"/>
      <w:r w:rsidRPr="00FF3871">
        <w:rPr>
          <w:rFonts w:ascii="Times New Roman" w:hAnsi="Times New Roman" w:cs="Times New Roman"/>
          <w:bCs/>
        </w:rPr>
        <w:t>kriterlere</w:t>
      </w:r>
      <w:proofErr w:type="gramEnd"/>
      <w:r w:rsidRPr="00FF3871">
        <w:rPr>
          <w:rFonts w:ascii="Times New Roman" w:hAnsi="Times New Roman" w:cs="Times New Roman"/>
          <w:bCs/>
        </w:rPr>
        <w:t xml:space="preserve"> göre hükmedildiği, nafakaların tahsilinde nasıl sorunlar yaşandığı gibi konularda veriler olmaksızın hamasete dayalı iddialar ve yalanlara dayanarak kadınların haklarına saldırılar devam etmektedir.</w:t>
      </w:r>
    </w:p>
    <w:p w:rsidR="00EB7A1E" w:rsidRPr="00FF3871" w:rsidRDefault="00EB7A1E" w:rsidP="00EB7A1E">
      <w:pPr>
        <w:pStyle w:val="Gvde"/>
        <w:spacing w:after="120" w:line="360" w:lineRule="auto"/>
        <w:ind w:firstLine="709"/>
        <w:jc w:val="both"/>
        <w:rPr>
          <w:rFonts w:ascii="Times New Roman" w:eastAsia="Bookman Old Style" w:hAnsi="Times New Roman" w:cs="Times New Roman"/>
          <w:bCs/>
        </w:rPr>
      </w:pPr>
      <w:r w:rsidRPr="00FF3871">
        <w:rPr>
          <w:rFonts w:ascii="Times New Roman" w:hAnsi="Times New Roman" w:cs="Times New Roman"/>
        </w:rPr>
        <w:lastRenderedPageBreak/>
        <w:t>Erkek ş</w:t>
      </w:r>
      <w:r w:rsidRPr="00FF3871">
        <w:rPr>
          <w:rFonts w:ascii="Times New Roman" w:hAnsi="Times New Roman" w:cs="Times New Roman"/>
          <w:lang w:val="da-DK"/>
        </w:rPr>
        <w:t>iddeti, bo</w:t>
      </w:r>
      <w:proofErr w:type="spellStart"/>
      <w:r w:rsidRPr="00FF3871">
        <w:rPr>
          <w:rFonts w:ascii="Times New Roman" w:hAnsi="Times New Roman" w:cs="Times New Roman"/>
        </w:rPr>
        <w:t>şanmaların</w:t>
      </w:r>
      <w:proofErr w:type="spellEnd"/>
      <w:r w:rsidRPr="00FF3871">
        <w:rPr>
          <w:rFonts w:ascii="Times New Roman" w:hAnsi="Times New Roman" w:cs="Times New Roman"/>
          <w:lang w:val="nl-NL"/>
        </w:rPr>
        <w:t xml:space="preserve"> en </w:t>
      </w:r>
      <w:r w:rsidRPr="00FF3871">
        <w:rPr>
          <w:rFonts w:ascii="Times New Roman" w:hAnsi="Times New Roman" w:cs="Times New Roman"/>
        </w:rPr>
        <w:t>önemli sebeplerinden biri olduğu halde</w:t>
      </w:r>
      <w:r w:rsidRPr="00FF3871">
        <w:rPr>
          <w:rFonts w:ascii="Times New Roman" w:hAnsi="Times New Roman" w:cs="Times New Roman"/>
          <w:b/>
          <w:bCs/>
        </w:rPr>
        <w:t xml:space="preserve"> </w:t>
      </w:r>
      <w:r w:rsidRPr="00FF3871">
        <w:rPr>
          <w:rFonts w:ascii="Times New Roman" w:hAnsi="Times New Roman" w:cs="Times New Roman"/>
          <w:bCs/>
        </w:rPr>
        <w:t>maddi yoksunluklar nedeniyle pek çok kadın için boşanma bir seçenek dahi olamamaktadır.</w:t>
      </w:r>
      <w:r w:rsidRPr="00FF3871">
        <w:rPr>
          <w:rFonts w:ascii="Times New Roman" w:eastAsia="Bookman Old Style" w:hAnsi="Times New Roman" w:cs="Times New Roman"/>
          <w:bCs/>
        </w:rPr>
        <w:t xml:space="preserve"> </w:t>
      </w:r>
      <w:r w:rsidRPr="00FF3871">
        <w:rPr>
          <w:rFonts w:ascii="Times New Roman" w:hAnsi="Times New Roman" w:cs="Times New Roman"/>
          <w:bCs/>
        </w:rPr>
        <w:t>Kadınlar boşanmak istediğinde erkeklerin zorluk çıkardığını, şiddet uyguladığını ve hatta kadınları öldürdükleri bildiğimiz ve tanıklık ettiğimiz bir gerçekliktir.</w:t>
      </w:r>
      <w:r w:rsidRPr="00FF3871">
        <w:rPr>
          <w:rFonts w:ascii="Times New Roman" w:hAnsi="Times New Roman" w:cs="Times New Roman"/>
        </w:rPr>
        <w:t xml:space="preserve"> Boşanmış bir kadın olmak maalesef ev tutmaktan, iş bulmaya bağımsız bir yaşam kurarken pek çok konuda zorluk yaşamayı beraberinde getirebiliyor.</w:t>
      </w:r>
      <w:r w:rsidRPr="00FF3871">
        <w:rPr>
          <w:rFonts w:ascii="Times New Roman" w:hAnsi="Times New Roman" w:cs="Times New Roman"/>
          <w:b/>
          <w:bCs/>
        </w:rPr>
        <w:t xml:space="preserve"> </w:t>
      </w:r>
      <w:r w:rsidRPr="00FF3871">
        <w:rPr>
          <w:rFonts w:ascii="Times New Roman" w:hAnsi="Times New Roman" w:cs="Times New Roman"/>
          <w:bCs/>
        </w:rPr>
        <w:t>Kadınların yoksulluk, maddi sıkıntılar ve ayrımcılıklarla başa çıkmasını sağlayacak, destekleyici sosyal politikalar da olmadığından kadınlar kötü evliliklere canlarına tak edene kadar katlanmak zorunda kalabiliyor.</w:t>
      </w:r>
      <w:r w:rsidRPr="00FF3871">
        <w:rPr>
          <w:rFonts w:ascii="Times New Roman" w:hAnsi="Times New Roman" w:cs="Times New Roman"/>
        </w:rPr>
        <w:t xml:space="preserve"> </w:t>
      </w:r>
      <w:r w:rsidRPr="00FF3871">
        <w:rPr>
          <w:rFonts w:ascii="Times New Roman" w:hAnsi="Times New Roman" w:cs="Times New Roman"/>
          <w:bCs/>
        </w:rPr>
        <w:t>Bu gerçekleri hiçe sayarak yoksulluk nafakasının sınırlandırılması kabul edilemez.</w:t>
      </w:r>
      <w:r w:rsidRPr="00FF3871">
        <w:rPr>
          <w:rFonts w:ascii="Times New Roman" w:hAnsi="Times New Roman" w:cs="Times New Roman"/>
        </w:rPr>
        <w:t xml:space="preserve"> Kadınların elinden yoksulluk nafakasını almaya kalkmanın anlamı; kadınları ya korkunç bir yoksulluğa ya da şiddete mahkûm etmektir.</w:t>
      </w:r>
    </w:p>
    <w:p w:rsidR="00EB7A1E" w:rsidRPr="00FF3871" w:rsidRDefault="00EB7A1E" w:rsidP="00EB7A1E">
      <w:pPr>
        <w:pStyle w:val="Gvde"/>
        <w:spacing w:after="120" w:line="360" w:lineRule="auto"/>
        <w:ind w:firstLine="709"/>
        <w:jc w:val="both"/>
        <w:rPr>
          <w:rFonts w:ascii="Times New Roman" w:eastAsia="Bookman Old Style" w:hAnsi="Times New Roman" w:cs="Times New Roman"/>
          <w:bCs/>
        </w:rPr>
      </w:pPr>
      <w:r w:rsidRPr="00FF3871">
        <w:rPr>
          <w:rFonts w:ascii="Times New Roman" w:hAnsi="Times New Roman" w:cs="Times New Roman"/>
          <w:bCs/>
        </w:rPr>
        <w:t xml:space="preserve">Yoksulluk nafakasını düzenleyen kanunda doğrudan cinsiyete atıf bulunmamaktadır. Nafaka isteme koşulu “boşanma yüzünden yoksulluğa düşecek taraf” şeklinde tanımlanır. Ancak kadın yoksulluğu nedeniyle pratikte nafaka verilmesine hükmedilen taraf çoğunlukla kadınlar oluşturmaktadır. Bu bağlamda </w:t>
      </w:r>
      <w:r w:rsidRPr="00FF3871">
        <w:rPr>
          <w:rFonts w:ascii="Times New Roman" w:eastAsia="Bookman Old Style" w:hAnsi="Times New Roman" w:cs="Times New Roman"/>
          <w:bCs/>
        </w:rPr>
        <w:t>y</w:t>
      </w:r>
      <w:r w:rsidRPr="00FF3871">
        <w:rPr>
          <w:rFonts w:ascii="Times New Roman" w:hAnsi="Times New Roman" w:cs="Times New Roman"/>
        </w:rPr>
        <w:t xml:space="preserve">oksulluk nafakasının sınırlandırılması fiilen kadınların hakkını gasp etmektir. </w:t>
      </w:r>
    </w:p>
    <w:p w:rsidR="00EB7A1E" w:rsidRPr="00FF3871" w:rsidRDefault="00EB7A1E" w:rsidP="00EB7A1E">
      <w:pPr>
        <w:pStyle w:val="Gvde"/>
        <w:spacing w:after="120" w:line="360" w:lineRule="auto"/>
        <w:ind w:firstLine="709"/>
        <w:jc w:val="both"/>
        <w:rPr>
          <w:rFonts w:ascii="Times New Roman" w:hAnsi="Times New Roman" w:cs="Times New Roman"/>
        </w:rPr>
      </w:pPr>
      <w:r w:rsidRPr="00FF3871">
        <w:rPr>
          <w:rFonts w:ascii="Times New Roman" w:hAnsi="Times New Roman" w:cs="Times New Roman"/>
          <w:bCs/>
        </w:rPr>
        <w:t>Nafaka karşıtlığı, nafakanın süresiz olduğu yalanıyla meşrulaştırmaya çalışılsa da</w:t>
      </w:r>
      <w:r>
        <w:rPr>
          <w:rFonts w:ascii="Times New Roman" w:hAnsi="Times New Roman" w:cs="Times New Roman"/>
          <w:bCs/>
        </w:rPr>
        <w:t xml:space="preserve"> </w:t>
      </w:r>
      <w:r w:rsidRPr="00FF3871">
        <w:rPr>
          <w:rFonts w:ascii="Times New Roman" w:hAnsi="Times New Roman" w:cs="Times New Roman"/>
          <w:bCs/>
        </w:rPr>
        <w:t>bu durum gerçeği yansıtmamaktadır.</w:t>
      </w:r>
      <w:r w:rsidRPr="00FF3871">
        <w:rPr>
          <w:rFonts w:ascii="Times New Roman" w:hAnsi="Times New Roman" w:cs="Times New Roman"/>
        </w:rPr>
        <w:t xml:space="preserve"> Çünkü nafaka alanın yoksulluktan kurtulduğunun tespiti veya geçimini sağlayacak bir başkası ile yaşaması halinde nafaka ödeyen taraf mahkemeye başvurarak nafakanı</w:t>
      </w:r>
      <w:r w:rsidRPr="00FF3871">
        <w:rPr>
          <w:rFonts w:ascii="Times New Roman" w:hAnsi="Times New Roman" w:cs="Times New Roman"/>
          <w:lang w:val="da-DK"/>
        </w:rPr>
        <w:t>n kald</w:t>
      </w:r>
      <w:proofErr w:type="spellStart"/>
      <w:r w:rsidRPr="00FF3871">
        <w:rPr>
          <w:rFonts w:ascii="Times New Roman" w:hAnsi="Times New Roman" w:cs="Times New Roman"/>
        </w:rPr>
        <w:t>ırılmasını</w:t>
      </w:r>
      <w:proofErr w:type="spellEnd"/>
      <w:r w:rsidRPr="00FF3871">
        <w:rPr>
          <w:rFonts w:ascii="Times New Roman" w:hAnsi="Times New Roman" w:cs="Times New Roman"/>
        </w:rPr>
        <w:t xml:space="preserve"> talep edebilir. </w:t>
      </w:r>
      <w:r w:rsidRPr="00FF3871">
        <w:rPr>
          <w:rFonts w:ascii="Times New Roman" w:eastAsia="Bookman Old Style" w:hAnsi="Times New Roman" w:cs="Times New Roman"/>
          <w:bCs/>
        </w:rPr>
        <w:t>Y</w:t>
      </w:r>
      <w:r w:rsidRPr="00FF3871">
        <w:rPr>
          <w:rFonts w:ascii="Times New Roman" w:hAnsi="Times New Roman" w:cs="Times New Roman"/>
          <w:bCs/>
        </w:rPr>
        <w:t>oksulluğun ne zaman biteceği önceden bilinemeyeceği için</w:t>
      </w:r>
      <w:r w:rsidRPr="00FF3871">
        <w:rPr>
          <w:rFonts w:ascii="Times New Roman" w:hAnsi="Times New Roman" w:cs="Times New Roman"/>
        </w:rPr>
        <w:t xml:space="preserve"> evlilik süresi ile nafaka süresi arasında ilişki kurulmasının mantıki dayanağı yoktur</w:t>
      </w:r>
      <w:r w:rsidRPr="00FF3871">
        <w:rPr>
          <w:rFonts w:ascii="Times New Roman" w:hAnsi="Times New Roman" w:cs="Times New Roman"/>
          <w:lang w:val="es-ES_tradnl"/>
        </w:rPr>
        <w:t xml:space="preserve"> </w:t>
      </w:r>
      <w:r w:rsidRPr="00FF3871">
        <w:rPr>
          <w:rFonts w:ascii="Times New Roman" w:hAnsi="Times New Roman" w:cs="Times New Roman"/>
        </w:rPr>
        <w:t>çünkü yoksulluğun evlilik süresi kadar süre içinde bitmesinin garantisi bulunmamaktadır.</w:t>
      </w:r>
      <w:r w:rsidRPr="00FF3871">
        <w:rPr>
          <w:rFonts w:ascii="Times New Roman" w:eastAsia="Bookman Old Style" w:hAnsi="Times New Roman" w:cs="Times New Roman"/>
          <w:b/>
          <w:bCs/>
        </w:rPr>
        <w:t xml:space="preserve"> </w:t>
      </w:r>
      <w:r w:rsidRPr="00FF3871">
        <w:rPr>
          <w:rFonts w:ascii="Times New Roman" w:hAnsi="Times New Roman" w:cs="Times New Roman"/>
          <w:bCs/>
        </w:rPr>
        <w:t>Süre sınırlaması getirilirse, kadınlar bu sürenin bitiminde yoksulluktan kurtulamadıysa yeniden dava açıp süreyi uzatmaya çalışacaklar,</w:t>
      </w:r>
      <w:r w:rsidRPr="00FF3871">
        <w:rPr>
          <w:rFonts w:ascii="Times New Roman" w:hAnsi="Times New Roman" w:cs="Times New Roman"/>
          <w:b/>
          <w:bCs/>
        </w:rPr>
        <w:t xml:space="preserve"> </w:t>
      </w:r>
      <w:r w:rsidRPr="00FF3871">
        <w:rPr>
          <w:rFonts w:ascii="Times New Roman" w:hAnsi="Times New Roman" w:cs="Times New Roman"/>
        </w:rPr>
        <w:t>pek çok kadın da muhtemelen dava açmanın maddi yükü nedeniyle ya da zaten kendisi lehine bir karar çıkmayacağını düşünerek bu külfete girmek istemeyecek ve yoksullukla baş başa kalacaktır.</w:t>
      </w:r>
    </w:p>
    <w:p w:rsidR="00EB7A1E" w:rsidRPr="00FF3871" w:rsidRDefault="00EB7A1E" w:rsidP="00EB7A1E">
      <w:pPr>
        <w:pStyle w:val="Gvde"/>
        <w:spacing w:after="120" w:line="360" w:lineRule="auto"/>
        <w:ind w:firstLine="709"/>
        <w:jc w:val="both"/>
        <w:rPr>
          <w:rFonts w:ascii="Times New Roman" w:eastAsia="Bookman Old Style" w:hAnsi="Times New Roman" w:cs="Times New Roman"/>
          <w:b/>
          <w:bCs/>
        </w:rPr>
      </w:pPr>
      <w:r w:rsidRPr="00FF3871">
        <w:rPr>
          <w:rFonts w:ascii="Times New Roman" w:hAnsi="Times New Roman" w:cs="Times New Roman"/>
        </w:rPr>
        <w:t>Kadın Dayanışma Vakfı’nın yaptığı araştırmaya göre yoksulluk nafakası ortalamasının 370 TL olduğu ortaya çıkmışken, kadınların nafaka almak için boşandıklarını, çalışmaktan feragat ettiklerini ya da sırf bu sebeple yeniden evlenmekten kaçındıklarını iddia etmek gülünçtür.</w:t>
      </w:r>
      <w:r w:rsidRPr="00FF3871">
        <w:rPr>
          <w:rFonts w:ascii="Times New Roman" w:eastAsia="Bookman Old Style" w:hAnsi="Times New Roman" w:cs="Times New Roman"/>
          <w:b/>
          <w:bCs/>
        </w:rPr>
        <w:t xml:space="preserve"> </w:t>
      </w:r>
      <w:r w:rsidRPr="00FF3871">
        <w:rPr>
          <w:rFonts w:ascii="Times New Roman" w:hAnsi="Times New Roman" w:cs="Times New Roman"/>
        </w:rPr>
        <w:t xml:space="preserve">370 lira bugün bir evin faturalarını ödeyip aylık mutfak alışverişini yapmaya bile yetmeyecek kadar cüzi bir tutardır. </w:t>
      </w:r>
    </w:p>
    <w:p w:rsidR="00EB7A1E" w:rsidRPr="00FF3871" w:rsidRDefault="00EB7A1E" w:rsidP="00EB7A1E">
      <w:pPr>
        <w:pStyle w:val="Gvde"/>
        <w:spacing w:after="120" w:line="360" w:lineRule="auto"/>
        <w:ind w:firstLine="709"/>
        <w:jc w:val="both"/>
        <w:rPr>
          <w:rFonts w:ascii="Times New Roman" w:eastAsia="Bookman Old Style" w:hAnsi="Times New Roman" w:cs="Times New Roman"/>
        </w:rPr>
      </w:pPr>
      <w:r>
        <w:rPr>
          <w:rFonts w:ascii="Times New Roman" w:hAnsi="Times New Roman" w:cs="Times New Roman"/>
        </w:rPr>
        <w:t>Öte yandan b</w:t>
      </w:r>
      <w:r w:rsidRPr="00FF3871">
        <w:rPr>
          <w:rFonts w:ascii="Times New Roman" w:hAnsi="Times New Roman" w:cs="Times New Roman"/>
        </w:rPr>
        <w:t>oşanma sırasında nafaka erkekler tarafından sık sık bir pazarlık konusu haline getirilerek,</w:t>
      </w:r>
      <w:r w:rsidRPr="00FF3871">
        <w:rPr>
          <w:rFonts w:ascii="Times New Roman" w:hAnsi="Times New Roman" w:cs="Times New Roman"/>
          <w:b/>
          <w:bCs/>
        </w:rPr>
        <w:t xml:space="preserve"> </w:t>
      </w:r>
      <w:r w:rsidRPr="00FF3871">
        <w:rPr>
          <w:rFonts w:ascii="Times New Roman" w:hAnsi="Times New Roman" w:cs="Times New Roman"/>
          <w:bCs/>
        </w:rPr>
        <w:t xml:space="preserve">gelir durumlarından bağımsız biçimde en asgari tutarda nafaka ödeyebilmek </w:t>
      </w:r>
      <w:r w:rsidRPr="00FF3871">
        <w:rPr>
          <w:rFonts w:ascii="Times New Roman" w:hAnsi="Times New Roman" w:cs="Times New Roman"/>
          <w:bCs/>
        </w:rPr>
        <w:lastRenderedPageBreak/>
        <w:t>için kadınlara baskı yapılabilmektedir.</w:t>
      </w:r>
      <w:r w:rsidRPr="00FF3871">
        <w:rPr>
          <w:rFonts w:ascii="Times New Roman" w:eastAsia="Bookman Old Style" w:hAnsi="Times New Roman" w:cs="Times New Roman"/>
        </w:rPr>
        <w:t xml:space="preserve"> </w:t>
      </w:r>
      <w:r w:rsidRPr="00FF3871">
        <w:rPr>
          <w:rFonts w:ascii="Times New Roman" w:hAnsi="Times New Roman" w:cs="Times New Roman"/>
          <w:bCs/>
        </w:rPr>
        <w:t>Erkekler nafaka ödememek için kayıt dışı çalışma, malları başkalarının üzerine yapma gibi türlü yolsuzluklara da başvurmaktadır.</w:t>
      </w:r>
      <w:r w:rsidRPr="00FF3871">
        <w:rPr>
          <w:rFonts w:ascii="Times New Roman" w:eastAsia="Bookman Old Style" w:hAnsi="Times New Roman" w:cs="Times New Roman"/>
        </w:rPr>
        <w:t xml:space="preserve"> </w:t>
      </w:r>
      <w:r w:rsidRPr="00FF3871">
        <w:rPr>
          <w:rFonts w:ascii="Times New Roman" w:hAnsi="Times New Roman" w:cs="Times New Roman"/>
          <w:bCs/>
        </w:rPr>
        <w:t>Asıl sorun ise nafakaların tahsilinde yaşanmakta, erkekler yaptırımlara rağmen nafakayı ödemekten kaçınmaktadır.</w:t>
      </w:r>
    </w:p>
    <w:p w:rsidR="00EB7A1E" w:rsidRPr="00FF3871" w:rsidRDefault="00EB7A1E" w:rsidP="00EB7A1E">
      <w:pPr>
        <w:pStyle w:val="Gvde"/>
        <w:spacing w:after="120" w:line="360" w:lineRule="auto"/>
        <w:ind w:firstLine="709"/>
        <w:jc w:val="both"/>
        <w:rPr>
          <w:rFonts w:ascii="Times New Roman" w:hAnsi="Times New Roman" w:cs="Times New Roman"/>
        </w:rPr>
      </w:pPr>
      <w:r w:rsidRPr="00FF3871">
        <w:rPr>
          <w:rFonts w:ascii="Times New Roman" w:hAnsi="Times New Roman" w:cs="Times New Roman"/>
          <w:bCs/>
        </w:rPr>
        <w:t>Boşanma öncesinde olduğu gibi boşanma sonrasında da çocukların bakımı ve yetiştirilmesinin tüm sorumluluğu da çoğunlukla kadınların üzerine kalmaktadır. Buna rağmen</w:t>
      </w:r>
      <w:r w:rsidRPr="00FF3871">
        <w:rPr>
          <w:rFonts w:ascii="Times New Roman" w:hAnsi="Times New Roman" w:cs="Times New Roman"/>
        </w:rPr>
        <w:t xml:space="preserve"> </w:t>
      </w:r>
      <w:r w:rsidRPr="00FF3871">
        <w:rPr>
          <w:rFonts w:ascii="Times New Roman" w:hAnsi="Times New Roman" w:cs="Times New Roman"/>
          <w:bCs/>
        </w:rPr>
        <w:t xml:space="preserve">yoksulluk nafakasının yanında iştirak nafakası da tartışma konusu edilebilmekte, </w:t>
      </w:r>
      <w:r w:rsidRPr="00FF3871">
        <w:rPr>
          <w:rFonts w:ascii="Times New Roman" w:hAnsi="Times New Roman" w:cs="Times New Roman"/>
        </w:rPr>
        <w:t>kadınların ücretsiz bakı</w:t>
      </w:r>
      <w:r w:rsidRPr="00FF3871">
        <w:rPr>
          <w:rFonts w:ascii="Times New Roman" w:hAnsi="Times New Roman" w:cs="Times New Roman"/>
          <w:lang w:val="pt-PT"/>
        </w:rPr>
        <w:t>m eme</w:t>
      </w:r>
      <w:proofErr w:type="spellStart"/>
      <w:r w:rsidRPr="00FF3871">
        <w:rPr>
          <w:rFonts w:ascii="Times New Roman" w:hAnsi="Times New Roman" w:cs="Times New Roman"/>
        </w:rPr>
        <w:t>ğine</w:t>
      </w:r>
      <w:proofErr w:type="spellEnd"/>
      <w:r w:rsidRPr="00FF3871">
        <w:rPr>
          <w:rFonts w:ascii="Times New Roman" w:hAnsi="Times New Roman" w:cs="Times New Roman"/>
        </w:rPr>
        <w:t xml:space="preserve"> harcadıkları zaman ile yoksulluk ve yoksunlukları arasındaki bağın üstü örtülmektedir.</w:t>
      </w:r>
    </w:p>
    <w:p w:rsidR="00EB7A1E" w:rsidRPr="00FF3871" w:rsidRDefault="00EB7A1E" w:rsidP="00EB7A1E">
      <w:pPr>
        <w:pStyle w:val="Gvde"/>
        <w:spacing w:after="120" w:line="360" w:lineRule="auto"/>
        <w:ind w:firstLine="709"/>
        <w:jc w:val="both"/>
        <w:rPr>
          <w:rFonts w:ascii="Times New Roman" w:eastAsia="Bookman Old Style" w:hAnsi="Times New Roman" w:cs="Times New Roman"/>
          <w:bCs/>
          <w:u w:val="single"/>
        </w:rPr>
      </w:pPr>
      <w:r w:rsidRPr="00FF3871">
        <w:rPr>
          <w:rFonts w:ascii="Times New Roman" w:hAnsi="Times New Roman" w:cs="Times New Roman"/>
        </w:rPr>
        <w:t>Kadınlar sosyal ve ekonomik haklardan faydalanma konusunda erkeklerin çok gerisinde kalmakta, istihdama katılım oranları hala ç</w:t>
      </w:r>
      <w:r w:rsidRPr="00FF3871">
        <w:rPr>
          <w:rFonts w:ascii="Times New Roman" w:hAnsi="Times New Roman" w:cs="Times New Roman"/>
          <w:lang w:val="nl-NL"/>
        </w:rPr>
        <w:t>ok d</w:t>
      </w:r>
      <w:proofErr w:type="spellStart"/>
      <w:r w:rsidRPr="00FF3871">
        <w:rPr>
          <w:rFonts w:ascii="Times New Roman" w:hAnsi="Times New Roman" w:cs="Times New Roman"/>
        </w:rPr>
        <w:t>üşük</w:t>
      </w:r>
      <w:proofErr w:type="spellEnd"/>
      <w:r w:rsidRPr="00FF3871">
        <w:rPr>
          <w:rFonts w:ascii="Times New Roman" w:hAnsi="Times New Roman" w:cs="Times New Roman"/>
        </w:rPr>
        <w:t xml:space="preserve"> seviyelerde seyir etmektedir. Kadınların istihdama katılımını artırmayı amaçlayan politikalar, büyük ölçüde esnek, güvencesiz ve ev eksenli çalışmayı teşvik ederek kadınları yoksulluğa, güvencesizliğe, erkeklere ya da aileye bağımlı yaşamaya </w:t>
      </w:r>
      <w:proofErr w:type="spellStart"/>
      <w:r w:rsidRPr="00FF3871">
        <w:rPr>
          <w:rFonts w:ascii="Times New Roman" w:hAnsi="Times New Roman" w:cs="Times New Roman"/>
        </w:rPr>
        <w:t>mahk</w:t>
      </w:r>
      <w:proofErr w:type="spellEnd"/>
      <w:r w:rsidRPr="00FF3871">
        <w:rPr>
          <w:rFonts w:ascii="Times New Roman" w:hAnsi="Times New Roman" w:cs="Times New Roman"/>
          <w:lang w:val="fr-FR"/>
        </w:rPr>
        <w:t>û</w:t>
      </w:r>
      <w:r w:rsidRPr="00FF3871">
        <w:rPr>
          <w:rFonts w:ascii="Times New Roman" w:hAnsi="Times New Roman" w:cs="Times New Roman"/>
        </w:rPr>
        <w:t xml:space="preserve">m etmektedir. Çalışan kadınların bile özellikle evlendikten ve çocukları olduktan sonra maaşlarında ciddi bir düşüş yaşanmakta, evdeki sorumlulukları ekonomik bağımsızlıklarını kazanmalarını engellemekte; hatta işten ayrılmaya bile zorlanmaktadırlar. Bu yüzden, </w:t>
      </w:r>
      <w:r w:rsidRPr="00FF3871">
        <w:rPr>
          <w:rFonts w:ascii="Times New Roman" w:hAnsi="Times New Roman" w:cs="Times New Roman"/>
          <w:bCs/>
          <w:lang w:val="sv-SE"/>
        </w:rPr>
        <w:t>iktidar</w:t>
      </w:r>
      <w:r w:rsidRPr="00FF3871">
        <w:rPr>
          <w:rFonts w:ascii="Times New Roman" w:hAnsi="Times New Roman" w:cs="Times New Roman"/>
          <w:bCs/>
        </w:rPr>
        <w:t xml:space="preserve"> kadınların nafakasıyla uğraşmak yerine, kadın-erkek eşitsizliğinin somut bir sonucu olan ekonomik yoksunluk ve yoksullukla mücadele etmelidir.</w:t>
      </w:r>
      <w:r w:rsidRPr="00FF3871">
        <w:rPr>
          <w:rFonts w:ascii="Times New Roman" w:hAnsi="Times New Roman" w:cs="Times New Roman"/>
          <w:i/>
          <w:iCs/>
        </w:rPr>
        <w:t xml:space="preserve"> </w:t>
      </w:r>
      <w:r w:rsidRPr="00FF3871">
        <w:rPr>
          <w:rFonts w:ascii="Times New Roman" w:hAnsi="Times New Roman" w:cs="Times New Roman"/>
        </w:rPr>
        <w:t>Yoksulluk nafakasını</w:t>
      </w:r>
      <w:r w:rsidRPr="00FF3871">
        <w:rPr>
          <w:rFonts w:ascii="Times New Roman" w:hAnsi="Times New Roman" w:cs="Times New Roman"/>
          <w:lang w:val="da-DK"/>
        </w:rPr>
        <w:t>n kald</w:t>
      </w:r>
      <w:proofErr w:type="spellStart"/>
      <w:r w:rsidRPr="00FF3871">
        <w:rPr>
          <w:rFonts w:ascii="Times New Roman" w:hAnsi="Times New Roman" w:cs="Times New Roman"/>
        </w:rPr>
        <w:t>ırılması</w:t>
      </w:r>
      <w:proofErr w:type="spellEnd"/>
      <w:r w:rsidRPr="00FF3871">
        <w:rPr>
          <w:rFonts w:ascii="Times New Roman" w:hAnsi="Times New Roman" w:cs="Times New Roman"/>
        </w:rPr>
        <w:t xml:space="preserve"> bir yana, mahkemeler </w:t>
      </w:r>
      <w:r w:rsidRPr="00FF3871">
        <w:rPr>
          <w:rFonts w:ascii="Times New Roman" w:hAnsi="Times New Roman" w:cs="Times New Roman"/>
          <w:bCs/>
        </w:rPr>
        <w:t>nafaka konusunda evlilik boyunca kadınların ekonomik bağımsızlığını kurması önünde bir engel oluşup oluşmadığı, tüm bakı</w:t>
      </w:r>
      <w:r w:rsidRPr="00FF3871">
        <w:rPr>
          <w:rFonts w:ascii="Times New Roman" w:hAnsi="Times New Roman" w:cs="Times New Roman"/>
          <w:bCs/>
          <w:lang w:val="pt-PT"/>
        </w:rPr>
        <w:t>m eme</w:t>
      </w:r>
      <w:proofErr w:type="spellStart"/>
      <w:r w:rsidRPr="00FF3871">
        <w:rPr>
          <w:rFonts w:ascii="Times New Roman" w:hAnsi="Times New Roman" w:cs="Times New Roman"/>
          <w:bCs/>
        </w:rPr>
        <w:t>ğini</w:t>
      </w:r>
      <w:proofErr w:type="spellEnd"/>
      <w:r w:rsidRPr="00FF3871">
        <w:rPr>
          <w:rFonts w:ascii="Times New Roman" w:hAnsi="Times New Roman" w:cs="Times New Roman"/>
          <w:bCs/>
        </w:rPr>
        <w:t xml:space="preserve"> üstlenmek zorunda bırakılıp bırakılmadığı, işten ayrılmaya ya da çalışmamaya zorlanıp zorlanmadığı gibi ölçütlere dayanan bir içtihat oluşturmalıdır.</w:t>
      </w:r>
    </w:p>
    <w:p w:rsidR="00EB7A1E" w:rsidRPr="00FF3871" w:rsidRDefault="00EB7A1E" w:rsidP="00EB7A1E">
      <w:pPr>
        <w:spacing w:after="120" w:line="360" w:lineRule="auto"/>
        <w:jc w:val="both"/>
        <w:rPr>
          <w:rFonts w:ascii="Times New Roman" w:hAnsi="Times New Roman"/>
          <w:szCs w:val="24"/>
        </w:rPr>
      </w:pPr>
    </w:p>
    <w:p w:rsidR="00EB7A1E" w:rsidRPr="00FF3871" w:rsidRDefault="00EB7A1E" w:rsidP="006363E2">
      <w:pPr>
        <w:pStyle w:val="Balk3"/>
      </w:pPr>
      <w:bookmarkStart w:id="44" w:name="_Toc26455377"/>
      <w:r w:rsidRPr="00FF3871">
        <w:t>2020 Bütçesinde Göçmen ve Mülteci Kadınlara Pay Yok</w:t>
      </w:r>
      <w:bookmarkEnd w:id="44"/>
    </w:p>
    <w:p w:rsidR="00EB7A1E" w:rsidRPr="00FF3871" w:rsidRDefault="00EB7A1E" w:rsidP="00EB7A1E">
      <w:pPr>
        <w:spacing w:after="120" w:line="360" w:lineRule="auto"/>
        <w:ind w:firstLine="709"/>
        <w:jc w:val="both"/>
        <w:rPr>
          <w:szCs w:val="24"/>
        </w:rPr>
      </w:pPr>
      <w:r w:rsidRPr="00FF3871">
        <w:rPr>
          <w:rFonts w:ascii="Times New Roman" w:hAnsi="Times New Roman"/>
          <w:szCs w:val="24"/>
        </w:rPr>
        <w:t>Bu bütçenin görmediği bir kesim de şiddetin, yoksulluğun en çok muhatabı olan göçmen ve mülteci kadınlardır. Türkiye, toplumsal cinsiyet temelli şiddet ve güvencesiz çalıştırılmaya en açık grubu ol</w:t>
      </w:r>
      <w:r>
        <w:rPr>
          <w:rFonts w:ascii="Times New Roman" w:hAnsi="Times New Roman"/>
          <w:szCs w:val="24"/>
        </w:rPr>
        <w:t>uşturan, çeşitli statülerden, 1,</w:t>
      </w:r>
      <w:r w:rsidRPr="00FF3871">
        <w:rPr>
          <w:rFonts w:ascii="Times New Roman" w:hAnsi="Times New Roman"/>
          <w:szCs w:val="24"/>
        </w:rPr>
        <w:t xml:space="preserve">6 milyonu Suriyeli olmak üzere, 2,5 milyona yakın kadın ve çocuk göçmenin yaşadığı bir ülkedir. Suriyeli mülteciler diğer gruplara oranla desteklere nispeten daha kolay erişebilmektedir. Ancak toplumsal cinsiyet temelli şiddetle ilgili desteklere hem Suriyeli kadınlar, hem de özellikle Afganistan, Irak, İran gibi ülkelerden gelen uluslararası koruma statüsündeki sığınmacılar ve Avrasya, Afrika ve Asya ülkelerinden gelen çoğunluğu kadın düzensiz ve/veya </w:t>
      </w:r>
      <w:proofErr w:type="gramStart"/>
      <w:r w:rsidRPr="00FF3871">
        <w:rPr>
          <w:rFonts w:ascii="Times New Roman" w:hAnsi="Times New Roman"/>
          <w:szCs w:val="24"/>
        </w:rPr>
        <w:t>kağıtsız</w:t>
      </w:r>
      <w:proofErr w:type="gramEnd"/>
      <w:r w:rsidRPr="00FF3871">
        <w:rPr>
          <w:rFonts w:ascii="Times New Roman" w:hAnsi="Times New Roman"/>
          <w:szCs w:val="24"/>
        </w:rPr>
        <w:t xml:space="preserve"> statüsünde göçmenler erişememektedir. Suriye dışındaki göçmen gruplar hakkında güvenilir ve cinsiyete göre ayrıştırılmış veri </w:t>
      </w:r>
      <w:r w:rsidRPr="00FF3871">
        <w:rPr>
          <w:rFonts w:ascii="Times New Roman" w:hAnsi="Times New Roman"/>
          <w:szCs w:val="24"/>
        </w:rPr>
        <w:lastRenderedPageBreak/>
        <w:t xml:space="preserve">bulunmamaktadır. Özellikle </w:t>
      </w:r>
      <w:proofErr w:type="gramStart"/>
      <w:r w:rsidRPr="00FF3871">
        <w:rPr>
          <w:rFonts w:ascii="Times New Roman" w:hAnsi="Times New Roman"/>
          <w:szCs w:val="24"/>
        </w:rPr>
        <w:t>kağıtsız</w:t>
      </w:r>
      <w:proofErr w:type="gramEnd"/>
      <w:r w:rsidRPr="00FF3871">
        <w:rPr>
          <w:rFonts w:ascii="Times New Roman" w:hAnsi="Times New Roman"/>
          <w:szCs w:val="24"/>
        </w:rPr>
        <w:t xml:space="preserve"> ve düzensiz göçmenler güvencesiz olarak cinsel şiddet tehdidi altında çalışmakta ve yüksek sınır dışı edilme tehdidi sebebiyle yasal haklarını arayamamaktadır. Son dönemde hukuksuz geri gönderme vakalarına çok sık rastlanmakta, bu süreçlerde hem Cenevre hem de İstanbul Sözleşmesi ihlal edilmektedir</w:t>
      </w:r>
      <w:r w:rsidRPr="00FF3871">
        <w:rPr>
          <w:szCs w:val="24"/>
        </w:rPr>
        <w:t>.</w:t>
      </w:r>
    </w:p>
    <w:p w:rsidR="00EB7A1E" w:rsidRDefault="00EB7A1E" w:rsidP="00374EB8">
      <w:pPr>
        <w:spacing w:after="120" w:line="360" w:lineRule="auto"/>
        <w:ind w:firstLine="708"/>
        <w:jc w:val="both"/>
        <w:rPr>
          <w:rFonts w:ascii="Times New Roman" w:hAnsi="Times New Roman"/>
          <w:szCs w:val="24"/>
        </w:rPr>
      </w:pPr>
      <w:r w:rsidRPr="00FF3871">
        <w:rPr>
          <w:rFonts w:ascii="Times" w:hAnsi="Times" w:cs="Times"/>
          <w:szCs w:val="24"/>
        </w:rPr>
        <w:t xml:space="preserve">Sonuç olarak 2020 bütçesi cinsiyet eşitsizliğine çözüm üretemeyen </w:t>
      </w:r>
      <w:r>
        <w:rPr>
          <w:rFonts w:ascii="Times" w:hAnsi="Times" w:cs="Times"/>
          <w:szCs w:val="24"/>
        </w:rPr>
        <w:t xml:space="preserve">bilakis cinsiyet eşitsizliğini arttıran </w:t>
      </w:r>
      <w:r w:rsidRPr="00FF3871">
        <w:rPr>
          <w:rFonts w:ascii="Times" w:hAnsi="Times" w:cs="Times"/>
          <w:szCs w:val="24"/>
        </w:rPr>
        <w:t>bir bütçe olarak karşımıza çıkmaktadır.</w:t>
      </w:r>
    </w:p>
    <w:p w:rsidR="000C3362" w:rsidRDefault="000C3362" w:rsidP="00FB0437">
      <w:pPr>
        <w:spacing w:before="240" w:after="120" w:line="360" w:lineRule="auto"/>
        <w:ind w:firstLine="709"/>
        <w:jc w:val="both"/>
        <w:rPr>
          <w:rFonts w:ascii="Times New Roman" w:hAnsi="Times New Roman"/>
          <w:szCs w:val="24"/>
        </w:rPr>
      </w:pPr>
    </w:p>
    <w:p w:rsidR="000C3362" w:rsidRPr="004B6D06" w:rsidRDefault="000C3362" w:rsidP="00FB0437">
      <w:pPr>
        <w:pStyle w:val="Balk1"/>
      </w:pPr>
      <w:bookmarkStart w:id="45" w:name="_Toc26455378"/>
      <w:r w:rsidRPr="004B6D06">
        <w:t>2020 BÜTÇESİ EMEK SÖMÜRÜSÜNÜN ARTARAK DEVAM EDECEĞİNİN İLANIDIR</w:t>
      </w:r>
      <w:bookmarkEnd w:id="45"/>
    </w:p>
    <w:p w:rsidR="00FB0437" w:rsidRDefault="00FB0437" w:rsidP="006363E2">
      <w:pPr>
        <w:spacing w:after="120" w:line="360" w:lineRule="auto"/>
        <w:ind w:firstLine="709"/>
        <w:jc w:val="both"/>
        <w:rPr>
          <w:rFonts w:ascii="Times New Roman" w:hAnsi="Times New Roman"/>
          <w:szCs w:val="24"/>
        </w:rPr>
      </w:pPr>
    </w:p>
    <w:p w:rsidR="000C3362" w:rsidRPr="000C3362" w:rsidRDefault="000C3362" w:rsidP="006363E2">
      <w:pPr>
        <w:spacing w:after="120" w:line="360" w:lineRule="auto"/>
        <w:ind w:firstLine="709"/>
        <w:jc w:val="both"/>
        <w:rPr>
          <w:rFonts w:ascii="Times New Roman" w:hAnsi="Times New Roman"/>
          <w:szCs w:val="24"/>
        </w:rPr>
      </w:pPr>
      <w:r w:rsidRPr="000C3362">
        <w:rPr>
          <w:rFonts w:ascii="Times New Roman" w:hAnsi="Times New Roman"/>
          <w:szCs w:val="24"/>
        </w:rPr>
        <w:t xml:space="preserve">Türkiye’de yaşamın her alanına yansıyan bir krizin varlık sebebi olan AKP, sömürüyü emekçiler üzerinde yükseltmeye devam etmektedir. Emek sömürüsünün, AKP iktidarının kendini var ettiği temellerden biri olduğu şüphesizdir. Emekçi, sendikal haklardan ve çalışma haklarından mahrum bırakılmakta; işsiz bırakma tehdidine, işverene bağımlılığa, güvensiz- güvencesiz bir geleceğe, esnek ve kayıtsız çalışma koşullarına, </w:t>
      </w:r>
      <w:proofErr w:type="spellStart"/>
      <w:r w:rsidRPr="000C3362">
        <w:rPr>
          <w:rFonts w:ascii="Times New Roman" w:hAnsi="Times New Roman"/>
          <w:szCs w:val="24"/>
        </w:rPr>
        <w:t>mobbing’e</w:t>
      </w:r>
      <w:proofErr w:type="spellEnd"/>
      <w:r w:rsidRPr="000C3362">
        <w:rPr>
          <w:rFonts w:ascii="Times New Roman" w:hAnsi="Times New Roman"/>
          <w:szCs w:val="24"/>
        </w:rPr>
        <w:t xml:space="preserve">, eşitsizliğe, ekonomik şiddete, iş cinayetlerine, geleceksizliğe mahkûm edilmektedir. Gençler umutsuz, işsiz ve güvencesiz bir geleceğe mecbur edilmekte; ücretli bir işe sahip olan çalışanlar ise mevcut </w:t>
      </w:r>
      <w:proofErr w:type="gramStart"/>
      <w:r w:rsidRPr="000C3362">
        <w:rPr>
          <w:rFonts w:ascii="Times New Roman" w:hAnsi="Times New Roman"/>
          <w:szCs w:val="24"/>
        </w:rPr>
        <w:t>makro ekonomik</w:t>
      </w:r>
      <w:proofErr w:type="gramEnd"/>
      <w:r w:rsidRPr="000C3362">
        <w:rPr>
          <w:rFonts w:ascii="Times New Roman" w:hAnsi="Times New Roman"/>
          <w:szCs w:val="24"/>
        </w:rPr>
        <w:t xml:space="preserve"> koşullarda, her gün işsiz kalma korkusuyla yüz yüze bırakılmaktadır. Toplumsal cinsiyet dayatmaları üzerinden sürdürülen tahakküm politikaları, kadın emeğinin görünmez kılınması ve değersizleştirilmesini beraberinde getirmekte; sömürü, eşitsizlik ve ekonomik şiddet ortamıyla varlığını sürdürmektedir. Çocuk emeği üzerinde yükselen sömürü ise gittikçe derinleşen krizle birlikte şiddetini arttırmakta ve AKP’nin emek politikaları, iş cinayetlerinde yaşamını yitiren, sağlık başta olmak üzere her tür hak ve olanaktan yoksun biçimde çalışmaya zorlanan çocuklar yaratmaktadır. Bölgede devam eden savaş politikaları sonucu ortaya çıkan mülteci sorunu insan onuruna yakışmayan her türlü emek sömürüsü ile sonuçlanmaktadır. Kısacası AKP, yürüttüğü politikalardan ve yarattığı sonuçlardan anlaşılacağı üzere, emek deyince sömürüyü, emekçi deyince açlığa ve yoksulluğa mahkûm edilebilir kitleleri anlamaktadır. </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46" w:name="_Toc26455379"/>
      <w:r w:rsidRPr="000C3362">
        <w:lastRenderedPageBreak/>
        <w:t>Ekonomik Krizin Bedeli Emekçiye ve Dar Gelirli Çoğunluğa Ödetiliyor</w:t>
      </w:r>
      <w:bookmarkEnd w:id="46"/>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Ekonomik krizin ve işsizliğin etkileri her zaman olduğu gibi varlığını en ağır biçimde işçiler, emekçiler ve dar gelirli vatandaşlar üzerinde hissettirmektedir. İşsizliğin rekor seviyelerde seyretmesi, aşılamayan enflasyon sorunu, asgari ücretin yaşamaya el vermeyecek biçimde yetersiz oluşu ve milyonlarca kişinin açlık sınırında yaşamak zorunda bırakıldığı bir yaşam, AKP’nin inşa ettiği çarpık ekonomik sistemin sonuçları olarak önümüzde durmaktadır.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AKP’nin yanlış ekonomi ve emek politikalarının bir sonucu olan ekonomik kriz, gittikçe derinleşmiş; işsizlik, yoksullaşma ve yoksunlaşmanın gittikçe toplumsallaşması ve yapısal hal almasına sebep olmuştur. Böylesi bir ortamda, emekçinin hakları kullanılamaz kılınmakta, işsiz kalma endişesi çalışma haklarının sömürüsüne daha çok alan açmakta, grev hakkı gibi temel haklar ortadan kaldırılmaktadır. İşsizlik ve yoksulluktan kaynaklanan intiharlar, ekonomik olarak var olma krizinin yurttaşlar bakımından ne denli derinleştiğini ve toplumsallaştığını gözler önüne sermektedir.</w:t>
      </w:r>
      <w:r w:rsidRPr="000C3362">
        <w:rPr>
          <w:rFonts w:ascii="Times New Roman" w:hAnsi="Times New Roman"/>
          <w:szCs w:val="24"/>
          <w:vertAlign w:val="superscript"/>
        </w:rPr>
        <w:footnoteReference w:id="44"/>
      </w:r>
      <w:r w:rsidRPr="000C3362">
        <w:rPr>
          <w:rFonts w:ascii="Times New Roman" w:hAnsi="Times New Roman"/>
          <w:szCs w:val="24"/>
        </w:rPr>
        <w:t xml:space="preserve"> Yüzlerce yurttaşın geçim sıkıntısı nedeniyle intihar ettiği resmi istatistiklerle ortadadır.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AKP, iktidara geldiği 2002 yılından beri ileri sürdüğü işsizliği tek haneli rakamlara indirme hedefini gerçekleştirmeye yaklaşmak bir yana dursun, işsizliğin cumhuriyet tarihinde görülmemiş rekor seviyelere ulaştığı bir süreç yaratmıştır ve bu durumu devam ettirmek konusunda da ısrarcı davranmaktadır. Krizin güncel durumunu sadece rakamlar ve istatistiki veriler üzerinden değerlendirme eğilimi gösteren ve gerçekle örtüşmeyen “işsizlik düşüşe geçecek” söylemini defaten ön plana çıkaran AKP iktidarı, işsizliğin gerçekteki yakıcı etkisinin, bireylerin yaşamındaki belirleyiciliğinin ve toplumda yarattığı buhranın farkında değildir. Emek cephesi işsizliğin toplumsal boyutunu küçümseyen, istihdamın artırılması konusunda yeterli olmayan ve yanlış emek politikalarının mimarı olan bir iktidarla karşı karşıyadır. </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47" w:name="_Toc26455380"/>
      <w:r w:rsidRPr="000C3362">
        <w:t>Emekçi Açlık Sınırında Yaşamaya Mecbur Bırakılıyor</w:t>
      </w:r>
      <w:bookmarkEnd w:id="47"/>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AKP, Türkiye halklarını ve her yaştan emekçiyi, insan onuruna yakışmayacak bir ücretlendirmeyle; yüksek enflasyonla açlık sınırında yaşamaya mecbur bıraktığı günümüz ortamında, “itibarı” ne yazık ki hala Cumhurbaşkanı için yapılan köşk ve saraylarda; alınan silahlarda görmektedir. Toplumun, emekçinin içinde bulunduğu kriz hali, müsebbibi AKP iktidarı olmasına rağmen, önemsizleştirilmekte, geçiştirilmektedir. AKP’nin güvenlik </w:t>
      </w:r>
      <w:r w:rsidRPr="000C3362">
        <w:rPr>
          <w:rFonts w:ascii="Times New Roman" w:hAnsi="Times New Roman"/>
          <w:szCs w:val="24"/>
        </w:rPr>
        <w:lastRenderedPageBreak/>
        <w:t xml:space="preserve">harcamaları için bütçeden ayırdığı pay ile alınan füzeler ve bu doğrultuda yapılan her harcama; doğrudan emekçinin ve yoksulların hanesinden, sofrasından eksilmekte, vatandaş açlıkla ve yoklukla mücadele etmek zorunda bırakılmaktadır.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2019 yılı için brüt 2.558,00 TL olarak belirlenen asgari ücret, gelir vergisi, SSK primi, işsizlik sigortası ve damga vergisi gibi kesintiler sonunda emekçinin cebine net 2.020,90 TL olarak girmektedir. Türkiye’de açlık sınırının 2.017,00 TL, yoksulluk sınırı ise 6.976,00 TL’ye ulaştığı bilinmektedir.</w:t>
      </w:r>
      <w:r w:rsidRPr="000C3362">
        <w:rPr>
          <w:rFonts w:ascii="Times New Roman" w:hAnsi="Times New Roman"/>
          <w:szCs w:val="24"/>
          <w:vertAlign w:val="superscript"/>
        </w:rPr>
        <w:footnoteReference w:id="45"/>
      </w:r>
      <w:r w:rsidRPr="000C3362">
        <w:rPr>
          <w:rFonts w:ascii="Times New Roman" w:hAnsi="Times New Roman"/>
          <w:szCs w:val="24"/>
        </w:rPr>
        <w:t xml:space="preserve"> Türkiye, DİSK-</w:t>
      </w:r>
      <w:proofErr w:type="spellStart"/>
      <w:r w:rsidRPr="000C3362">
        <w:rPr>
          <w:rFonts w:ascii="Times New Roman" w:hAnsi="Times New Roman"/>
          <w:szCs w:val="24"/>
        </w:rPr>
        <w:t>AR’ın</w:t>
      </w:r>
      <w:proofErr w:type="spellEnd"/>
      <w:r w:rsidRPr="000C3362">
        <w:rPr>
          <w:rFonts w:ascii="Times New Roman" w:hAnsi="Times New Roman"/>
          <w:szCs w:val="24"/>
        </w:rPr>
        <w:t xml:space="preserve"> raporuna göre yaklaşık 16 milyon vatandaşının açlık sınırında gelir elde edebildiği bir ülke haline gelmiştir. Tam da böylesi bir ortamda güvenlik harcamalarına, füzeye, tanka, silaha milyarlarca lira pay ayıran</w:t>
      </w:r>
      <w:r w:rsidRPr="000C3362">
        <w:rPr>
          <w:rFonts w:ascii="Times New Roman" w:hAnsi="Times New Roman"/>
          <w:szCs w:val="24"/>
          <w:vertAlign w:val="superscript"/>
        </w:rPr>
        <w:footnoteReference w:id="46"/>
      </w:r>
      <w:r w:rsidRPr="000C3362">
        <w:rPr>
          <w:rFonts w:ascii="Times New Roman" w:hAnsi="Times New Roman"/>
          <w:szCs w:val="24"/>
        </w:rPr>
        <w:t xml:space="preserve"> AKP, getirdiği dolaylı vergilerle ve rekor zamlarla</w:t>
      </w:r>
      <w:r w:rsidRPr="000C3362">
        <w:rPr>
          <w:rFonts w:ascii="Times New Roman" w:hAnsi="Times New Roman"/>
          <w:szCs w:val="24"/>
          <w:vertAlign w:val="superscript"/>
        </w:rPr>
        <w:footnoteReference w:id="47"/>
      </w:r>
      <w:r w:rsidRPr="000C3362">
        <w:rPr>
          <w:rFonts w:ascii="Times New Roman" w:hAnsi="Times New Roman"/>
          <w:szCs w:val="24"/>
        </w:rPr>
        <w:t xml:space="preserve"> halkın cebindeki üç kuruşa dahi göz dikmiş bir vaziyettedir.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Enflasyondaki bitmek bilmeyen yükseliş ise günlük hayatta, emekçinin, emeklinin, her yaştan dar gelirlinin yaşamı için krizin en hissedilir yönünü oluşturmaktadır. TÜFE’de 2019 yılı Ekim ayında bir önceki aya göre yüzde 2,00, bir önceki yılın Aralık ayına göre yüzde 10,59, bir önceki yılın aynı ayına göre yüzde 8,55 ve on iki aylık ortalamalara göre yüzde 16,81 artış gerçekleşmiştir.</w:t>
      </w:r>
      <w:r w:rsidRPr="000C3362">
        <w:rPr>
          <w:rFonts w:ascii="Times New Roman" w:hAnsi="Times New Roman"/>
          <w:szCs w:val="24"/>
          <w:vertAlign w:val="superscript"/>
        </w:rPr>
        <w:footnoteReference w:id="48"/>
      </w:r>
      <w:r w:rsidRPr="000C3362">
        <w:rPr>
          <w:rFonts w:ascii="Times New Roman" w:hAnsi="Times New Roman"/>
          <w:szCs w:val="24"/>
        </w:rPr>
        <w:t xml:space="preserve"> Türkiye Cumhuriyet Merkez Bankası’nın, TÜFE’yi </w:t>
      </w:r>
      <w:proofErr w:type="gramStart"/>
      <w:r w:rsidRPr="000C3362">
        <w:rPr>
          <w:rFonts w:ascii="Times New Roman" w:hAnsi="Times New Roman"/>
          <w:szCs w:val="24"/>
        </w:rPr>
        <w:t>baz</w:t>
      </w:r>
      <w:proofErr w:type="gramEnd"/>
      <w:r w:rsidRPr="000C3362">
        <w:rPr>
          <w:rFonts w:ascii="Times New Roman" w:hAnsi="Times New Roman"/>
          <w:szCs w:val="24"/>
        </w:rPr>
        <w:t xml:space="preserve"> alarak sunduğu enflasyon hesaplayıcısı vatandaşın 2014 yılının Ocak ayında 100 lira ödediği mal sepetine, 2019 yılının aynı ayında 175 lira 38 kuruş ödediğini göstermektedir.</w:t>
      </w:r>
      <w:r w:rsidRPr="000C3362">
        <w:rPr>
          <w:rFonts w:ascii="Times New Roman" w:hAnsi="Times New Roman"/>
          <w:szCs w:val="24"/>
          <w:vertAlign w:val="superscript"/>
        </w:rPr>
        <w:footnoteReference w:id="49"/>
      </w:r>
      <w:r w:rsidRPr="000C3362">
        <w:rPr>
          <w:rFonts w:ascii="Times New Roman" w:hAnsi="Times New Roman"/>
          <w:szCs w:val="24"/>
        </w:rPr>
        <w:t xml:space="preserve">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Hesaplamalara göre dört kişilik bir ailenin sağlıklı bir biçimde beslenebilmesi için, günlük en az 67.22 TL, aylık 2.017 TL’lik harcama yapması gerekmektedir. Yetişkin bir kadının sağlıklı beslenmesi için yapması gereken harcama tutarı 17.27 TL; yetişkin bir erkeğin 17.87 TL; 10-18 yaş arası bir çocuğun 19.30, 4-6 yaş arası bir çocuğun ise 12.78 TL olarak </w:t>
      </w:r>
      <w:r w:rsidRPr="000C3362">
        <w:rPr>
          <w:rFonts w:ascii="Times New Roman" w:hAnsi="Times New Roman"/>
          <w:szCs w:val="24"/>
        </w:rPr>
        <w:lastRenderedPageBreak/>
        <w:t>hesaplanmaktadır.</w:t>
      </w:r>
      <w:r w:rsidRPr="000C3362">
        <w:rPr>
          <w:rFonts w:ascii="Times New Roman" w:hAnsi="Times New Roman"/>
          <w:szCs w:val="24"/>
          <w:vertAlign w:val="superscript"/>
        </w:rPr>
        <w:footnoteReference w:id="50"/>
      </w:r>
      <w:r w:rsidRPr="000C3362">
        <w:rPr>
          <w:rFonts w:ascii="Times New Roman" w:hAnsi="Times New Roman"/>
          <w:szCs w:val="24"/>
        </w:rPr>
        <w:t xml:space="preserve"> Hesaplamalara bakıldığında, emekçi ve dar gelirli yurttaş için geçinmenin yan sıra düzgün ve yeterli beslenmenin de ne denli zorlaştığı ortadadır.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Barınma giderleri eklendiğinde ise emekçinin ay sonunu getirmekte nasıl zorlandığı daha iyi anlaşılmaktadır. Bilhassa </w:t>
      </w:r>
      <w:proofErr w:type="gramStart"/>
      <w:r w:rsidRPr="000C3362">
        <w:rPr>
          <w:rFonts w:ascii="Times New Roman" w:hAnsi="Times New Roman"/>
          <w:szCs w:val="24"/>
        </w:rPr>
        <w:t>metropollerde</w:t>
      </w:r>
      <w:proofErr w:type="gramEnd"/>
      <w:r w:rsidRPr="000C3362">
        <w:rPr>
          <w:rFonts w:ascii="Times New Roman" w:hAnsi="Times New Roman"/>
          <w:szCs w:val="24"/>
        </w:rPr>
        <w:t xml:space="preserve">, aylık kira ödemelerinin vatandaşın gider bütçesindeki en büyük kalemi oluşturduğu açıktır. TÜFE’de gerçekleşen artışın kira zamlarına etkisi asgari ücretli ve düşük gelirli emekçi cephesinde ciddi bir gedik yaratacaktır.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Öte yandan, Hazine ve Maliye Bakanı, Plan ve Bütçe Komisyonu’nda gerçekleştirdiği 2020 yılı bütçe sunumunda, enflasyonun kalıcı olarak tek haneli rakamlara indireceklerini; enflasyonun 2020’de yüzde 8.5, 2021’de yüzde 6, 2022’de yüzde 4.9 olacağını söylemektedir. Ancak 2007 yılından bu yana TCMB enflasyon hedefinin yüzde 5 olduğunu ama gerçekleşmenin hep iki haneli olduğunu bilinmektedir. Mevcut durumda, aynı sözleri tekrarlayan ancak yerine getiremeyen iktidar, halkın gözünde güvenirliğini yitirmiş haldedir.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Tüm bunlar göz önüne alındığında, Halkların Demokratik Partisi olarak mevcut koşullarda en azından insanca bir yaşamın asgari gereklerinin kısmen de olsa karşılanabilmesi için asgari ücretin en az</w:t>
      </w:r>
      <w:r w:rsidR="00ED4B68">
        <w:rPr>
          <w:rFonts w:ascii="Times New Roman" w:hAnsi="Times New Roman"/>
          <w:szCs w:val="24"/>
        </w:rPr>
        <w:t xml:space="preserve"> net 3.2</w:t>
      </w:r>
      <w:r w:rsidRPr="000C3362">
        <w:rPr>
          <w:rFonts w:ascii="Times New Roman" w:hAnsi="Times New Roman"/>
          <w:szCs w:val="24"/>
        </w:rPr>
        <w:t xml:space="preserve">00 TL olması, vergiden muaf tutulması ve yılda bir kez değil dönemsel olarak belirlenmesi önerilerimizi yineliyoruz. </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48" w:name="_Toc26455381"/>
      <w:r w:rsidRPr="000C3362">
        <w:t>Mevcut Vergi Sistemi Adaletsizliği Pekiştiriyor, Gelir Eşitsizliği Artıyor</w:t>
      </w:r>
      <w:bookmarkEnd w:id="48"/>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AKP, vergiyi en çok toplumun alt gelir sınıfından ve emekçiden toplamayı tercih eden zengini daha da zengin, yoksulu daha da yoksul kılmaya devam eden bir vergilendirme politikasını benimsemektedir. Vergilerin büyük çoğunluğunun düşük gelirli toplumsal kesimler, ücretli emekçiler tarafından ödenmekte, dolaylı vergilerin toplam vergi gelirleri içindeki payının yüksekliği vergilendirmede adalet ilkesini zedelemektedir.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2019’da ilk kez Cumhurbaşkanlığı Strateji ve Bütçe Başkanlığı tarafından hazırlanan Hazine ve Maliye Bakanlığı 2020 yılı bütçesinde belirlenen toplam vergi geliri hedefi 785 milyar TL ile rekor seviyeye çıkarılmıştır. Vergi geliri hedefinin böylesi bir meblağ olarak belirlenmesi, ekonomik kriz ve artan kamu harcamaları ile birlikte iyice köşeye sıkışan siyasal iktidarın, çareyi toplum üzerindeki vergi yükünü artırmakta gördüğünü ortaya koymaktadır.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lastRenderedPageBreak/>
        <w:t>Türkiye’de vergi gelirinin yüzde 65’i dolaylı vergilerden oluşmaktadır.</w:t>
      </w:r>
      <w:r w:rsidRPr="000C3362">
        <w:rPr>
          <w:rFonts w:ascii="Times New Roman" w:hAnsi="Times New Roman"/>
          <w:szCs w:val="24"/>
          <w:vertAlign w:val="superscript"/>
        </w:rPr>
        <w:footnoteReference w:id="51"/>
      </w:r>
      <w:r w:rsidRPr="000C3362">
        <w:rPr>
          <w:rFonts w:ascii="Times New Roman" w:hAnsi="Times New Roman"/>
          <w:szCs w:val="24"/>
        </w:rPr>
        <w:t xml:space="preserve"> Vergi yükündeki artışın dolaylı vergiler ile gerçekleştirilmesi, gelirinin tamamını veya büyük bir kısmını tüketime ayırmak zorunda kalan alt ve orta gelir grupları üzerindeki vergi baskısının artmasına neden olmaktadır.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Hesaplamalara göre, Türkiye’de yaşayan bir emekçinin, gelir vergisi de dâhil, maaşının yaklaşık olarak yüzde 60’ı vergilere gitmektedir. Gelişmiş ülkelerde gelir vergisinin GSYH içerisindeki payı yüzde 30’lardayken, Türkiye’de bu oran yüzde 20’lerde seyretmektedir. Bu da gelir vergisinin yüzde 65’i asgari ücretle çalışan ve stopaj usulü vergi ödeyen kesimler tarafından ödendiğini ve gelirin büyük kısmını elde eden üst sınıfın vergi kaçırdığını göstermektedir. Bütçede tahsis edilen vergilerin yüzde 22’si istisna ve muafiyetler kapsamına alınarak kişi ve firmalara bırakılmaktadır. Bu, toplumun tamamının emeğiyle ortaya çıkarılan katma değerin bazı kesimlere aktarılmasını getirmekte ve gelir dağılımı adaletini tahrip etmektedir. Bu minvalde, vergi yükü işçilerin sırtından alınmalı, servete duyarlı vergilendirme içeren bir vergi reformu yapılmalı, asgari ücretli emekçi, vergiden muaf tutulmalıdır. </w:t>
      </w:r>
    </w:p>
    <w:p w:rsidR="000C3362" w:rsidRPr="000C3362" w:rsidRDefault="000C3362" w:rsidP="000C3362">
      <w:pPr>
        <w:spacing w:after="120" w:line="360" w:lineRule="auto"/>
        <w:ind w:firstLine="709"/>
        <w:jc w:val="both"/>
        <w:rPr>
          <w:rFonts w:ascii="Times New Roman" w:hAnsi="Times New Roman"/>
          <w:i/>
          <w:iCs/>
          <w:szCs w:val="24"/>
        </w:rPr>
      </w:pPr>
      <w:r w:rsidRPr="000C3362">
        <w:rPr>
          <w:rFonts w:ascii="Times New Roman" w:hAnsi="Times New Roman"/>
          <w:szCs w:val="24"/>
        </w:rPr>
        <w:t>AKP milyar dolarlık ihalelerle büyüttüğü yandaş sermaye sahiplerinin borçlarını, tek seferde silmekte beis görmezken, emekçi sınıfın, emeğinin ürünü olarak ortaya çıkan artı değer, sermaye sınıfına peşkeş çekilmekte, kamusal yük vergilerle yine yoksullara havale edilmektedir.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2018 yılı Gelir ve Yaşam Koşulları Araştırması’na göre, nüfusun yüzde 20’lik grubun toplam gelirden aldığı pay bir önceki yıla göre 0,2 puan artarak yüzde 47,6’ya yükselirken, en düşük gelire sahip yüzde 20’lik grubun aldığı pay 0,2 puan azalarak yüzde 6,1’e düşmüştür. Toplumun en zengin yüzde 20’sinin gelirinin en yoksul yüzde 20’sinin gelirine oranı şeklinde hesaplanan P80/P20 oranı ise 7,5’den 7,8’e yükselmiştir. </w:t>
      </w:r>
      <w:proofErr w:type="spellStart"/>
      <w:r w:rsidRPr="000C3362">
        <w:rPr>
          <w:rFonts w:ascii="Times New Roman" w:hAnsi="Times New Roman"/>
          <w:szCs w:val="24"/>
        </w:rPr>
        <w:t>Gini</w:t>
      </w:r>
      <w:proofErr w:type="spellEnd"/>
      <w:r w:rsidRPr="000C3362">
        <w:rPr>
          <w:rFonts w:ascii="Times New Roman" w:hAnsi="Times New Roman"/>
          <w:szCs w:val="24"/>
        </w:rPr>
        <w:t xml:space="preserve"> katsayısı bir önceki yıla göre 0,003 puan artış ile 0,408 olarak tahmin edilmektedir.</w:t>
      </w:r>
      <w:r w:rsidRPr="000C3362">
        <w:rPr>
          <w:rFonts w:ascii="Times New Roman" w:hAnsi="Times New Roman"/>
          <w:szCs w:val="24"/>
          <w:vertAlign w:val="superscript"/>
        </w:rPr>
        <w:footnoteReference w:id="52"/>
      </w:r>
      <w:r w:rsidRPr="000C3362">
        <w:rPr>
          <w:rFonts w:ascii="Times New Roman" w:hAnsi="Times New Roman"/>
          <w:szCs w:val="24"/>
        </w:rPr>
        <w:t xml:space="preserve"> Gelir dağılımında eşitsizliğin artması anlamına gelen </w:t>
      </w:r>
      <w:proofErr w:type="spellStart"/>
      <w:r w:rsidRPr="000C3362">
        <w:rPr>
          <w:rFonts w:ascii="Times New Roman" w:hAnsi="Times New Roman"/>
          <w:szCs w:val="24"/>
        </w:rPr>
        <w:t>gini</w:t>
      </w:r>
      <w:proofErr w:type="spellEnd"/>
      <w:r w:rsidRPr="000C3362">
        <w:rPr>
          <w:rFonts w:ascii="Times New Roman" w:hAnsi="Times New Roman"/>
          <w:szCs w:val="24"/>
        </w:rPr>
        <w:t xml:space="preserve"> kat sayısındaki artış 5 yıldır devam etmektedir. AKP’nin yoksulluğu arttıran emek ve sosyal politikaları sonucunda ortaya çıkan gelir eşitsizliğindeki uçurum büyümektedir. </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49" w:name="_Toc26455382"/>
      <w:r w:rsidRPr="000C3362">
        <w:lastRenderedPageBreak/>
        <w:t>İşsizlikte Rekor Seviyede Artış Gerçekleşti</w:t>
      </w:r>
      <w:bookmarkEnd w:id="49"/>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TÜİK tarafından sunulan işsizlik oranlarına dair verilerin güvenirliği, kurumsal yapılardaki bağımsızlığın da sorgulanır olduğu AKP iktidarında tartışmalı hale gelmiştir. Bununla birlikte, işsizliğin toplumun tüm kesimleri için ne denli yakıcı bir hal aldığı güvenirliği tartışılan istatistiki veriler üzerinden dahi, hala açıkça gözlemlenir haldedir. AKP döneminde işsizliğin, önceki hükümetlere göre ciddi bir artış gösterdiği resmi verilerle de ortaya konulmaktadır. </w:t>
      </w:r>
      <w:proofErr w:type="spellStart"/>
      <w:r w:rsidRPr="000C3362">
        <w:rPr>
          <w:rFonts w:ascii="Times New Roman" w:hAnsi="Times New Roman"/>
          <w:szCs w:val="24"/>
        </w:rPr>
        <w:t>TÜİK’e</w:t>
      </w:r>
      <w:proofErr w:type="spellEnd"/>
      <w:r w:rsidRPr="000C3362">
        <w:rPr>
          <w:rFonts w:ascii="Times New Roman" w:hAnsi="Times New Roman"/>
          <w:szCs w:val="24"/>
        </w:rPr>
        <w:t xml:space="preserve"> göre, 1988-2002 döneminde yıllık ortalama işsizlik oranı yüzde 8’dir. 1988-2002 arasında bir ara yüzde 6,5’a düşen işsizlik, 2001-2002 yıllarındaki krizin etkisiyle, 2002’de en yüksek düzey olarak yüzde 10,3’e ulaşmıştır. 2008 krizinin ardından takip eden dönemde işsizlik yüzde 14 oranında gerçekleşmiştir.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bCs/>
          <w:szCs w:val="24"/>
        </w:rPr>
        <w:t>2019 yılı</w:t>
      </w:r>
      <w:r w:rsidRPr="000C3362">
        <w:rPr>
          <w:rFonts w:ascii="Times New Roman" w:hAnsi="Times New Roman"/>
          <w:szCs w:val="24"/>
        </w:rPr>
        <w:t xml:space="preserve"> Ağustos döneminde, Türkiye genelinde 15 ve daha yukarı yaştakilerde işsiz sayısı, geçen yılın aynı dönemine göre 980 bin kişi artarak, 4 milyon 650 bin kişi olmuş; işsizlik oranı 2,9 puanlık artış ile yüzde 14,0 seviyesinde gerçekleşmiştir. Tarım dışı işsizlik oranı ise 2019’un aynı dönemi için yüzde 16,7 olarak tahmin edilmektedir. 2019 yılının Ağustos ayı için, 15-64 yaş grubu için işsizlik oranı yüzde 14,3 olarak gerçekleşmiştir. En yakıcı durum ise AKP’nin politikalarının doğrudan mağduru olan genç nüfusta yaşanmaktadır. 15-24 yaş grubundaki genç nüfusta işsizlik oranı yüzde 27,4’dür. Genç kadınlarda bu oran yüzde 34,6 gibi rekor bir düzeye yükselmiştir.</w:t>
      </w:r>
      <w:r w:rsidRPr="000C3362">
        <w:rPr>
          <w:rFonts w:ascii="Times New Roman" w:hAnsi="Times New Roman"/>
          <w:szCs w:val="24"/>
          <w:vertAlign w:val="superscript"/>
        </w:rPr>
        <w:footnoteReference w:id="53"/>
      </w:r>
      <w:r w:rsidRPr="000C3362">
        <w:rPr>
          <w:rFonts w:ascii="Times New Roman" w:hAnsi="Times New Roman"/>
          <w:szCs w:val="24"/>
        </w:rPr>
        <w:t xml:space="preserve">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DİSK-AR </w:t>
      </w:r>
      <w:proofErr w:type="spellStart"/>
      <w:r w:rsidRPr="000C3362">
        <w:rPr>
          <w:rFonts w:ascii="Times New Roman" w:hAnsi="Times New Roman"/>
          <w:szCs w:val="24"/>
        </w:rPr>
        <w:t>TÜİK’in</w:t>
      </w:r>
      <w:proofErr w:type="spellEnd"/>
      <w:r w:rsidRPr="000C3362">
        <w:rPr>
          <w:rFonts w:ascii="Times New Roman" w:hAnsi="Times New Roman"/>
          <w:szCs w:val="24"/>
        </w:rPr>
        <w:t xml:space="preserve"> işgücü istatistikleri aracılığıyla yüzde 14 olarak açıkladığı resmi işsizlik seviyesinin çok daha yüksek oranda gerçekleştiğini ileri sürmektedir. DİSK-</w:t>
      </w:r>
      <w:proofErr w:type="spellStart"/>
      <w:r w:rsidRPr="000C3362">
        <w:rPr>
          <w:rFonts w:ascii="Times New Roman" w:hAnsi="Times New Roman"/>
          <w:szCs w:val="24"/>
        </w:rPr>
        <w:t>AR’ın</w:t>
      </w:r>
      <w:proofErr w:type="spellEnd"/>
      <w:r w:rsidRPr="000C3362">
        <w:rPr>
          <w:rFonts w:ascii="Times New Roman" w:hAnsi="Times New Roman"/>
          <w:szCs w:val="24"/>
        </w:rPr>
        <w:t xml:space="preserve"> Kasım 2019 İşsizlik ve İstihdam Raporu’na göre geniş tanımlı işsizlik yüzde 20,6 seviyesinde gerçekleşmiştir.</w:t>
      </w:r>
      <w:r w:rsidRPr="000C3362">
        <w:rPr>
          <w:rFonts w:ascii="Times New Roman" w:hAnsi="Times New Roman"/>
          <w:szCs w:val="24"/>
          <w:vertAlign w:val="superscript"/>
        </w:rPr>
        <w:footnoteReference w:id="54"/>
      </w:r>
      <w:r w:rsidRPr="000C3362">
        <w:rPr>
          <w:rFonts w:ascii="Times New Roman" w:hAnsi="Times New Roman"/>
          <w:szCs w:val="24"/>
        </w:rPr>
        <w:t xml:space="preserve"> DİSK-</w:t>
      </w:r>
      <w:proofErr w:type="spellStart"/>
      <w:r w:rsidRPr="000C3362">
        <w:rPr>
          <w:rFonts w:ascii="Times New Roman" w:hAnsi="Times New Roman"/>
          <w:szCs w:val="24"/>
        </w:rPr>
        <w:t>AR’ın</w:t>
      </w:r>
      <w:proofErr w:type="spellEnd"/>
      <w:r w:rsidRPr="000C3362">
        <w:rPr>
          <w:rFonts w:ascii="Times New Roman" w:hAnsi="Times New Roman"/>
          <w:szCs w:val="24"/>
        </w:rPr>
        <w:t xml:space="preserve"> çalışması Türkiye’nin ortalama yüzde 11 düzeyinde seyreden ve artan işsizlik oranı ile OECD içinde üçüncü sırada yer aldığını gösteriyor (Birinci sırada Yunanistan yüzde 18,9, ikinci sırada İspanya yüzde 15). OECD ülkelerinde ortalama işsizlik oranı ortalama 5,3, AB üyesi 28 ülkede 6,8 düzeyindedir. </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50" w:name="_Toc26455383"/>
      <w:r w:rsidRPr="000C3362">
        <w:t xml:space="preserve">Gerçek İşsizlik Tahmin Edilenin Üzerinde, </w:t>
      </w:r>
      <w:r w:rsidRPr="000C3362">
        <w:rPr>
          <w:iCs/>
        </w:rPr>
        <w:t>İstihdam Azalıyor</w:t>
      </w:r>
      <w:bookmarkEnd w:id="50"/>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Halkların Demokratik Partisi olarak “ertelenen işsizliğin” açığa çıkarak, işsiz sayısının rekor seviyelerde gerçekleşeceğini 2019 yılı bütçesi için sunduğumuz muhalefet şerhimizde </w:t>
      </w:r>
      <w:r w:rsidRPr="000C3362">
        <w:rPr>
          <w:rFonts w:ascii="Times New Roman" w:hAnsi="Times New Roman"/>
          <w:szCs w:val="24"/>
        </w:rPr>
        <w:lastRenderedPageBreak/>
        <w:t>belirtmiş, YEP hedeflerine göre 2019 yılında 12,1 olacağı</w:t>
      </w:r>
      <w:r w:rsidRPr="000C3362">
        <w:rPr>
          <w:rFonts w:ascii="Times New Roman" w:hAnsi="Times New Roman"/>
          <w:szCs w:val="24"/>
          <w:vertAlign w:val="superscript"/>
        </w:rPr>
        <w:footnoteReference w:id="55"/>
      </w:r>
      <w:r w:rsidRPr="000C3362">
        <w:rPr>
          <w:rFonts w:ascii="Times New Roman" w:hAnsi="Times New Roman"/>
          <w:szCs w:val="24"/>
        </w:rPr>
        <w:t xml:space="preserve"> belirtilen işsizlik oranına tekabül eden işsiz sayısının 4 milyonun üzerinde gerçekleşeceğini dile getirmiştik. İŞKUR, 2019 yılı Ekim ayı itibariyle ‘kayıtlı’ toplam işsiz sayısını 4.039.555 olarak açıklamaktadır. Gerçek işsizlik ise tahmin edilenden çok daha fazladır. Türkiye’deki </w:t>
      </w:r>
      <w:r w:rsidRPr="000C3362">
        <w:rPr>
          <w:rFonts w:ascii="Times New Roman" w:hAnsi="Times New Roman"/>
          <w:bCs/>
          <w:szCs w:val="24"/>
        </w:rPr>
        <w:t xml:space="preserve">gerçek işsizliğin 7.305.000 olarak </w:t>
      </w:r>
      <w:r w:rsidRPr="000C3362">
        <w:rPr>
          <w:rFonts w:ascii="Times New Roman" w:hAnsi="Times New Roman"/>
          <w:szCs w:val="24"/>
        </w:rPr>
        <w:t>gerçekleştiği ifade edilmektedir.</w:t>
      </w:r>
      <w:r w:rsidRPr="000C3362">
        <w:rPr>
          <w:rFonts w:ascii="Times New Roman" w:hAnsi="Times New Roman"/>
          <w:szCs w:val="24"/>
          <w:vertAlign w:val="superscript"/>
        </w:rPr>
        <w:footnoteReference w:id="56"/>
      </w:r>
      <w:r w:rsidRPr="000C3362">
        <w:rPr>
          <w:rFonts w:ascii="Times New Roman" w:hAnsi="Times New Roman"/>
          <w:szCs w:val="24"/>
        </w:rPr>
        <w:t xml:space="preserve"> AKP iktidara geldiğinden bu yana işsizlik ve istihdam konusunda başarılı ve iyileştiren politikalar üretememiştir. İşsizlik ve yoksulluk bakımından durumun daha da kötüleştiği ortadayken, AKP enflasyon ve işsizlik konusundaki iddialı çıkışlarıyla gülünç bir tablo sergilemektedir. Bu durum, esasen AKP’nin tabiatına ilişkindir. AKP bir sermaye partisidir ve yalnızca sermaye sahiplerinin, patronların hoşnutluğunu gözeterek eylemektedir. Emekçi, hiçbir ekonomik hakkını talep edememekteyken, buna karşılık AKP patronları, yandaş sermayeyi ve </w:t>
      </w:r>
      <w:proofErr w:type="gramStart"/>
      <w:r w:rsidRPr="000C3362">
        <w:rPr>
          <w:rFonts w:ascii="Times New Roman" w:hAnsi="Times New Roman"/>
          <w:szCs w:val="24"/>
        </w:rPr>
        <w:t>rantı</w:t>
      </w:r>
      <w:proofErr w:type="gramEnd"/>
      <w:r w:rsidRPr="000C3362">
        <w:rPr>
          <w:rFonts w:ascii="Times New Roman" w:hAnsi="Times New Roman"/>
          <w:szCs w:val="24"/>
        </w:rPr>
        <w:t xml:space="preserve"> önemsemektedir.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TÜİK verileri, ekonominin yıllık yeni istihdam yaratma kapasitesinin krizle birlikte ciddi biçimde gerilediğini ortaya koymaktadır. Buna göre, Ekim 2015’te bir önceki yılın aynı ayına göre 718</w:t>
      </w:r>
      <w:r w:rsidR="00ED4B68">
        <w:rPr>
          <w:rFonts w:ascii="Times New Roman" w:hAnsi="Times New Roman"/>
          <w:szCs w:val="24"/>
        </w:rPr>
        <w:t xml:space="preserve"> bin</w:t>
      </w:r>
      <w:r w:rsidRPr="000C3362">
        <w:rPr>
          <w:rFonts w:ascii="Times New Roman" w:hAnsi="Times New Roman"/>
          <w:szCs w:val="24"/>
        </w:rPr>
        <w:t>, Ekim 2016’da 411 bin, Ekim 2017’de 1 milyon 317 bin yeni istihdam yaratılırken Ekim 2018’de istihdam artışı sadece 225 bin ile sınırlı kaldı. Son dört yılda en düşük istihdam 2018 yılında gerçekleşti. 2019 yılında ise istihdam azalışa geçmiş ve Ağustos verilerine göre 695 bin kişi çalışırken işten atılmış veya ayrılmıştır. İstihdamdaki azalma, kayıtlı işsiz sayısı üzerinden de seyredilebilmektedir. İŞKUR’a kayıtlı işsiz sayısı 2018 Ocak ayında 2,4 milyon iken, 11 ayda 1 milyondan fazla artış göstererek, Aralık 2018’de 3,5 milyona ulaşmıştır. Türkiye’de istihdam azalış gösterirken, güvencesiz ve kayıt dışı çalışma oranları artış göstermektedir. DİSK-</w:t>
      </w:r>
      <w:proofErr w:type="spellStart"/>
      <w:r w:rsidRPr="000C3362">
        <w:rPr>
          <w:rFonts w:ascii="Times New Roman" w:hAnsi="Times New Roman"/>
          <w:szCs w:val="24"/>
        </w:rPr>
        <w:t>AR’ın</w:t>
      </w:r>
      <w:proofErr w:type="spellEnd"/>
      <w:r w:rsidRPr="000C3362">
        <w:rPr>
          <w:rFonts w:ascii="Times New Roman" w:hAnsi="Times New Roman"/>
          <w:szCs w:val="24"/>
        </w:rPr>
        <w:t xml:space="preserve"> Kasım 2019 raporuna göre, sigortalı işçi sayısı 2018’den bu yana geçen bir yılda 413 bin kişi azalmış, kayıt dışı çalışanların oranı ise yüzde 36,12’e yükselmiştir. 10. Kalkınma Planı’nda </w:t>
      </w:r>
      <w:proofErr w:type="spellStart"/>
      <w:r w:rsidRPr="000C3362">
        <w:rPr>
          <w:rFonts w:ascii="Times New Roman" w:hAnsi="Times New Roman"/>
          <w:szCs w:val="24"/>
        </w:rPr>
        <w:t>kayıtdışı</w:t>
      </w:r>
      <w:proofErr w:type="spellEnd"/>
      <w:r w:rsidRPr="000C3362">
        <w:rPr>
          <w:rFonts w:ascii="Times New Roman" w:hAnsi="Times New Roman"/>
          <w:szCs w:val="24"/>
        </w:rPr>
        <w:t xml:space="preserve"> istihdam oranını yüzde 30’un altına çekmeyi hedeflediğini iddia eden iktidar gelinen aşamada artışa neden olmuştur.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İşsizlik sigortası başvurularındaki artış da krizin yarattığı işsizliğin göstergelerinden biridir. 2018 yılı Aralık ayında işsizlik sigortası başvurularında rekor yaşanmıştır. Başvurular 2017 Aralık ayında 117 bin iken yüzde 80 artışla Aralık 2018’de 211 bine, aylık işsizlik ödeneği alanların sayısı da aynı dönemler için 408 binden 577 bine yükselmiştir. Hem işsizlik artışı hem de istihdam azalışı işsizlik fonunun reel olarak azalması ile sonuçlanmıştır. İŞKUR kaynaklı araştırmalar işsizlik sigortasına başvuran sayısının 2018 yılında 1 milyon 630 bine ulaştığını, </w:t>
      </w:r>
      <w:r w:rsidRPr="000C3362">
        <w:rPr>
          <w:rFonts w:ascii="Times New Roman" w:hAnsi="Times New Roman"/>
          <w:szCs w:val="24"/>
        </w:rPr>
        <w:lastRenderedPageBreak/>
        <w:t>bu sayının 2019’un Ocak-Eylül dönemini kapsayan 9 ayda 1.492.557 olarak gerçekleştiğini göstermektedir.</w:t>
      </w:r>
      <w:r w:rsidRPr="000C3362">
        <w:rPr>
          <w:rFonts w:ascii="Times New Roman" w:hAnsi="Times New Roman"/>
          <w:szCs w:val="24"/>
          <w:vertAlign w:val="superscript"/>
        </w:rPr>
        <w:footnoteReference w:id="57"/>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İŞKUR’un açıkladığı kayıtlı işsiz sayısı, öngörüldüğü üzere, 2019’un işsizlik bakımından rekor yılı olduğunu göstermektedir. 2019 yılı Ekim ayı itibariyle İŞKUR’da kayıtlı toplam işsiz sayısı 4.039.555’tir. Geçtiğimiz yılın aynı ayında kayıtlı işsiz sayısının 3.215.289 olduğu görülmektedir.</w:t>
      </w:r>
      <w:r w:rsidRPr="000C3362">
        <w:rPr>
          <w:rFonts w:ascii="Times New Roman" w:hAnsi="Times New Roman"/>
          <w:szCs w:val="24"/>
          <w:vertAlign w:val="superscript"/>
        </w:rPr>
        <w:footnoteReference w:id="58"/>
      </w:r>
      <w:r w:rsidRPr="000C3362">
        <w:rPr>
          <w:rFonts w:ascii="Times New Roman" w:hAnsi="Times New Roman"/>
          <w:szCs w:val="24"/>
        </w:rPr>
        <w:t xml:space="preserve"> Yani, son bir yılda işsiz sayısı 824.266 kişi artmıştır. Bu rakamların kayıtlı işsizliği göstermekte olduğunu hatırlatmak gerekir. Gerçek işsizlik ise tahmin edilenden çok daha fazladır. DİSK-AR, Türkiye’deki gerçek işsizliğin 7.305.000 olduğunu öne sürmektedir.</w:t>
      </w:r>
      <w:r w:rsidRPr="000C3362">
        <w:rPr>
          <w:rFonts w:ascii="Times New Roman" w:hAnsi="Times New Roman"/>
          <w:szCs w:val="24"/>
          <w:vertAlign w:val="superscript"/>
        </w:rPr>
        <w:footnoteReference w:id="59"/>
      </w:r>
      <w:r w:rsidRPr="000C3362">
        <w:rPr>
          <w:rFonts w:ascii="Times New Roman" w:hAnsi="Times New Roman"/>
          <w:szCs w:val="24"/>
        </w:rPr>
        <w:t xml:space="preserve">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Türkiye işgücüne katılım ve istihdam oranları açısından OECD ülkeleri içinde en düşük oranlara sahip üç ülkeden biri iken, işsizlik oranlarının en yüksek seyrettiği üç ülkeden biri durumundadır. Özellikle kadınların işgücüne </w:t>
      </w:r>
      <w:proofErr w:type="gramStart"/>
      <w:r w:rsidRPr="000C3362">
        <w:rPr>
          <w:rFonts w:ascii="Times New Roman" w:hAnsi="Times New Roman"/>
          <w:szCs w:val="24"/>
        </w:rPr>
        <w:t>dahil</w:t>
      </w:r>
      <w:proofErr w:type="gramEnd"/>
      <w:r w:rsidRPr="000C3362">
        <w:rPr>
          <w:rFonts w:ascii="Times New Roman" w:hAnsi="Times New Roman"/>
          <w:szCs w:val="24"/>
        </w:rPr>
        <w:t xml:space="preserve"> olamaması ve dahil olabilenlerin de işsiz kalması bu durumu açığa çıkarmaktadır. AKP’nin kadın karşıtı politikaları kadınları örgün eğitimden ve kayıtlı istihdamdan uzaklaştırmaktadır.</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rPr>
          <w:i/>
        </w:rPr>
      </w:pPr>
      <w:bookmarkStart w:id="51" w:name="_Toc26455384"/>
      <w:r w:rsidRPr="000C3362">
        <w:t>Kayıt Dışı İstihdamın Önü Açılıyor</w:t>
      </w:r>
      <w:bookmarkEnd w:id="51"/>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Kayıt dışı istihdamın yoğunluğu emekçinin insan onuruna yakışır istihdama erişimini engellemektedir ve de sosyal güvenlik sisteminde açıklara neden olmaktadır. Türkiye, AB ve OECD verilerine göre üye ve aday ülkeler içerisinde istihdamın kayıt dışılık oranının en yüksek olduğu ülkelerin başını çekmektedir. Türkiye’de yaşanan kayıt dışılık sadece sağlık güvencesizliği veya sigortasızlık şeklinde değildir. Aynı zamanda bir sigortası olan emekçilerin de ücretlerinin düşük gösterildiği, sigorta primlerinin eksik yatırıldığı, yıllık/haftalık izinlerinin verilmediği, çalışma saatlerinin yasal sürelerin çok üzerinde tutulduğu, kıdem tazminatlarının zamanında, tam olarak ödenmediği, çalışma hayatının </w:t>
      </w:r>
      <w:proofErr w:type="spellStart"/>
      <w:r w:rsidRPr="000C3362">
        <w:rPr>
          <w:rFonts w:ascii="Times New Roman" w:hAnsi="Times New Roman"/>
          <w:szCs w:val="24"/>
        </w:rPr>
        <w:t>mobbing’in</w:t>
      </w:r>
      <w:proofErr w:type="spellEnd"/>
      <w:r w:rsidRPr="000C3362">
        <w:rPr>
          <w:rFonts w:ascii="Times New Roman" w:hAnsi="Times New Roman"/>
          <w:szCs w:val="24"/>
        </w:rPr>
        <w:t xml:space="preserve"> sıradanlaşması ile sürdürüldüğü bir ülkedir.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Öte yandan, Çalışma ve Sosyal Güvenlik Bakanlığı’nın Aile ve Sosyal Politikalar Bakanlığı ile birleşiminden sonra ortaya çıkan “Aile, Çalışma ve Sosyal Hizmetler Bakanlığı” </w:t>
      </w:r>
      <w:r w:rsidRPr="000C3362">
        <w:rPr>
          <w:rFonts w:ascii="Times New Roman" w:hAnsi="Times New Roman"/>
          <w:szCs w:val="24"/>
        </w:rPr>
        <w:lastRenderedPageBreak/>
        <w:t>adından “Sosyal Güvenlik” kelimesinin çıkarılması bir politik tercihtir. AKP, Sosyal Politika ve Sosyal Güvenlik kelimelerini “Sosyal Hizmetlere” indirgemiştir.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Sonuç olarak Türkiye’de kayıt dışılık oranı ve sigortasız çalışan sayısı çok yüksektir. Bu konuda etkili bir kurumsallaşma yaklaşımı söz konusu olmamıştır. Türkiye’de sigortasız çalışan sayısı 10 milyon bandını aşmıştır. 10 milyonu geçen bu sayı, böylelikle 2019 yılında toplam istihdamın yüzde 36’sını geçmiştir. Kayıt dışı istihdamın tarım dışı alanda da son 4 yıldır arttığı görülmektedir. Kadınlarda ve tarımsal alanda sigortalı çalışma oranı yüzde 20’nin altındadır. Tarımsal istihdam azalmasına rağmen kayıt dışılık hedeflenen oranda azalmamaktadır. Çalışma çağında olan 31 milyon kadından sadece 5 milyona yakını kayıt içi bir işte çalışmaktadır. </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52" w:name="_Toc26455385"/>
      <w:r w:rsidRPr="000C3362">
        <w:t>Gençler Geleceksizliğe Mahkûm Ediliyor</w:t>
      </w:r>
      <w:bookmarkEnd w:id="52"/>
    </w:p>
    <w:p w:rsidR="000C3362" w:rsidRPr="000C3362" w:rsidRDefault="000C3362" w:rsidP="000C3362">
      <w:pPr>
        <w:spacing w:after="120" w:line="360" w:lineRule="auto"/>
        <w:ind w:firstLine="709"/>
        <w:jc w:val="both"/>
        <w:rPr>
          <w:rFonts w:ascii="Times New Roman" w:hAnsi="Times New Roman"/>
          <w:b/>
          <w:i/>
          <w:iCs/>
          <w:szCs w:val="24"/>
        </w:rPr>
      </w:pPr>
      <w:r w:rsidRPr="000C3362">
        <w:rPr>
          <w:rFonts w:ascii="Times New Roman" w:hAnsi="Times New Roman"/>
          <w:szCs w:val="24"/>
        </w:rPr>
        <w:t>Gençler için AKP, işsizliğin yarattığı umutsuzlukla, yaşamın her alanına sirayet eden yokluk ve yoksulluk haliyle mücadele ettikleri bir yaşam anlamına gelmektedir. DİSK-</w:t>
      </w:r>
      <w:proofErr w:type="spellStart"/>
      <w:r w:rsidRPr="000C3362">
        <w:rPr>
          <w:rFonts w:ascii="Times New Roman" w:hAnsi="Times New Roman"/>
          <w:szCs w:val="24"/>
        </w:rPr>
        <w:t>AR’ın</w:t>
      </w:r>
      <w:proofErr w:type="spellEnd"/>
      <w:r w:rsidRPr="000C3362">
        <w:rPr>
          <w:rFonts w:ascii="Times New Roman" w:hAnsi="Times New Roman"/>
          <w:szCs w:val="24"/>
        </w:rPr>
        <w:t xml:space="preserve"> TÜİK verilerine dayanarak yaptığı araştırmalara göre, Türkiye’de 3 milyon 516 bin genç ne istihdamda ne de eğitimde (NEET-not in </w:t>
      </w:r>
      <w:proofErr w:type="spellStart"/>
      <w:r w:rsidRPr="000C3362">
        <w:rPr>
          <w:rFonts w:ascii="Times New Roman" w:hAnsi="Times New Roman"/>
          <w:szCs w:val="24"/>
        </w:rPr>
        <w:t>employment</w:t>
      </w:r>
      <w:proofErr w:type="spellEnd"/>
      <w:r w:rsidRPr="000C3362">
        <w:rPr>
          <w:rFonts w:ascii="Times New Roman" w:hAnsi="Times New Roman"/>
          <w:szCs w:val="24"/>
        </w:rPr>
        <w:t xml:space="preserve"> </w:t>
      </w:r>
      <w:proofErr w:type="spellStart"/>
      <w:r w:rsidRPr="000C3362">
        <w:rPr>
          <w:rFonts w:ascii="Times New Roman" w:hAnsi="Times New Roman"/>
          <w:szCs w:val="24"/>
        </w:rPr>
        <w:t>or</w:t>
      </w:r>
      <w:proofErr w:type="spellEnd"/>
      <w:r w:rsidRPr="000C3362">
        <w:rPr>
          <w:rFonts w:ascii="Times New Roman" w:hAnsi="Times New Roman"/>
          <w:szCs w:val="24"/>
        </w:rPr>
        <w:t xml:space="preserve"> </w:t>
      </w:r>
      <w:proofErr w:type="spellStart"/>
      <w:r w:rsidRPr="000C3362">
        <w:rPr>
          <w:rFonts w:ascii="Times New Roman" w:hAnsi="Times New Roman"/>
          <w:szCs w:val="24"/>
        </w:rPr>
        <w:t>training</w:t>
      </w:r>
      <w:proofErr w:type="spellEnd"/>
      <w:r w:rsidRPr="000C3362">
        <w:rPr>
          <w:rFonts w:ascii="Times New Roman" w:hAnsi="Times New Roman"/>
          <w:szCs w:val="24"/>
        </w:rPr>
        <w:t>) yer almaktadır.</w:t>
      </w:r>
      <w:r w:rsidRPr="000C3362">
        <w:rPr>
          <w:rFonts w:ascii="Times New Roman" w:hAnsi="Times New Roman"/>
          <w:szCs w:val="24"/>
          <w:vertAlign w:val="superscript"/>
        </w:rPr>
        <w:footnoteReference w:id="60"/>
      </w:r>
      <w:r w:rsidRPr="000C3362">
        <w:rPr>
          <w:rFonts w:ascii="Times New Roman" w:hAnsi="Times New Roman"/>
          <w:szCs w:val="24"/>
        </w:rPr>
        <w:t xml:space="preserve"> </w:t>
      </w:r>
      <w:r w:rsidRPr="000C3362">
        <w:rPr>
          <w:rFonts w:ascii="Times New Roman" w:hAnsi="Times New Roman"/>
          <w:bCs/>
          <w:szCs w:val="24"/>
        </w:rPr>
        <w:t xml:space="preserve">TÜİK Ağustos 2019 verilerine göre, </w:t>
      </w:r>
      <w:r w:rsidRPr="000C3362">
        <w:rPr>
          <w:rFonts w:ascii="Times New Roman" w:hAnsi="Times New Roman"/>
          <w:szCs w:val="24"/>
        </w:rPr>
        <w:t>15-24 yaş grubundaki genç nüfusta işsizlik oranı yüzde 27,4 seviyesinde gerçekleşmiştir.</w:t>
      </w:r>
      <w:r w:rsidRPr="000C3362">
        <w:rPr>
          <w:rFonts w:ascii="Times New Roman" w:hAnsi="Times New Roman"/>
          <w:szCs w:val="24"/>
          <w:vertAlign w:val="superscript"/>
        </w:rPr>
        <w:footnoteReference w:id="61"/>
      </w:r>
      <w:r w:rsidRPr="000C3362">
        <w:rPr>
          <w:rFonts w:ascii="Times New Roman" w:hAnsi="Times New Roman"/>
          <w:szCs w:val="24"/>
        </w:rPr>
        <w:t xml:space="preserve"> Bu oranın Cumhuriyet tarihi bakımından rekor bir nitelik arz etmektedir. Genç İşsizler Platformu’nun </w:t>
      </w:r>
      <w:proofErr w:type="spellStart"/>
      <w:r w:rsidRPr="000C3362">
        <w:rPr>
          <w:rFonts w:ascii="Times New Roman" w:hAnsi="Times New Roman"/>
          <w:szCs w:val="24"/>
        </w:rPr>
        <w:t>TÜİK’in</w:t>
      </w:r>
      <w:proofErr w:type="spellEnd"/>
      <w:r w:rsidRPr="000C3362">
        <w:rPr>
          <w:rFonts w:ascii="Times New Roman" w:hAnsi="Times New Roman"/>
          <w:szCs w:val="24"/>
        </w:rPr>
        <w:t xml:space="preserve"> Ağustos 2019 verilerine dayanarak yaptığı hesaplamaya göre, 15-34 yaş grubunu içine alan geniş yaş tanımlı genç işsiz sayısı 2 milyon 801 bine ulaşmıştır. Ayrıca, 15-29 yaş grubu için NEET sayısının 5 milyon 693 bine ulaştığı belirtilmektedir.</w:t>
      </w:r>
      <w:r w:rsidRPr="000C3362">
        <w:rPr>
          <w:rFonts w:ascii="Times New Roman" w:hAnsi="Times New Roman"/>
          <w:szCs w:val="24"/>
          <w:vertAlign w:val="superscript"/>
        </w:rPr>
        <w:footnoteReference w:id="62"/>
      </w:r>
      <w:r w:rsidRPr="000C3362">
        <w:rPr>
          <w:rFonts w:ascii="Times New Roman" w:hAnsi="Times New Roman"/>
          <w:szCs w:val="24"/>
        </w:rPr>
        <w:t xml:space="preserve"> Kadınlarda bu oranların tümü yüzde 35’in üzerindedir.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Türkiye’de nüfusun yüzde 70,4’ü konut alımı ve konut masrafları dışında taksit ödemeleri veya borçlarla boğuşmaktadır.</w:t>
      </w:r>
      <w:r w:rsidRPr="000C3362">
        <w:rPr>
          <w:rFonts w:ascii="Times New Roman" w:hAnsi="Times New Roman"/>
          <w:szCs w:val="24"/>
          <w:vertAlign w:val="superscript"/>
        </w:rPr>
        <w:footnoteReference w:id="63"/>
      </w:r>
      <w:r w:rsidRPr="000C3362">
        <w:rPr>
          <w:rFonts w:ascii="Times New Roman" w:hAnsi="Times New Roman"/>
          <w:szCs w:val="24"/>
        </w:rPr>
        <w:t xml:space="preserve"> Mevcut ekonomik yapı, her yaştan emekçi için borç yükü altında bir yaşam getirmektedir. AKP’nin emekçiyi, yoksul kesimi borçlandırma pratiği üniversite öğrenimi sırasında öğrenci kredisi kullanmak zorunda kalan yoksul gençler için de borç yükü altında bir hayat getirmektedir.  İşsizlik ve düşük ücretlendirme nedeniyle öğrenci </w:t>
      </w:r>
      <w:r w:rsidRPr="000C3362">
        <w:rPr>
          <w:rFonts w:ascii="Times New Roman" w:hAnsi="Times New Roman"/>
          <w:szCs w:val="24"/>
        </w:rPr>
        <w:lastRenderedPageBreak/>
        <w:t>kredisi borçlarını ödeyemeyen 5 milyona yakın üniversite mezunu olduğu bilinmektedir.</w:t>
      </w:r>
      <w:r w:rsidRPr="000C3362">
        <w:rPr>
          <w:rFonts w:ascii="Times New Roman" w:hAnsi="Times New Roman"/>
          <w:szCs w:val="24"/>
          <w:vertAlign w:val="superscript"/>
        </w:rPr>
        <w:footnoteReference w:id="64"/>
      </w:r>
      <w:r w:rsidRPr="000C3362">
        <w:rPr>
          <w:rFonts w:ascii="Times New Roman" w:hAnsi="Times New Roman"/>
          <w:szCs w:val="24"/>
        </w:rPr>
        <w:t xml:space="preserve"> AKP ise kredi borç yüküyle çalışma hayatına adım atan, kredi borçlarını ödemekte zorlanan ve ödeyemeyen gençlerin maaşlarını hacze gitmektedir, bugüne kadar borcunu ödeyemeyen 250 bin kişiye e-haciz uygulanmıştır. Halkların Demokratik Partisi olarak ödenemeyen öğrenci kredi borçlarının derhal silinmesi yönündeki çağrımızı yineliyoruz.</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53" w:name="_Toc26455386"/>
      <w:r w:rsidRPr="000C3362">
        <w:t xml:space="preserve">Yoksulluk </w:t>
      </w:r>
      <w:proofErr w:type="spellStart"/>
      <w:r w:rsidRPr="000C3362">
        <w:t>Yapısallaşıyor</w:t>
      </w:r>
      <w:bookmarkEnd w:id="53"/>
      <w:proofErr w:type="spellEnd"/>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TÜİK yoksulluk değerlerini “toplumun genel düzeyine göre belli bir sınırın altında gelire sahip olan” bireyleri göreli anlamda yoksul sayarak oluşturmaktadır.  TÜİK tarafından yapılan Gelir ve Yaşam Koşulları Araştırması, 2018 yılı için göreli yoksulluk oranının, bir önceki yıla göre 1,1 puan artışla yüzde 21,2 olduğunu göstermektedir.</w:t>
      </w:r>
      <w:r w:rsidRPr="000C3362">
        <w:rPr>
          <w:rFonts w:ascii="Times New Roman" w:hAnsi="Times New Roman"/>
          <w:szCs w:val="24"/>
          <w:vertAlign w:val="superscript"/>
        </w:rPr>
        <w:footnoteReference w:id="65"/>
      </w:r>
      <w:r w:rsidRPr="000C3362">
        <w:rPr>
          <w:rFonts w:ascii="Times New Roman" w:hAnsi="Times New Roman"/>
          <w:szCs w:val="24"/>
        </w:rPr>
        <w:t xml:space="preserve"> Yani, yoksul daha çok yoksullaşırken, zengin kesim daha müreffeh kılınmaktadır. Türkiye, gelir dağılımı eşitsizliğinde 33 Avrupa ülkesi içinde 2. sırada yer almaktadır.</w:t>
      </w:r>
      <w:r w:rsidRPr="000C3362">
        <w:rPr>
          <w:rFonts w:ascii="Times New Roman" w:hAnsi="Times New Roman"/>
          <w:szCs w:val="24"/>
          <w:vertAlign w:val="superscript"/>
        </w:rPr>
        <w:footnoteReference w:id="66"/>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TÜİK verilerine göre, Türkiye’de yoksul sayısı 2018’de 11 milyonu aşmıştır. 2017’de 10 milyon 622 bin olan göreli yoksul sayısı ise 2018’de 11 milyon 91 bine yükselmiştir.</w:t>
      </w:r>
      <w:r w:rsidRPr="000C3362">
        <w:rPr>
          <w:rFonts w:ascii="Times New Roman" w:hAnsi="Times New Roman"/>
          <w:szCs w:val="24"/>
          <w:vertAlign w:val="superscript"/>
        </w:rPr>
        <w:footnoteReference w:id="67"/>
      </w:r>
      <w:r w:rsidRPr="000C3362">
        <w:rPr>
          <w:rFonts w:ascii="Times New Roman" w:hAnsi="Times New Roman"/>
          <w:szCs w:val="24"/>
        </w:rPr>
        <w:br/>
        <w:t xml:space="preserve">Yine </w:t>
      </w:r>
      <w:proofErr w:type="spellStart"/>
      <w:r w:rsidRPr="000C3362">
        <w:rPr>
          <w:rFonts w:ascii="Times New Roman" w:hAnsi="Times New Roman"/>
          <w:szCs w:val="24"/>
        </w:rPr>
        <w:t>TÜİK’e</w:t>
      </w:r>
      <w:proofErr w:type="spellEnd"/>
      <w:r w:rsidRPr="000C3362">
        <w:rPr>
          <w:rFonts w:ascii="Times New Roman" w:hAnsi="Times New Roman"/>
          <w:szCs w:val="24"/>
        </w:rPr>
        <w:t xml:space="preserve"> göre, nüfusun yüzde 70,4’ü konut alımı ve konut masrafları dışında taksit ödemeleri veya borçları olduğunu, yüzde 58,3’ü evden uzakta bir haftalık tatil masraflarını karşılayamadığını ve yüzde 11,5’i konut masraflarının hanelerine çok yük getirdiğini beyan etmektedir.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2018 yılı için okur-yazar olmayanların yüzde 27,5’inin, yükseköğretim mezunlarının yüzde 2,2’sinin yoksul olduğunu; en düşük yoksulluk oranının ise yüzde 2,2 oran ile yükseköğretim mezunları arasında görüldüğünü açıklamaktadır. Türkiye’de nüfusun yüzde 59’u kendilerine ait bir konutta otururken, bu kişilerden yüzde 39,6’sı konutunda </w:t>
      </w:r>
      <w:proofErr w:type="gramStart"/>
      <w:r w:rsidRPr="000C3362">
        <w:rPr>
          <w:rFonts w:ascii="Times New Roman" w:hAnsi="Times New Roman"/>
          <w:szCs w:val="24"/>
        </w:rPr>
        <w:t>izolasyondan</w:t>
      </w:r>
      <w:proofErr w:type="gramEnd"/>
      <w:r w:rsidRPr="000C3362">
        <w:rPr>
          <w:rFonts w:ascii="Times New Roman" w:hAnsi="Times New Roman"/>
          <w:szCs w:val="24"/>
        </w:rPr>
        <w:t xml:space="preserve"> dolayı ısınma sorunu, yüzde 36,2’si sızdıran çatı, nemli duvarlar, çürümüş pencere çerçevesi sorunu yaşıyor.</w:t>
      </w:r>
      <w:r w:rsidRPr="000C3362">
        <w:rPr>
          <w:rFonts w:ascii="Times New Roman" w:hAnsi="Times New Roman"/>
          <w:szCs w:val="24"/>
          <w:vertAlign w:val="superscript"/>
        </w:rPr>
        <w:footnoteReference w:id="68"/>
      </w:r>
      <w:r w:rsidRPr="000C3362">
        <w:rPr>
          <w:rFonts w:ascii="Times New Roman" w:hAnsi="Times New Roman"/>
          <w:szCs w:val="24"/>
        </w:rPr>
        <w:t xml:space="preserve">  </w:t>
      </w:r>
    </w:p>
    <w:p w:rsidR="000C3362" w:rsidRPr="000C3362" w:rsidRDefault="000C3362" w:rsidP="000C3362">
      <w:pPr>
        <w:spacing w:after="120" w:line="360" w:lineRule="auto"/>
        <w:ind w:firstLine="709"/>
        <w:jc w:val="both"/>
        <w:rPr>
          <w:rFonts w:ascii="Times New Roman" w:hAnsi="Times New Roman"/>
          <w:b/>
          <w:bCs/>
          <w:szCs w:val="24"/>
        </w:rPr>
      </w:pPr>
    </w:p>
    <w:p w:rsidR="000C3362" w:rsidRPr="000C3362" w:rsidRDefault="000C3362" w:rsidP="00615887">
      <w:pPr>
        <w:pStyle w:val="Balk3"/>
      </w:pPr>
      <w:bookmarkStart w:id="54" w:name="_Toc531135715"/>
      <w:bookmarkStart w:id="55" w:name="_Toc531274248"/>
      <w:bookmarkStart w:id="56" w:name="_Toc26455387"/>
      <w:r w:rsidRPr="000C3362">
        <w:lastRenderedPageBreak/>
        <w:t>İşsizlik GAP Bölgesinde Yoğunlaşıyor</w:t>
      </w:r>
      <w:bookmarkEnd w:id="54"/>
      <w:bookmarkEnd w:id="55"/>
      <w:bookmarkEnd w:id="56"/>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Bölgeler arası gelişmişlik sorunu AKP döneminde derinleşmiştir. Gelişmişlik endeksi en düşük yerler hala Kürtlerin yoğun olarak yaşadığı kentlerdir.</w:t>
      </w:r>
      <w:r w:rsidRPr="000C3362">
        <w:rPr>
          <w:rFonts w:ascii="Times New Roman" w:hAnsi="Times New Roman"/>
          <w:szCs w:val="24"/>
          <w:vertAlign w:val="superscript"/>
        </w:rPr>
        <w:footnoteReference w:id="69"/>
      </w:r>
      <w:r w:rsidRPr="000C3362">
        <w:rPr>
          <w:rFonts w:ascii="Times New Roman" w:hAnsi="Times New Roman"/>
          <w:szCs w:val="24"/>
        </w:rPr>
        <w:t xml:space="preserve"> Bölgesel kalkınma farkları arasındaki uçurum varlığını korumaktadır. 17 yılı aşan AKP iktidarında en geri kalmış il ve ilçeler değişmemiştir. </w:t>
      </w:r>
      <w:proofErr w:type="spellStart"/>
      <w:r w:rsidRPr="000C3362">
        <w:rPr>
          <w:rFonts w:ascii="Times New Roman" w:hAnsi="Times New Roman"/>
          <w:szCs w:val="24"/>
        </w:rPr>
        <w:t>Sosyo</w:t>
      </w:r>
      <w:proofErr w:type="spellEnd"/>
      <w:r w:rsidRPr="000C3362">
        <w:rPr>
          <w:rFonts w:ascii="Times New Roman" w:hAnsi="Times New Roman"/>
          <w:szCs w:val="24"/>
        </w:rPr>
        <w:t xml:space="preserve">-Ekonomik Gelişmişlik Endeksi (SEGE) verilerine göre en geri kalmış iller Muş, Hakkâri, Ağrı, Şırnak, Siirt, Bitlis, Van, Mardin, Urfa, Bingöl, Ardahan, Batman, Iğdır, Kars ve Diyarbakır illeridir. Son yıllarda bölgede sosyal gelişmişlikte göç ve işsizlik nedeniyle de gerileme olmuştur.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Göçün önemli bir nedeni Kürt sorununda çözümsüzlük siyasetinin bölge ekonomisini felç hale getirmesidir. Mera yasakları nedeniyle hayvancılık ile uğraşan nüfusun geçim kaynakları kısıtlanmıştır. Ekonomik krizin maliyetlerini arttırdığı çiftçiler üretim yapmama eğilimindedir. Bölgedeki turizm potansiyeli ise çatışmayı esas alan yaklaşımın tehdidi altındadır.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bCs/>
          <w:szCs w:val="24"/>
        </w:rPr>
        <w:t xml:space="preserve">2018 yılında, Türkiye genelinde yüzde 10,9 olan işsizlik oranı Mardin, Batman, Şırnak, Siirt illerinin </w:t>
      </w:r>
      <w:proofErr w:type="gramStart"/>
      <w:r w:rsidRPr="000C3362">
        <w:rPr>
          <w:rFonts w:ascii="Times New Roman" w:hAnsi="Times New Roman"/>
          <w:bCs/>
          <w:szCs w:val="24"/>
        </w:rPr>
        <w:t>dahil</w:t>
      </w:r>
      <w:proofErr w:type="gramEnd"/>
      <w:r w:rsidRPr="000C3362">
        <w:rPr>
          <w:rFonts w:ascii="Times New Roman" w:hAnsi="Times New Roman"/>
          <w:bCs/>
          <w:szCs w:val="24"/>
        </w:rPr>
        <w:t xml:space="preserve"> olduğu TRC3 alanında yüzde 26,9 olup fark 16 puandır. Bu bölgede kadın işsizlik oranı ise yüzde 36,5 oranındadır. </w:t>
      </w:r>
      <w:r w:rsidRPr="000C3362">
        <w:rPr>
          <w:rFonts w:ascii="Times New Roman" w:hAnsi="Times New Roman"/>
          <w:szCs w:val="24"/>
        </w:rPr>
        <w:t xml:space="preserve">Kürtlerin yoğun olarak yaşadığı kentlerde ortalama işsizlik oranları verilen göçe rağmen ülke ortalamasının 2 puan üzerindedir.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TÜİK, ortalama yıllık eşdeğer hane halkı kullanılabilir fert gelirinin en düşük olduğu bölgeleri 10 bin 965 TL ile Van, Muş, Bitlis, Hakkâri (TRB2), 11 bin 204 TL ile Mardin, Batman, Şırnak, Siirt (TRC3) ve 11 bin 357 TL ile Şanlıurfa, Diyarbakır (TRC2) olarak sıralamaktadır.</w:t>
      </w:r>
      <w:r w:rsidRPr="000C3362">
        <w:rPr>
          <w:rFonts w:ascii="Times New Roman" w:hAnsi="Times New Roman"/>
          <w:szCs w:val="24"/>
          <w:vertAlign w:val="superscript"/>
        </w:rPr>
        <w:footnoteReference w:id="70"/>
      </w:r>
      <w:r w:rsidRPr="000C3362">
        <w:rPr>
          <w:rFonts w:ascii="Times New Roman" w:hAnsi="Times New Roman"/>
          <w:szCs w:val="24"/>
        </w:rPr>
        <w:t xml:space="preserve">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İllerde yaşam endeksinde konut, çalışma hayatı, gelir ve servet, sağlık, eğitim, çevre, güvenlik, sivil katılım, altyapı hizmetlerine erişim, sosyal yaşam ve yaşam memnuniyeti olmak üzere yaşamın 11 boyutunu kapsanmakta ve 41 göstergeyle temsil edilen bu boyutları tek bir bileşik endeks yapısı içinde sunmaktadır. Endeks 0 ile 1 arasında değer almakta ve 1’e yaklaştıkça daha iyi bir yaşam düzeyini ifade etmektedir. Yaşam endeksinde son sırayı Kürtlerin yoğun olarak yaşadığı kentler almaktadır. İl bazında ise Muş son sırada yer almaktadır.</w:t>
      </w:r>
      <w:r w:rsidRPr="000C3362">
        <w:rPr>
          <w:rFonts w:ascii="Times New Roman" w:hAnsi="Times New Roman"/>
          <w:szCs w:val="24"/>
          <w:vertAlign w:val="superscript"/>
        </w:rPr>
        <w:t xml:space="preserve"> </w:t>
      </w:r>
      <w:r w:rsidRPr="000C3362">
        <w:rPr>
          <w:rFonts w:ascii="Times New Roman" w:hAnsi="Times New Roman"/>
          <w:szCs w:val="24"/>
          <w:vertAlign w:val="superscript"/>
        </w:rPr>
        <w:footnoteReference w:id="71"/>
      </w:r>
      <w:r w:rsidRPr="000C3362">
        <w:rPr>
          <w:rFonts w:ascii="Times New Roman" w:hAnsi="Times New Roman"/>
          <w:b/>
          <w:bCs/>
          <w:szCs w:val="24"/>
        </w:rPr>
        <w:t xml:space="preserve">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lastRenderedPageBreak/>
        <w:t xml:space="preserve">AKP döneminde bölge ekonomisi Türkiye’nin ekonomik açıdan en geri bölgeleri olarak kalmıştır. Ne yoksulluk ve işsizlik verileri olumlu anlamda iyileşme göstermiştir ne de </w:t>
      </w:r>
      <w:proofErr w:type="spellStart"/>
      <w:r w:rsidRPr="000C3362">
        <w:rPr>
          <w:rFonts w:ascii="Times New Roman" w:hAnsi="Times New Roman"/>
          <w:szCs w:val="24"/>
        </w:rPr>
        <w:t>sosyo</w:t>
      </w:r>
      <w:proofErr w:type="spellEnd"/>
      <w:r w:rsidRPr="000C3362">
        <w:rPr>
          <w:rFonts w:ascii="Times New Roman" w:hAnsi="Times New Roman"/>
          <w:szCs w:val="24"/>
        </w:rPr>
        <w:t xml:space="preserve">-ekonomik durum göçü durdurabilmiştir. Göç vermesine rağmen işsizliğin arttığı bölgede işyeri ve işletme artışı olmadığı ve çalışanların çalışma koşullarında bir iyileşme olmadığı görülmektedir.  </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57" w:name="_Toc26455388"/>
      <w:r w:rsidRPr="000C3362">
        <w:t>Kadın Emeğindeki Sömürü Normalleştiriliyor</w:t>
      </w:r>
      <w:bookmarkEnd w:id="57"/>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AKP’nin eril tahakkümü temsil eden karakteristiği ve otoriter </w:t>
      </w:r>
      <w:proofErr w:type="gramStart"/>
      <w:r w:rsidRPr="000C3362">
        <w:rPr>
          <w:rFonts w:ascii="Times New Roman" w:hAnsi="Times New Roman"/>
          <w:szCs w:val="24"/>
        </w:rPr>
        <w:t>muhafazakarlaşma</w:t>
      </w:r>
      <w:proofErr w:type="gramEnd"/>
      <w:r w:rsidRPr="000C3362">
        <w:rPr>
          <w:rFonts w:ascii="Times New Roman" w:hAnsi="Times New Roman"/>
          <w:szCs w:val="24"/>
        </w:rPr>
        <w:t xml:space="preserve"> eğilimi, Türkiyeli kadınların yaşamına erkek şiddetiyle ve cezasızlıkla; ekonomik şiddetle, emek sömürüyle, türlü eşitsizlikle yansımaktadır. Görünmeyen emeğin sahibi olan ev işçisi kadınlar sömürünün en olağan halini ev içinde yaşamakta; yanı sıra, kadın emeği üzerindeki değersizleştirme ve sıradanlaştırma çalışma yaşamında da varlığını sürdürmektedir.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Ev işlerinin paylaşılmaması, çocuk, yaşlı ve hasta bakımının toplumsallaştırılmaması, kadınların çalışmaması gerektiğine ilişkin toplumsal kanaat ile çalışma koşulları/biçimleri, kadınlara yönelik ayrımcılık ve çalışan kadınların büyük çoğunluğunun ev işleriyle meşgul olmak durumunda bırakılması kadınların işgücüne </w:t>
      </w:r>
      <w:proofErr w:type="gramStart"/>
      <w:r w:rsidRPr="000C3362">
        <w:rPr>
          <w:rFonts w:ascii="Times New Roman" w:hAnsi="Times New Roman"/>
          <w:szCs w:val="24"/>
        </w:rPr>
        <w:t>dahil</w:t>
      </w:r>
      <w:proofErr w:type="gramEnd"/>
      <w:r w:rsidRPr="000C3362">
        <w:rPr>
          <w:rFonts w:ascii="Times New Roman" w:hAnsi="Times New Roman"/>
          <w:szCs w:val="24"/>
        </w:rPr>
        <w:t xml:space="preserve"> olması önündeki engeller olarak görülmektedir.</w:t>
      </w:r>
      <w:r w:rsidRPr="000C3362">
        <w:rPr>
          <w:rFonts w:ascii="Times New Roman" w:hAnsi="Times New Roman"/>
          <w:szCs w:val="24"/>
          <w:vertAlign w:val="superscript"/>
        </w:rPr>
        <w:footnoteReference w:id="72"/>
      </w:r>
      <w:r w:rsidRPr="000C3362">
        <w:rPr>
          <w:rFonts w:ascii="Times New Roman" w:hAnsi="Times New Roman"/>
          <w:szCs w:val="24"/>
        </w:rPr>
        <w:t xml:space="preserve"> AKP’nin iktidarı boyunca, kadını bir birey olarak aileye hapsettiği, kadınların toplumsal yerini ev içinde gördüğü, görünmeyen emek havuzunda kadın emeğinin en çok ücretsiz emek olarak ev içinde sömürülmesine neden olacak politikalar ürettiği açıktır.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Kadınlar için var edilen eşitsizlik ve şiddet ortamı, toplum içinde, iş ararken, iş yerinde, kısacası hayatın her alanında varlığını sürdürmektedir. Kadın emekçi, </w:t>
      </w:r>
      <w:proofErr w:type="spellStart"/>
      <w:r w:rsidRPr="000C3362">
        <w:rPr>
          <w:rFonts w:ascii="Times New Roman" w:hAnsi="Times New Roman"/>
          <w:szCs w:val="24"/>
        </w:rPr>
        <w:t>mobbing’e</w:t>
      </w:r>
      <w:proofErr w:type="spellEnd"/>
      <w:r w:rsidRPr="000C3362">
        <w:rPr>
          <w:rFonts w:ascii="Times New Roman" w:hAnsi="Times New Roman"/>
          <w:szCs w:val="24"/>
        </w:rPr>
        <w:t xml:space="preserve"> daha açık, eşitsiz ve güvencesiz koşullarda, işveren tarafından daha kolay manipüle edilebilir bir konumda tutulmak istenmekte, haksızlığa ve şiddete karşı yalnızlaştırılmaktadır.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Ev içindeki emeğin sahibi olan kadınlar yasalar tarafından hala “işçi” olarak tanınmamaktadır. ILO verilerine göre, dünyada ev emekçilerinin yüzde 87’sini kadınlar oluşturmaktadır. Türkiye için bu oranın yüzde 90 olduğu tahmin edilmektedir. Türkiye’de işgücüne </w:t>
      </w:r>
      <w:proofErr w:type="gramStart"/>
      <w:r w:rsidRPr="000C3362">
        <w:rPr>
          <w:rFonts w:ascii="Times New Roman" w:hAnsi="Times New Roman"/>
          <w:szCs w:val="24"/>
        </w:rPr>
        <w:t>dahil</w:t>
      </w:r>
      <w:proofErr w:type="gramEnd"/>
      <w:r w:rsidRPr="000C3362">
        <w:rPr>
          <w:rFonts w:ascii="Times New Roman" w:hAnsi="Times New Roman"/>
          <w:szCs w:val="24"/>
        </w:rPr>
        <w:t xml:space="preserve"> olmayan 20 milyon 310 bin kadının 11 milyon 56 bini, yani yüzde 54.4’ü ev işleriyle meşgul olduğu bilinmektedir.</w:t>
      </w:r>
      <w:r w:rsidRPr="000C3362">
        <w:rPr>
          <w:rFonts w:ascii="Times New Roman" w:hAnsi="Times New Roman"/>
          <w:szCs w:val="24"/>
          <w:vertAlign w:val="superscript"/>
        </w:rPr>
        <w:footnoteReference w:id="73"/>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58" w:name="_Toc26455389"/>
      <w:r w:rsidRPr="000C3362">
        <w:t>Kadın ve Erkek İstihdamı Arasında Uçurum Var</w:t>
      </w:r>
      <w:bookmarkEnd w:id="58"/>
      <w:r w:rsidRPr="000C3362">
        <w:t xml:space="preserve">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Hane halkı işgücü araştırması sonuçları, 2017 yılında, Türkiye’de 15 ve daha yukarı yaştaki istihdam edilenlerin oranının yüzde 47,1 olduğunu; bu oranın erkeklerde yüzde 65,6, kadınlarda ise yüzde 28,9 olarak gerçekleştiğini göstermektedir.</w:t>
      </w:r>
      <w:r w:rsidRPr="000C3362">
        <w:rPr>
          <w:rFonts w:ascii="Times New Roman" w:hAnsi="Times New Roman"/>
          <w:szCs w:val="24"/>
          <w:vertAlign w:val="superscript"/>
        </w:rPr>
        <w:footnoteReference w:id="74"/>
      </w:r>
      <w:r w:rsidRPr="000C3362">
        <w:rPr>
          <w:rFonts w:ascii="Times New Roman" w:hAnsi="Times New Roman"/>
          <w:szCs w:val="24"/>
        </w:rPr>
        <w:t xml:space="preserve"> Rakamlar arasındaki uçurum, eşitsizliğin kurumsallaşmış halini alenen göstermektedir.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Kadınlar bakımından (15 yaş üstü) işsizlik 2004 yılından, bugüne bir kez bile tek haneli rakamlara inmemiştir. Kadın işsizliğinin en düşük olduğu yıl 2012 yılında bile işsizlik oranı yüzde 10,8’dir. Kadın işsizliğinin en yüksek olduğu yıllar ise, yüzde 14,3’le 2009 ve yüzde 14,1’le 2017 yıllarıdır.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İŞKUR verilerine göre 2019 yılında (Ocak-Ekim), işe yerleştirilen kadın sayısı 418.928 iken, bu sayı erkeklerde 854.204 olarak gerçekleşmiştir. Eğitim durumuna göre işe yerleştirmelerde de aynı eşitsizlik abartılı biçimde ortaya çıkmaktadır. Yine 2019 yılı, Ocak-Ekim ayları arasında eğitim durumuna göre işe yerleştirmelere bakıldığında, orta öğretim (lise ve dengi) mezunu 115.010 kadın işe yerleşirken; erkeklerden 241.057 kişinin işe yerleştirildiği görülmektedir. İŞKUR verileri, 2018 yılında 1.247.188 kişinin işe yerleştirildiğini; bu sayının 811.871’inin erkek, 435.317’sinin kadınlardan oluştuğunu göstermektedir.</w:t>
      </w:r>
      <w:r w:rsidRPr="000C3362">
        <w:rPr>
          <w:rFonts w:ascii="Times New Roman" w:hAnsi="Times New Roman"/>
          <w:szCs w:val="24"/>
          <w:vertAlign w:val="superscript"/>
        </w:rPr>
        <w:footnoteReference w:id="75"/>
      </w:r>
    </w:p>
    <w:p w:rsidR="000C3362" w:rsidRPr="000C3362" w:rsidRDefault="000C3362" w:rsidP="000C3362">
      <w:pPr>
        <w:spacing w:after="120" w:line="360" w:lineRule="auto"/>
        <w:ind w:firstLine="709"/>
        <w:jc w:val="both"/>
        <w:rPr>
          <w:rFonts w:ascii="Times New Roman" w:hAnsi="Times New Roman"/>
          <w:szCs w:val="24"/>
        </w:rPr>
      </w:pPr>
      <w:proofErr w:type="spellStart"/>
      <w:r w:rsidRPr="000C3362">
        <w:rPr>
          <w:rFonts w:ascii="Times New Roman" w:hAnsi="Times New Roman"/>
          <w:szCs w:val="24"/>
        </w:rPr>
        <w:t>TÜİK’in</w:t>
      </w:r>
      <w:proofErr w:type="spellEnd"/>
      <w:r w:rsidRPr="000C3362">
        <w:rPr>
          <w:rFonts w:ascii="Times New Roman" w:hAnsi="Times New Roman"/>
          <w:szCs w:val="24"/>
        </w:rPr>
        <w:t xml:space="preserve"> Nisan 2019 verilerine göre, iş hayatındaki 9 milyon kadının 5 milyondan fazlası (yüzde 59) hizmet sektöründe, 2 milyonu ise ücretsiz aile işçisi olarak çalışıyor. Çalışan kadınların yüzde 41’inin ise herhangi bir sosyal güvenlik kurumuna kaydı bulunmuyor.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Resmi verilere göre, Nisan 2018’de yüzde 12.3 olan kadın işsizliği 2.9 puan artarak Nisan 2019’da yüzde 15.2 seviyesine yükseldi. Tarım dışı kadın işsizliği ise yüzde 18.9’a tırmandı. Haziran 2019 itibarıyla İŞKUR’a kayıtlı ve iş bekleyen toplam 4 milyon 417 bin kişinin 2 milyon 231 bini kadınlardan oluşuyor. İŞKUR’dan iş bekleyen kadınlar arasında 380 hekim, 11 bin yüksek lisans, 385 bin lisans ve 255 bin ön lisans mezunu var.</w:t>
      </w:r>
      <w:r w:rsidRPr="000C3362">
        <w:rPr>
          <w:rFonts w:ascii="Times New Roman" w:hAnsi="Times New Roman"/>
          <w:szCs w:val="24"/>
          <w:vertAlign w:val="superscript"/>
        </w:rPr>
        <w:footnoteReference w:id="76"/>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Kadınların işgücüne katılımının eksikliği konusunda çalışma yaşamına ilişkin uluslararası kuruluşların ve hükümet dışı örgütlerin uyarılarına karşın AKP’nin iktidara geldiği 2002’den beri tablo neredeyse değişmemiştir. 2002 yılında Türkiye’de 12 milyon kadın ev </w:t>
      </w:r>
      <w:r w:rsidRPr="000C3362">
        <w:rPr>
          <w:rFonts w:ascii="Times New Roman" w:hAnsi="Times New Roman"/>
          <w:szCs w:val="24"/>
        </w:rPr>
        <w:lastRenderedPageBreak/>
        <w:t>işleriyle meşgul olduğu için işgücüne dâhil edilmemiştir ve bu rakam 2008’den beri 11 milyonun üzerinde seyretmeye devam etmektedir. “Türkiye’de kadınların işgücüne katılım oranı (istihdam edilen ve işsiz kadınların çalışabilir yaştaki kurumsal olmayan kadın nüfusuna oranı), 1989 yılında yüzde 36,2 iken bu oran 1999’a gelindiğinde yüzde 30’a, 2009’a gelindiğinde ise yüzde 26’ya düşmüştür. Yani son 20 yılda kadınların işgücüne katılım oranı yüzde 28 azalmıştır.”</w:t>
      </w:r>
      <w:r w:rsidRPr="000C3362">
        <w:rPr>
          <w:rFonts w:ascii="Times New Roman" w:hAnsi="Times New Roman"/>
          <w:szCs w:val="24"/>
          <w:vertAlign w:val="superscript"/>
        </w:rPr>
        <w:footnoteReference w:id="77"/>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Bir siyasi parti olarak AKP’nin kendisi bizatihi kadın-erkek eşitsizliğinin görüngüsü niteliğindedir. AKP’nin 27. yasama döneminde Meclis’teki kadın vekil oranı yüzde 18,28’dir (290 vekilden sadece 53’ü kadındır). Bakanlıklarda ve diğer kurumlarda da durum pek değişmemektedir, üst düzey bürokratlar, bakanlar, genel müdürler erkek temsiline adanmış vaziyettedir. AKP’nin böylesi eşitsizlik sembolü bir partiyken, toplumsal cinsiyet eşitliği, eşit işe eşit ücret fırsat eşitliği gibi ilkelerin hayata geçirilmesini beklemek mümkün görünmemektedir.</w:t>
      </w:r>
      <w:r w:rsidRPr="000C3362">
        <w:rPr>
          <w:rFonts w:ascii="Times New Roman" w:hAnsi="Times New Roman"/>
          <w:szCs w:val="24"/>
          <w:vertAlign w:val="superscript"/>
        </w:rPr>
        <w:footnoteReference w:id="78"/>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59" w:name="_Toc26455390"/>
      <w:r w:rsidRPr="000C3362">
        <w:t>Çocuk İşçilik Yaygınlaşıyor</w:t>
      </w:r>
      <w:bookmarkEnd w:id="59"/>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Çalışma ve Sosyal Güvenlik Bakanlığı, çocuk işçilikle mücadele etmek ve çocuk işçiliği durdurmak için 2017-2023 yılları için “Çocuk İşçiliği ile Mücadele Ulusal Programı” hazırlamış ve 2018 yılını “Çocuk İşçiliğiyle Mücadele Yılı” ilan etmişti.</w:t>
      </w:r>
      <w:r w:rsidRPr="000C3362">
        <w:rPr>
          <w:rFonts w:ascii="Times New Roman" w:hAnsi="Times New Roman"/>
          <w:szCs w:val="24"/>
          <w:vertAlign w:val="superscript"/>
        </w:rPr>
        <w:footnoteReference w:id="79"/>
      </w:r>
      <w:r w:rsidRPr="000C3362">
        <w:rPr>
          <w:rFonts w:ascii="Times New Roman" w:hAnsi="Times New Roman"/>
          <w:szCs w:val="24"/>
        </w:rPr>
        <w:t xml:space="preserve"> Ancak çocuk işçilik sorununun giderek büyümesi, AKP’nin bu hedeflerin sadece söylemden ibaret olduğunu ortaya koymaktadır. Ekonomik kriz, işsizlik ve yoksullaşmanın kuşaktan kuşağa aktarılan bir hal alması, çocuk işçiliğin emek sömürüsünün hala en “kolay” gerçekleşebilen alanı olarak varlığını sürdürmesi, devlet kurumları ve kişilerin “çocuğun üstün yararı” ilkesinden bir habermiş gibi davranabilir olması, çocuk işçiliğin azalmak bir yana giderek arttığı bir ortamı beslemektedir. Bu bakımdan AKP’nin çocuk işçilikle mücadele ya da engelleme hedefleri, gerçekten uzak bir hal almaktadır. Türkiye’de çocuk işçilik sorununun çözülmek yerine sermayenin ihtiyaçlarını karşılamak üzere “güvencesiz emek havuzu” olarak biçimlendirildiği ortadadır.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lastRenderedPageBreak/>
        <w:t>Çocuk işçilikle mücadelenin sonuç getirecek yolu, çocukların “gerçek anlamda” korunmasını sağlayacak düzenlemeleri ivedilikle hayata geçirmek ve çocuk işçiliğin yasaklanmasıdır. Çocuk işçilik, çocuklar için çoklu hak ihlali demektir. Çocuk işçiliğe zorlanan çocukların eğitim hakkı da gaspa uğramaktadır. Türkiye’deki çocuk nüfusu 2017 sonu itibariyle 22 milyon 883 bin 288 ve ülke nüfusunun yüzde 28,3’ünü oluşturmaktadır. Çocuk işçi sayısının 2 milyonu aştığı söylenmektedir. Ancak çocuklara dönük emek sömürüsü ve işçilik durumunun tahmin edilenin çok üzerinde bir oran arz ettiği açıktır. Zira 17 yılı aşkın bir süredir iktidarda olan AKP, bir hak öznesi olarak çocukların haklarını ve ihtiyaçlarını savunabilecek bir etik ve siyasal anlayışa sahip olduğunu bugüne kadar göstermemiştir. AKP iktidarı çocuk haklarını eksiksiz ve etkili biçimde korumamaktadır.</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60" w:name="_Toc26455391"/>
      <w:r w:rsidRPr="000C3362">
        <w:t>AKP’nin Emek Politikaları İş Cinayetlerine Zemin Hazırlıyor</w:t>
      </w:r>
      <w:bookmarkEnd w:id="60"/>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Türkiye’de çalışan emekçilerin karşı karşıya olduğu en yaşamsal risk iş cinayetleridir. Emekçilerin kendi dikkatleri ve özeni dışında alınmış bir sistematik işçiyi koruma yaklaşımı yerleşik değildir. Uzun çalışma saatleri, gerekli donanım ve teknolojinin işte kullanılmaması, kar/</w:t>
      </w:r>
      <w:proofErr w:type="gramStart"/>
      <w:r w:rsidRPr="000C3362">
        <w:rPr>
          <w:rFonts w:ascii="Times New Roman" w:hAnsi="Times New Roman"/>
          <w:szCs w:val="24"/>
        </w:rPr>
        <w:t>rant</w:t>
      </w:r>
      <w:proofErr w:type="gramEnd"/>
      <w:r w:rsidRPr="000C3362">
        <w:rPr>
          <w:rFonts w:ascii="Times New Roman" w:hAnsi="Times New Roman"/>
          <w:szCs w:val="24"/>
        </w:rPr>
        <w:t xml:space="preserve"> hırsı nedeniyle işçilere yüklenen aşırı yüklerin yanı sıra en temel neden olarak denetimsizlik ve işlenen bu cinayetlerin cezasız kalması, iş cinayetlerinin yaygın olma nedenleridir. Türkiye’de her gün en az 6 işçinin bu cinayetlerle yaşamını yitirdiği tespit edilmektedir. İşçi Sağlığı ve İş Güvenliği Meclisi tarafından hazırlanan raporlara göre, 2015’te 1.730, 2016’da 1.970, 2017’de 2.006, 2018’de 1.923, 2019 yılının ilk 10 ayında 1477 işçi önlenebilir sebeplerle yaşamını yitirmiştir.</w:t>
      </w:r>
      <w:r w:rsidRPr="000C3362">
        <w:rPr>
          <w:rFonts w:ascii="Times New Roman" w:hAnsi="Times New Roman"/>
          <w:szCs w:val="24"/>
          <w:vertAlign w:val="superscript"/>
        </w:rPr>
        <w:footnoteReference w:id="80"/>
      </w:r>
      <w:r w:rsidRPr="000C3362">
        <w:rPr>
          <w:rFonts w:ascii="Times New Roman" w:hAnsi="Times New Roman"/>
          <w:szCs w:val="24"/>
        </w:rPr>
        <w:t xml:space="preserve"> Ulaşım, yüksekten düşme ve ezilme sonucu yaşanan iş cinayetleri en yaygın olarak görülenler arasındadır</w:t>
      </w:r>
      <w:r w:rsidRPr="000C3362">
        <w:rPr>
          <w:rFonts w:ascii="Times New Roman" w:hAnsi="Times New Roman"/>
          <w:szCs w:val="24"/>
          <w:vertAlign w:val="superscript"/>
        </w:rPr>
        <w:footnoteReference w:id="81"/>
      </w:r>
      <w:r w:rsidRPr="000C3362">
        <w:rPr>
          <w:rFonts w:ascii="Times New Roman" w:hAnsi="Times New Roman"/>
          <w:szCs w:val="24"/>
        </w:rPr>
        <w:t xml:space="preserve"> ve bunların çoğu önlem alınmadığı için gerçekleşmektedir. Türkiye’de işçi, emekçi önlenebilir sebeplerle iş cinayetlerine kurban gitmektedir.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Kadın Cinayetlerini Durduracağız Platformu verileri ise 2019’un ilk 11 ayında 382 kadının erkekler tarafından öldürüldüğünü göstermektedir.</w:t>
      </w:r>
      <w:r w:rsidRPr="000C3362">
        <w:rPr>
          <w:rFonts w:ascii="Times New Roman" w:hAnsi="Times New Roman"/>
          <w:szCs w:val="24"/>
          <w:vertAlign w:val="superscript"/>
        </w:rPr>
        <w:footnoteReference w:id="82"/>
      </w:r>
      <w:r w:rsidRPr="000C3362">
        <w:rPr>
          <w:rFonts w:ascii="Times New Roman" w:hAnsi="Times New Roman"/>
          <w:szCs w:val="24"/>
        </w:rPr>
        <w:t xml:space="preserve"> AKP iktidarını kapsayan 17 yıllık dönemde kadın cinayetleri sene başına dört haneli rakamlarla ifade edilmektedir. Eril şiddetin toplumda serbest dolaşımda olmasına ve erkek şiddetinden taraf bir cezasızlık kültürünün yerleşmesine zemin hazırlayan politika ve söylemleriyle AKP iktidarı ve yetkilileri, yaşamın </w:t>
      </w:r>
      <w:r w:rsidRPr="000C3362">
        <w:rPr>
          <w:rFonts w:ascii="Times New Roman" w:hAnsi="Times New Roman"/>
          <w:szCs w:val="24"/>
        </w:rPr>
        <w:lastRenderedPageBreak/>
        <w:t xml:space="preserve">her alanında kadını eşit yurttaşlıktan dışlayan, şiddete karşı korumasız bırakan toplumsal cinsiyet rollerinin besleyicisi bir parti olmuştur.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İş cinayetlerinde ölenlerin önemli bir bölümü de kadın emekçilerdir. Kadın emekçiler </w:t>
      </w:r>
      <w:proofErr w:type="spellStart"/>
      <w:r w:rsidRPr="000C3362">
        <w:rPr>
          <w:rFonts w:ascii="Times New Roman" w:hAnsi="Times New Roman"/>
          <w:szCs w:val="24"/>
        </w:rPr>
        <w:t>neoliberal</w:t>
      </w:r>
      <w:proofErr w:type="spellEnd"/>
      <w:r w:rsidRPr="000C3362">
        <w:rPr>
          <w:rFonts w:ascii="Times New Roman" w:hAnsi="Times New Roman"/>
          <w:szCs w:val="24"/>
        </w:rPr>
        <w:t xml:space="preserve"> politikalarla kayıtsız/güvencesiz çalışmaya doğru itilmekte, bu durum iş cinayeti sonucu yaşamını kaybeden kadın emekçi sayısının görülmesi önünde bir engel oluşturmaktadır. İşçi Sağlığı ve İş Güvenliği Meclisi’nin (İSİG) verilerine göre, 2018’de hayatını kaybeden bin 923 işçinin 112’si kadın, yedisi kız çocuğudur. Yedi kadın işyerindeki ya da işyerine dışarıdan gelen erkekler tarafından öldürülmüştür. 2019’un ilk dört ayında ise 31’i kadın olmak üzere 545 işçi hayatını kaybetti.</w:t>
      </w:r>
      <w:r w:rsidRPr="000C3362">
        <w:rPr>
          <w:rFonts w:ascii="Times New Roman" w:hAnsi="Times New Roman"/>
          <w:szCs w:val="24"/>
          <w:vertAlign w:val="superscript"/>
        </w:rPr>
        <w:footnoteReference w:id="83"/>
      </w:r>
      <w:r w:rsidRPr="000C3362">
        <w:rPr>
          <w:rFonts w:ascii="Times New Roman" w:hAnsi="Times New Roman"/>
          <w:szCs w:val="24"/>
        </w:rPr>
        <w:t xml:space="preserve"> Kadın işçi cinayetleri tarım, tekstil, büro, ticaret ve taşımacılık işkollarında gerçekleşti.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İSİG raporlarında yer alan veriler çocuk işçiliğinin Türkiye’de vahim bir tablo sergilediğini ortaya koymaktadır. </w:t>
      </w:r>
      <w:proofErr w:type="spellStart"/>
      <w:r w:rsidRPr="000C3362">
        <w:rPr>
          <w:rFonts w:ascii="Times New Roman" w:hAnsi="Times New Roman"/>
          <w:szCs w:val="24"/>
        </w:rPr>
        <w:t>İSİG’in</w:t>
      </w:r>
      <w:proofErr w:type="spellEnd"/>
      <w:r w:rsidRPr="000C3362">
        <w:rPr>
          <w:rFonts w:ascii="Times New Roman" w:hAnsi="Times New Roman"/>
          <w:szCs w:val="24"/>
        </w:rPr>
        <w:t xml:space="preserve"> 2018 yılı verileri çocukların iş gücüne katılım oranının yüzde 21 düzeyinde olduğunu göstermektedir. 2019 yılında çocuk işçi ölümleri yüzde 60 oranıyla, en çok tarım sektöründe görülmüştür.</w:t>
      </w:r>
      <w:r w:rsidRPr="000C3362">
        <w:rPr>
          <w:rFonts w:ascii="Times New Roman" w:hAnsi="Times New Roman"/>
          <w:szCs w:val="24"/>
          <w:vertAlign w:val="superscript"/>
        </w:rPr>
        <w:footnoteReference w:id="84"/>
      </w:r>
      <w:r w:rsidRPr="000C3362">
        <w:rPr>
          <w:rFonts w:ascii="Times New Roman" w:hAnsi="Times New Roman"/>
          <w:szCs w:val="24"/>
        </w:rPr>
        <w:t xml:space="preserve"> Tarım alanındaki çocuk işçi ölümlerini sanayi sektörü izlemekte, çocuklar en çok trafik kazalarında, boğularak, ezilerek, yüksekten düşerek, şiddete uğrayarak ya da yanarak hayatlarını kaybetmektedir. Çocuklar için, mendil satıcılığı, atık </w:t>
      </w:r>
      <w:proofErr w:type="gramStart"/>
      <w:r w:rsidRPr="000C3362">
        <w:rPr>
          <w:rFonts w:ascii="Times New Roman" w:hAnsi="Times New Roman"/>
          <w:szCs w:val="24"/>
        </w:rPr>
        <w:t>kağıt</w:t>
      </w:r>
      <w:proofErr w:type="gramEnd"/>
      <w:r w:rsidRPr="000C3362">
        <w:rPr>
          <w:rFonts w:ascii="Times New Roman" w:hAnsi="Times New Roman"/>
          <w:szCs w:val="24"/>
        </w:rPr>
        <w:t xml:space="preserve"> toplayıcılığı, garsonluk, seyyar satıcılık gibi alanlarda çalışma yaşı 10’un altına düşmüştür. Bu alanlarda çocuklar, iş cinayetlerinin yanı sıra yaralanmalara, fiziksel ve ruhsal şiddete, cinsel tacize ve saldırıya, ağır aşağılamalara maruz kalmaktadır.</w:t>
      </w:r>
      <w:r w:rsidRPr="000C3362">
        <w:rPr>
          <w:rFonts w:ascii="Times New Roman" w:hAnsi="Times New Roman"/>
          <w:szCs w:val="24"/>
          <w:vertAlign w:val="superscript"/>
        </w:rPr>
        <w:footnoteReference w:id="85"/>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İSİG Meclisi verilerine göre,</w:t>
      </w:r>
      <w:r w:rsidRPr="000C3362">
        <w:rPr>
          <w:rFonts w:ascii="Times New Roman" w:hAnsi="Times New Roman"/>
          <w:szCs w:val="24"/>
          <w:vertAlign w:val="superscript"/>
        </w:rPr>
        <w:footnoteReference w:id="86"/>
      </w:r>
      <w:r w:rsidRPr="000C3362">
        <w:rPr>
          <w:rFonts w:ascii="Times New Roman" w:hAnsi="Times New Roman"/>
          <w:szCs w:val="24"/>
        </w:rPr>
        <w:t xml:space="preserve"> 2013 yılında 59, 2014 yılında 54, 2015 yılında 63, 2016 yılında 56, 2017 yılında 60, 2018 yılında 67 ve 2019’da 55 çocuk çalışırken yaşamını yitirdi. 2019 yılında ölen çocuk işçilerin 46’sı ücretli, 9’u ise ücretsiz aile emekçisi/çiftçi olarak çalıştırılmaktaydı. 2019 yılında çalıştırılırken ölen çocukların 12’si kız çocuklardan; 10’u göçmen/mülteci çocuklardan oluşmaktadır. Kız çocuklarının emeği ise yaşamın her alanında sömürüye açıktır. Kız çocukları bilhassa tarım işçiliğine zorlanmaktadır. Tarım işçisi olarak çalışmaya zorlanan kız çocuklarının oranı yüzde 58 oluşu, mevsimlik tarım işçiliğinde kız çocuklarının emeğinin sömürünün bel kemiğini oluşturduğunu göstermektedir.</w:t>
      </w:r>
    </w:p>
    <w:p w:rsidR="000C3362" w:rsidRPr="000C3362" w:rsidRDefault="000C3362" w:rsidP="000C3362">
      <w:pPr>
        <w:spacing w:after="120" w:line="360" w:lineRule="auto"/>
        <w:ind w:firstLine="709"/>
        <w:jc w:val="both"/>
        <w:rPr>
          <w:rFonts w:ascii="Times New Roman" w:hAnsi="Times New Roman"/>
          <w:szCs w:val="24"/>
        </w:rPr>
      </w:pPr>
      <w:proofErr w:type="gramStart"/>
      <w:r w:rsidRPr="000C3362">
        <w:rPr>
          <w:rFonts w:ascii="Times New Roman" w:hAnsi="Times New Roman"/>
          <w:szCs w:val="24"/>
        </w:rPr>
        <w:lastRenderedPageBreak/>
        <w:t xml:space="preserve">2002 yılından bu yana “çocuk işçiliği”, “tarım”, “tarım işkolunda çocuk işçiliği” gibi konularda çalışmalar yürüten Kalkınma Atölyesi Kooperatifi tarafından 2019 yılı Haziran ayında Adana ve Şanlıurfa’da 209 aileyle (112 Suriyeli, 97 Türkiyeli) görüşerek yapılan “Yoksulun Umudu Çocuk: Mevsimlik Tarım İşçisi Hanelerin </w:t>
      </w:r>
      <w:proofErr w:type="spellStart"/>
      <w:r w:rsidRPr="000C3362">
        <w:rPr>
          <w:rFonts w:ascii="Times New Roman" w:hAnsi="Times New Roman"/>
          <w:szCs w:val="24"/>
        </w:rPr>
        <w:t>Sosyo</w:t>
      </w:r>
      <w:proofErr w:type="spellEnd"/>
      <w:r w:rsidRPr="000C3362">
        <w:rPr>
          <w:rFonts w:ascii="Times New Roman" w:hAnsi="Times New Roman"/>
          <w:szCs w:val="24"/>
        </w:rPr>
        <w:t xml:space="preserve">-Ekonomik Profili ve Çocuk İşçiliği Araştırması” da çarpıcı sonuçlar ortaya koyuyor: Araştırmaya katılan 1.760 kişinin 991’i çocuk ve bu çocukların 769’u zorunlu eğitim çağında. </w:t>
      </w:r>
      <w:proofErr w:type="gramEnd"/>
      <w:r w:rsidRPr="000C3362">
        <w:rPr>
          <w:rFonts w:ascii="Times New Roman" w:hAnsi="Times New Roman"/>
          <w:szCs w:val="24"/>
        </w:rPr>
        <w:t xml:space="preserve">6-14 yaş grubu kız çocuklarının yüzde 17’si öğrenci, yüzde 47,8’i tarım işçisi. 15-17 yaş arasındaki kız çocuklarının ise neredeyse tümü tarım işçisi. Kız çocukları çalışmadıkları zamanlarda da ev işi yapıyor ve çocuk bakıyorlar. Başka gelir kaynakları, birikimleri ya da işsizlik yardımları olmadığı için aileler, gıda, barınma, giysi, </w:t>
      </w:r>
      <w:proofErr w:type="gramStart"/>
      <w:r w:rsidRPr="000C3362">
        <w:rPr>
          <w:rFonts w:ascii="Times New Roman" w:hAnsi="Times New Roman"/>
          <w:szCs w:val="24"/>
        </w:rPr>
        <w:t>hijyen</w:t>
      </w:r>
      <w:proofErr w:type="gramEnd"/>
      <w:r w:rsidRPr="000C3362">
        <w:rPr>
          <w:rFonts w:ascii="Times New Roman" w:hAnsi="Times New Roman"/>
          <w:szCs w:val="24"/>
        </w:rPr>
        <w:t xml:space="preserve"> gibi temel ihtiyaçlarını bile karşılamada zorluk çekiyorlar. Bu yüzden iş olduğunda ailenin tüm fertleri çalışıyor. Bu durumda kazancı artırmak için çocuk emeği ‘kaçınılmaz’ oluyor. Araştırmaya katılan ailelerin yüzde 86,6’sı çocukların zorunluluktan çalıştığını söylerken, “Çalışmasını istemiyoruz, okuması gerekli” diyenlerin oranı ise yüzde 11 düzeyinde kalıyor.</w:t>
      </w:r>
      <w:r w:rsidRPr="000C3362">
        <w:rPr>
          <w:rFonts w:ascii="Times New Roman" w:hAnsi="Times New Roman"/>
          <w:szCs w:val="24"/>
          <w:vertAlign w:val="superscript"/>
        </w:rPr>
        <w:footnoteReference w:id="87"/>
      </w:r>
    </w:p>
    <w:p w:rsidR="000C3362" w:rsidRPr="000C3362" w:rsidRDefault="000C3362" w:rsidP="000C3362">
      <w:pPr>
        <w:spacing w:after="120" w:line="360" w:lineRule="auto"/>
        <w:ind w:firstLine="709"/>
        <w:jc w:val="both"/>
        <w:rPr>
          <w:rFonts w:ascii="Times New Roman" w:hAnsi="Times New Roman"/>
          <w:szCs w:val="24"/>
        </w:rPr>
      </w:pPr>
    </w:p>
    <w:p w:rsidR="000C3362" w:rsidRPr="00615887" w:rsidRDefault="000C3362" w:rsidP="00615887">
      <w:pPr>
        <w:pStyle w:val="Balk3"/>
      </w:pPr>
      <w:bookmarkStart w:id="61" w:name="_Toc26455392"/>
      <w:r w:rsidRPr="00615887">
        <w:t>Mevsimlik İş</w:t>
      </w:r>
      <w:r w:rsidR="00615887" w:rsidRPr="00615887">
        <w:t>çiler En Temel Haklardan Mahrum</w:t>
      </w:r>
      <w:bookmarkEnd w:id="61"/>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2019 yılının ilk altı ayında iş cinayetlerinde yaşamını kaybeden (en az) 840 işçiden, 205’ini tarım işçileri oluşturmaktadır. 205 ölümlü olayın yaklaşık yarısı ise mayıs ve haziran aylarında tarım iş kolunda meydana geldiği belirtilmektedir. Mevsimlik, taşeron, yevmiyeli çalışanlar güvencesizlik nedeniyle iş cinayetlerine daha açık durumda bırakılıyor. Kadın, çocuk ve Suriyeli mülteci işçiler, mevsimlik tarım işçiliğinin omurgasını kadınlar, çocuk oluşturuyor.</w:t>
      </w:r>
      <w:r w:rsidRPr="000C3362">
        <w:rPr>
          <w:rFonts w:ascii="Times New Roman" w:hAnsi="Times New Roman"/>
          <w:szCs w:val="24"/>
          <w:vertAlign w:val="superscript"/>
        </w:rPr>
        <w:footnoteReference w:id="88"/>
      </w:r>
      <w:r w:rsidRPr="000C3362">
        <w:rPr>
          <w:rFonts w:ascii="Times New Roman" w:hAnsi="Times New Roman"/>
          <w:szCs w:val="24"/>
        </w:rPr>
        <w:t xml:space="preserve"> Sadece 2018 yılında 101 mevsimlik tarım işçisi trafik kazalarında yaşamını kaybetmiştir. Tarlalarda, su, sağlık, beslenme gibi ihtiyaçlara uzak emek veren mevsimlik tarım işçilerinde anne ölüm riskinin 10, bebek ölüm riskinin ise 5 kat fazla olduğu ifade edilmektedir. Aylarca çadırlarda kalan mevsimlik tarım işçileri, temiz su (yemek ve banyo) yokluğu, tuvalet sorunu, yetersiz beslenme ile karşı karşıya kalmaktadır.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Tarım işçilerinde en fazla görünen hastalıklar ise akciğer hastalıkları, deri hastalıkları, kimyasal kullanımı ve uzun süre güneşe maruz kalma ile ilişkili olduğu söylenebilecek kanser hastalıklarıdır. Mevsimlik tarım işçiliğinin güvencesiz ve kayıtsız bir alan olarak sürmesine neden olan emek politikaları, emekçilerin sağlık hizmetlerine ulaşmasının önünde engel teşkil </w:t>
      </w:r>
      <w:r w:rsidRPr="000C3362">
        <w:rPr>
          <w:rFonts w:ascii="Times New Roman" w:hAnsi="Times New Roman"/>
          <w:szCs w:val="24"/>
        </w:rPr>
        <w:lastRenderedPageBreak/>
        <w:t>etmektedir. Mevsimlik tarım işçileri güvencesizlik nedeniyle sağlık hizmetinden mahrum kalmaktadır.</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63" w:name="_Toc26455393"/>
      <w:r w:rsidRPr="000C3362">
        <w:t>Emekçinin Çalışma Hakları Konkordatolar Aracılığıyla Tahrip Ediliyor</w:t>
      </w:r>
      <w:bookmarkEnd w:id="63"/>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Binlerce emekçi, ekonomik kriz nedeniyle </w:t>
      </w:r>
      <w:proofErr w:type="gramStart"/>
      <w:r w:rsidRPr="000C3362">
        <w:rPr>
          <w:rFonts w:ascii="Times New Roman" w:hAnsi="Times New Roman"/>
          <w:szCs w:val="24"/>
        </w:rPr>
        <w:t>konkordato</w:t>
      </w:r>
      <w:proofErr w:type="gramEnd"/>
      <w:r w:rsidRPr="000C3362">
        <w:rPr>
          <w:rFonts w:ascii="Times New Roman" w:hAnsi="Times New Roman"/>
          <w:szCs w:val="24"/>
        </w:rPr>
        <w:t xml:space="preserve"> ilan eden sermaye sahipleri tarafından işten çıkartılmadan işsiz ve ücretsiz bırakılmaktadır. AKP eliyle çalışma haklarının gittikçe seyreltilerek hayata geçirildiği bir ortam yaratılmıştır. Çarpık ekonomi politikalarının yaratıcısı ve uygulayıcısı konumundaki AKP iktidarı, müsebbibi olduğu krizin en ağır koşullarını yine emekçiye, işçiye yüklemekte, sermaye sahipleri iktidar eliyle kayırılmaya devam etmektedir. Ekonomik krizde ayakta durmaya çalışan sermaye sahiplerinin, üretimi durdurma, vardiya sayısını azaltma gibi önlemlere başvurdukları bilinmektedir. Mevcut durumdaki uygulamalar, krizin emekçilerin yaşamına ücretlerin ödenmemesi, geçici ya da süreli işten çıkarmalar, ücretsiz izne ayırmalar ve toplu işten çıkarmalar olarak yansıdığını göstermektedir.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Sermayeyi kurtaran, emekçiyi yokluğa terk eden mevcut sistemin varlığı ücretsiz izin olgusu üzerinden bir kez daha gündeme gelmektedir. Çalıştıkları şirketlerde aylardır maaşlarını alamayan işçiler, AKP iktidarı döneminde yapılan yasal değişiklikler nedeniyle geçici işten çıkarma ve ücretsiz izne ayırma yöntemleriyle tazminat talep edememekte, işsizlik sigortasına başvuramamaktadır. Çalışma ve sendikal hakları tahrip edilen işçiler, şirketlerin var olma mücadelesi içinde yok sayılmakta ve yoksullaştırılmaktadır.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Ticaret Bakanı Ruhsar Pekcan, 27 Aralık 2018 tarihinde yaptığı bir açıklamada, aralık ayının son haftası itibariyle </w:t>
      </w:r>
      <w:proofErr w:type="gramStart"/>
      <w:r w:rsidRPr="000C3362">
        <w:rPr>
          <w:rFonts w:ascii="Times New Roman" w:hAnsi="Times New Roman"/>
          <w:szCs w:val="24"/>
        </w:rPr>
        <w:t>konkordato</w:t>
      </w:r>
      <w:proofErr w:type="gramEnd"/>
      <w:r w:rsidRPr="000C3362">
        <w:rPr>
          <w:rFonts w:ascii="Times New Roman" w:hAnsi="Times New Roman"/>
          <w:szCs w:val="24"/>
        </w:rPr>
        <w:t xml:space="preserve"> ilan eden şirket sayısının 979 olduğunu açıklamıştır. TESK tarafından yapılan araştırmaya göre, 2018’de işyerini kapatan esnaf sayısı 2017’ye göre yüzde 10 yükselerek 106.167 olmuştur. Veriler son 5 yılda batan esnaf sayısının da 516.137 olduğunu göstermektedir. Alacak yönetimi şirketi </w:t>
      </w:r>
      <w:proofErr w:type="spellStart"/>
      <w:r w:rsidRPr="000C3362">
        <w:rPr>
          <w:rFonts w:ascii="Times New Roman" w:hAnsi="Times New Roman"/>
          <w:szCs w:val="24"/>
        </w:rPr>
        <w:t>CRIF’ın</w:t>
      </w:r>
      <w:proofErr w:type="spellEnd"/>
      <w:r w:rsidRPr="000C3362">
        <w:rPr>
          <w:rFonts w:ascii="Times New Roman" w:hAnsi="Times New Roman"/>
          <w:szCs w:val="24"/>
        </w:rPr>
        <w:t xml:space="preserve"> Ticaret Sicil Gazetesi’nin verilerinden derlediği rapor da Kasım ayında açıklandığı rapora göre, Türkiye’de her iki saatte bir şirket </w:t>
      </w:r>
      <w:proofErr w:type="gramStart"/>
      <w:r w:rsidRPr="000C3362">
        <w:rPr>
          <w:rFonts w:ascii="Times New Roman" w:hAnsi="Times New Roman"/>
          <w:szCs w:val="24"/>
        </w:rPr>
        <w:t>konkordato</w:t>
      </w:r>
      <w:proofErr w:type="gramEnd"/>
      <w:r w:rsidRPr="000C3362">
        <w:rPr>
          <w:rFonts w:ascii="Times New Roman" w:hAnsi="Times New Roman"/>
          <w:szCs w:val="24"/>
        </w:rPr>
        <w:t xml:space="preserve"> ilan etti, iflaslar da yüzde 40 arttı. </w:t>
      </w:r>
      <w:proofErr w:type="spellStart"/>
      <w:r w:rsidRPr="000C3362">
        <w:rPr>
          <w:rFonts w:ascii="Times New Roman" w:hAnsi="Times New Roman"/>
          <w:szCs w:val="24"/>
        </w:rPr>
        <w:t>CRIF’ın</w:t>
      </w:r>
      <w:proofErr w:type="spellEnd"/>
      <w:r w:rsidRPr="000C3362">
        <w:rPr>
          <w:rFonts w:ascii="Times New Roman" w:hAnsi="Times New Roman"/>
          <w:szCs w:val="24"/>
        </w:rPr>
        <w:t xml:space="preserve"> verilerine göre, günde 12 şirket </w:t>
      </w:r>
      <w:proofErr w:type="gramStart"/>
      <w:r w:rsidRPr="000C3362">
        <w:rPr>
          <w:rFonts w:ascii="Times New Roman" w:hAnsi="Times New Roman"/>
          <w:szCs w:val="24"/>
        </w:rPr>
        <w:t>konkordato</w:t>
      </w:r>
      <w:proofErr w:type="gramEnd"/>
      <w:r w:rsidRPr="000C3362">
        <w:rPr>
          <w:rFonts w:ascii="Times New Roman" w:hAnsi="Times New Roman"/>
          <w:szCs w:val="24"/>
        </w:rPr>
        <w:t xml:space="preserve"> ilan etti. 2019’un ilk sekiz ayında her iki saatte bir şirket (toplam 2.880 şirket) </w:t>
      </w:r>
      <w:proofErr w:type="gramStart"/>
      <w:r w:rsidRPr="000C3362">
        <w:rPr>
          <w:rFonts w:ascii="Times New Roman" w:hAnsi="Times New Roman"/>
          <w:szCs w:val="24"/>
        </w:rPr>
        <w:t>konkordato</w:t>
      </w:r>
      <w:proofErr w:type="gramEnd"/>
      <w:r w:rsidRPr="000C3362">
        <w:rPr>
          <w:rFonts w:ascii="Times New Roman" w:hAnsi="Times New Roman"/>
          <w:szCs w:val="24"/>
        </w:rPr>
        <w:t xml:space="preserve"> ilan etmiş durumda. 2018 yılında ise her sekiz saatte bir şirket (toplam 917 şirket) </w:t>
      </w:r>
      <w:proofErr w:type="gramStart"/>
      <w:r w:rsidRPr="000C3362">
        <w:rPr>
          <w:rFonts w:ascii="Times New Roman" w:hAnsi="Times New Roman"/>
          <w:szCs w:val="24"/>
        </w:rPr>
        <w:lastRenderedPageBreak/>
        <w:t>konkordato</w:t>
      </w:r>
      <w:proofErr w:type="gramEnd"/>
      <w:r w:rsidRPr="000C3362">
        <w:rPr>
          <w:rFonts w:ascii="Times New Roman" w:hAnsi="Times New Roman"/>
          <w:szCs w:val="24"/>
        </w:rPr>
        <w:t xml:space="preserve"> ilan etmişti. 2019 yılında 2018’e oranla </w:t>
      </w:r>
      <w:proofErr w:type="gramStart"/>
      <w:r w:rsidRPr="000C3362">
        <w:rPr>
          <w:rFonts w:ascii="Times New Roman" w:hAnsi="Times New Roman"/>
          <w:szCs w:val="24"/>
        </w:rPr>
        <w:t>konkordato</w:t>
      </w:r>
      <w:proofErr w:type="gramEnd"/>
      <w:r w:rsidRPr="000C3362">
        <w:rPr>
          <w:rFonts w:ascii="Times New Roman" w:hAnsi="Times New Roman"/>
          <w:szCs w:val="24"/>
        </w:rPr>
        <w:t xml:space="preserve"> ilanlarında dört katlık bir artış olduğu görülüyor.</w:t>
      </w:r>
      <w:r w:rsidRPr="000C3362">
        <w:rPr>
          <w:rFonts w:ascii="Times New Roman" w:hAnsi="Times New Roman"/>
          <w:szCs w:val="24"/>
          <w:vertAlign w:val="superscript"/>
        </w:rPr>
        <w:footnoteReference w:id="89"/>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64" w:name="_Toc531135735"/>
      <w:bookmarkStart w:id="65" w:name="_Toc531274269"/>
      <w:bookmarkStart w:id="66" w:name="_Toc26455394"/>
      <w:r w:rsidRPr="000C3362">
        <w:t xml:space="preserve">Havalimanı İşçileri </w:t>
      </w:r>
      <w:bookmarkEnd w:id="64"/>
      <w:bookmarkEnd w:id="65"/>
      <w:r w:rsidRPr="000C3362">
        <w:t>İnsanlık Onuru Mücadelesi Veriyor</w:t>
      </w:r>
      <w:bookmarkEnd w:id="66"/>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3. Havalimanı, AKP’nin “toplama kamplarına dönüşmüş” sömürü şantiyelerinin bir </w:t>
      </w:r>
      <w:proofErr w:type="gramStart"/>
      <w:r w:rsidRPr="000C3362">
        <w:rPr>
          <w:rFonts w:ascii="Times New Roman" w:hAnsi="Times New Roman"/>
          <w:szCs w:val="24"/>
        </w:rPr>
        <w:t>prototipi</w:t>
      </w:r>
      <w:proofErr w:type="gramEnd"/>
      <w:r w:rsidRPr="000C3362">
        <w:rPr>
          <w:rFonts w:ascii="Times New Roman" w:hAnsi="Times New Roman"/>
          <w:szCs w:val="24"/>
        </w:rPr>
        <w:t xml:space="preserve"> niteliğindedir. 3. Havalimanı inşaatında </w:t>
      </w:r>
      <w:proofErr w:type="gramStart"/>
      <w:r w:rsidRPr="000C3362">
        <w:rPr>
          <w:rFonts w:ascii="Times New Roman" w:hAnsi="Times New Roman"/>
          <w:szCs w:val="24"/>
        </w:rPr>
        <w:t>müteahhitler</w:t>
      </w:r>
      <w:proofErr w:type="gramEnd"/>
      <w:r w:rsidRPr="000C3362">
        <w:rPr>
          <w:rFonts w:ascii="Times New Roman" w:hAnsi="Times New Roman"/>
          <w:szCs w:val="24"/>
        </w:rPr>
        <w:t xml:space="preserve"> yasal sorumluluklarını, devlet de denetim yükümlülüğünü yerine getirmediği için, havalimanı inşaatı işçilerin yaşamlarını kaybettiği bir alana dönüşmüştür. Bakanlık, ölümlere duyulan tepkilere cevaben bir açıklama yaparak 27 kişinin hayatını kaybettiğini söylemiştir, ancak bu cinayet niteliğindeki ölümlerin öncesi ve sonrasında hangi önlemlerin alındığı veya işverene hangi yaptırımların uygulandığı yönünde hiçbir somut açıklama yapılmamıştır. </w:t>
      </w:r>
      <w:proofErr w:type="spellStart"/>
      <w:r w:rsidRPr="000C3362">
        <w:rPr>
          <w:rFonts w:ascii="Times New Roman" w:hAnsi="Times New Roman"/>
          <w:szCs w:val="24"/>
        </w:rPr>
        <w:t>CİMER’e</w:t>
      </w:r>
      <w:proofErr w:type="spellEnd"/>
      <w:r w:rsidRPr="000C3362">
        <w:rPr>
          <w:rFonts w:ascii="Times New Roman" w:hAnsi="Times New Roman"/>
          <w:szCs w:val="24"/>
        </w:rPr>
        <w:t xml:space="preserve"> yapılan başvurulara verilen yanıtta ise 2013-2018 yılları arasında inşaatta toplam 52 ölümlü iş kazası yaşandığı açıklanmıştır.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İşçiler üretimden gelen güçlerini kullanarak, kötü çalışma koşullarını ve iş cinayetlerini protesto etmek amacıyla 2018 yılının Eylül ayında iş bırakma eylemi yapmıştır. Sendikal haklar temelinde iş bırakma eylemi yapan işçiler hakkında “görevi yaptırmamak için direnme, iş ve çalışma hürriyetinin ihlali, kamu malına zarar verme, toplantı ve yürüyüşlere silah veya 23. maddede belirtilen aletlerle katılma” gibi, çoğunun mesnetsiz olduğu mahkeme sürecinde düşen iddialarla dava açılmıştır. </w:t>
      </w:r>
    </w:p>
    <w:p w:rsidR="000C3362" w:rsidRPr="000C3362" w:rsidRDefault="000C3362" w:rsidP="000C3362">
      <w:pPr>
        <w:spacing w:after="120" w:line="360" w:lineRule="auto"/>
        <w:ind w:firstLine="709"/>
        <w:jc w:val="both"/>
        <w:rPr>
          <w:rFonts w:ascii="Times New Roman" w:hAnsi="Times New Roman"/>
          <w:b/>
          <w:szCs w:val="24"/>
        </w:rPr>
      </w:pPr>
      <w:r w:rsidRPr="000C3362">
        <w:rPr>
          <w:rFonts w:ascii="Times New Roman" w:hAnsi="Times New Roman"/>
          <w:szCs w:val="24"/>
        </w:rPr>
        <w:t>On binlerce işçinin mobilize edildiği, işçi cinayetlerinin sistematik bir şekilde yaşandığı, çalışma koşullarının 19. yüzyıl koşullarına geriletildiği bu sömürü merkezinde, işçilerin tamamen demokratik ve anayasal koruma altında bulunan hak talepleri, “yandaş medya ve kamu iş birliği” ile gasp edilmiştir. Suç duyurusu niteliğinde olan işçi talepleri, ivedilikle karşılanmak yerine ret edilmiştir.</w:t>
      </w:r>
      <w:r w:rsidRPr="000C3362">
        <w:rPr>
          <w:rFonts w:ascii="Times New Roman" w:hAnsi="Times New Roman"/>
          <w:b/>
          <w:szCs w:val="24"/>
        </w:rPr>
        <w:t xml:space="preserve">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Havalimanı işçilerinin talepleri ulusal ve uluslararası hukukun koruma altına aldığı en temel taleplerdir. İşçiler anayasal hakları temelinde taleplerini dile getirmişlerdir. Bu meşru talepleri karşılamayan yetkililer açıkça suç işlemekte ve yasaları ihlal etmektedir.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Halkların Demokratik Partisi, 3. Havalimanı işçilerinin çalışma koşullarının insan onuruna aykırı koşullarda olduğunu birçok defa kamuoyuna duyurmuştur. Son işçi direnişinden çok önce, 2017 yılından bu yana birçok çalışmamızda bu temel hak gasplarının giderilmesi için başlattığımız tüm girişimler AKP eliyle engellenmiştir. Halkların Demokratik Partisi olarak bu </w:t>
      </w:r>
      <w:r w:rsidRPr="000C3362">
        <w:rPr>
          <w:rFonts w:ascii="Times New Roman" w:hAnsi="Times New Roman"/>
          <w:szCs w:val="24"/>
        </w:rPr>
        <w:lastRenderedPageBreak/>
        <w:t>konuda verdiğimiz meclis araştırması ve yazılı soru önergelerimiz AKP eliyle karşılıksız bırakılmıştır. AKP işçi ölümlerine sessiz kalmıştır, kalmaktadır. Halkların Demokratik Partisi olarak, haklı mücadelelerinde havalimanı işçilerinin yanında olduğumuzu ve işçiler aleyhine açılan davanın takipçisi olacağımızı bir kez daha yineliyoruz.</w:t>
      </w:r>
    </w:p>
    <w:p w:rsidR="000C3362" w:rsidRPr="000C3362" w:rsidRDefault="000C3362" w:rsidP="000C3362">
      <w:pPr>
        <w:spacing w:after="120" w:line="360" w:lineRule="auto"/>
        <w:ind w:firstLine="709"/>
        <w:jc w:val="both"/>
        <w:rPr>
          <w:rFonts w:ascii="Times New Roman" w:hAnsi="Times New Roman"/>
          <w:szCs w:val="24"/>
        </w:rPr>
      </w:pPr>
    </w:p>
    <w:p w:rsidR="000C3362" w:rsidRPr="000C3362" w:rsidRDefault="000C3362" w:rsidP="00615887">
      <w:pPr>
        <w:pStyle w:val="Balk3"/>
      </w:pPr>
      <w:bookmarkStart w:id="67" w:name="_Toc26455395"/>
      <w:r w:rsidRPr="000C3362">
        <w:t xml:space="preserve">Saraylara, Silahlara Kaynak Var, </w:t>
      </w:r>
      <w:proofErr w:type="spellStart"/>
      <w:r w:rsidRPr="000C3362">
        <w:t>EYT’ye</w:t>
      </w:r>
      <w:proofErr w:type="spellEnd"/>
      <w:r w:rsidRPr="000C3362">
        <w:t xml:space="preserve"> Kaynak Yok!</w:t>
      </w:r>
      <w:bookmarkEnd w:id="67"/>
      <w:r w:rsidRPr="000C3362">
        <w:t xml:space="preserve">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Emeklilikte Yaşa Takılanlar Derneği tarafından hazırlanan rapora göre; 2018 sonu itibariyle 5 milyon 954 bin 225 kişi yaş nedeniyle emekli olamamaktadır. Hemen emekli olacak kişi sayısının ise 700 bin ile 1 milyon arasında olduğu ifade edilmektedir.</w:t>
      </w:r>
      <w:r w:rsidRPr="000C3362">
        <w:rPr>
          <w:rFonts w:ascii="Times New Roman" w:hAnsi="Times New Roman"/>
          <w:szCs w:val="24"/>
          <w:vertAlign w:val="superscript"/>
        </w:rPr>
        <w:footnoteReference w:id="90"/>
      </w:r>
      <w:r w:rsidRPr="000C3362">
        <w:rPr>
          <w:rFonts w:ascii="Times New Roman" w:hAnsi="Times New Roman"/>
          <w:szCs w:val="24"/>
        </w:rPr>
        <w:t xml:space="preserve">  Cumhurbaşkanı ise EYT grubuna giren kişi sayısını -SGK verilerine dayanarak- 6 milyon 200 bin olarak açıklamaktadır.</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8 Eylül 1999 tarihinde yayınlanan 4447 sayılı yasa ile emeklilik sistemi değiştirilmiş, sigortalılık sürelerine yaş şartı eklenmiştir. Yasaya göre emeklilik için kadınlarda 58, erkeklerde ise 60 yaş şartı getirilmiştir. </w:t>
      </w:r>
      <w:proofErr w:type="gramStart"/>
      <w:r w:rsidRPr="000C3362">
        <w:rPr>
          <w:rFonts w:ascii="Times New Roman" w:hAnsi="Times New Roman"/>
          <w:szCs w:val="24"/>
        </w:rPr>
        <w:t xml:space="preserve">Emeklilik için gerekli prim gün sayısını tamamladığı halde yaş şartı arttığı için emekli olamayan milyonlarca insan “mezarda emekli olmak istemiyoruz” demekte, Cumhurbaşkanı Erdoğan ise EYT grubuna, “10 yılda toplam 750 milyar liralık bir ek yük getirecek” ve “ikinci bir iş aramak suretiyle ikinci iş ile işsizliğe öncü olacak” diyerek seslenmektedir. </w:t>
      </w:r>
      <w:proofErr w:type="gramEnd"/>
      <w:r w:rsidRPr="000C3362">
        <w:rPr>
          <w:rFonts w:ascii="Times New Roman" w:hAnsi="Times New Roman"/>
          <w:szCs w:val="24"/>
        </w:rPr>
        <w:t xml:space="preserve">2020 yılı bütçesinde saraylara, silahlara, füzelere, yandaş sermayeye kaynak bulan AKP iktidarı, milyonlarca emekçinin yıllar süren emeğinin karşılığını beklemesine ve bu yöndeki haklı taleplere umarsızca yaklaşmaktadır. </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 xml:space="preserve">Halkların Demokratik Partisi olarak, EYT temsilcilerinin 2020 yılı bütçe görüşmelerinde, Plan ve Bütçe </w:t>
      </w:r>
      <w:proofErr w:type="spellStart"/>
      <w:r w:rsidRPr="000C3362">
        <w:rPr>
          <w:rFonts w:ascii="Times New Roman" w:hAnsi="Times New Roman"/>
          <w:szCs w:val="24"/>
        </w:rPr>
        <w:t>Komisyonun’da</w:t>
      </w:r>
      <w:proofErr w:type="spellEnd"/>
      <w:r w:rsidRPr="000C3362">
        <w:rPr>
          <w:rFonts w:ascii="Times New Roman" w:hAnsi="Times New Roman"/>
          <w:szCs w:val="24"/>
        </w:rPr>
        <w:t xml:space="preserve"> dinlenmesi yönündeki talebimiz ve Çalışma Bakanlığı’nın ait 2020 yılı bütçesinin </w:t>
      </w:r>
      <w:proofErr w:type="spellStart"/>
      <w:r w:rsidRPr="000C3362">
        <w:rPr>
          <w:rFonts w:ascii="Times New Roman" w:hAnsi="Times New Roman"/>
          <w:szCs w:val="24"/>
        </w:rPr>
        <w:t>EYT’li</w:t>
      </w:r>
      <w:proofErr w:type="spellEnd"/>
      <w:r w:rsidRPr="000C3362">
        <w:rPr>
          <w:rFonts w:ascii="Times New Roman" w:hAnsi="Times New Roman"/>
          <w:szCs w:val="24"/>
        </w:rPr>
        <w:t xml:space="preserve"> yurttaşlarımızın sorunlarının çözülmesi için 30 milyar TL artırılması yönündeki önergemiz, AKP ve MHP oylarıyla reddedilmiştir. Halkların Demokratik Partisi olarak EYT grubunun haklı taleplerinin destekçisi olmaya ve emekçilerin haklarını savunmaya devam edeceğiz.</w:t>
      </w:r>
    </w:p>
    <w:p w:rsidR="000C3362" w:rsidRPr="000C3362" w:rsidRDefault="000C3362" w:rsidP="000C3362">
      <w:pPr>
        <w:spacing w:after="120" w:line="360" w:lineRule="auto"/>
        <w:ind w:firstLine="709"/>
        <w:jc w:val="both"/>
        <w:rPr>
          <w:rFonts w:ascii="Times New Roman" w:hAnsi="Times New Roman"/>
          <w:szCs w:val="24"/>
        </w:rPr>
      </w:pPr>
      <w:r w:rsidRPr="000C3362">
        <w:rPr>
          <w:rFonts w:ascii="Times New Roman" w:hAnsi="Times New Roman"/>
          <w:szCs w:val="24"/>
        </w:rPr>
        <w:t>17 yılı aşan AKP iktidarının emek alanında gösterdiği tüm bu performans ve AKP’nin sermayeden yana karakteri göz önünde bulundurulduğunda, 2020 bütçesiyle emek sömürüsünün artarak devam edeceği ortadadır. 2020 bütçesi işçinin, emekçinin, işsizin değil bir avuç ayrıcalıklı tabakanın, sermayenin bütçesidir.</w:t>
      </w:r>
    </w:p>
    <w:p w:rsidR="000A014E" w:rsidRPr="000C3362" w:rsidRDefault="000A014E" w:rsidP="002E7C37">
      <w:pPr>
        <w:spacing w:before="240" w:after="120" w:line="360" w:lineRule="auto"/>
        <w:ind w:firstLine="709"/>
        <w:jc w:val="both"/>
        <w:rPr>
          <w:rFonts w:ascii="Times New Roman" w:hAnsi="Times New Roman"/>
          <w:szCs w:val="24"/>
        </w:rPr>
      </w:pPr>
    </w:p>
    <w:p w:rsidR="00243471" w:rsidRPr="000A014E" w:rsidRDefault="00243471" w:rsidP="002E7C37">
      <w:pPr>
        <w:pStyle w:val="Balk1"/>
      </w:pPr>
      <w:bookmarkStart w:id="68" w:name="_merj0hcj8jwu" w:colFirst="0" w:colLast="0"/>
      <w:bookmarkStart w:id="69" w:name="_Toc26455396"/>
      <w:bookmarkEnd w:id="68"/>
      <w:r w:rsidRPr="000A014E">
        <w:t>2020 BÜTÇESİ DOĞANIN TALANINA ÇANAK TUTUYOR</w:t>
      </w:r>
      <w:bookmarkEnd w:id="69"/>
    </w:p>
    <w:p w:rsidR="002E7C37" w:rsidRDefault="002E7C37" w:rsidP="00243471">
      <w:pPr>
        <w:spacing w:after="120" w:line="360" w:lineRule="auto"/>
        <w:ind w:firstLine="709"/>
        <w:jc w:val="both"/>
        <w:rPr>
          <w:rFonts w:ascii="Times New Roman" w:hAnsi="Times New Roman"/>
          <w:szCs w:val="24"/>
        </w:rPr>
      </w:pP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AKP her fırsatta “güçlü Türkiye” hedefi için güvenlik ve büyümenin temel ihtiyaç olduğunu belirtmekte, içinde bulunulan derin ve çok katmanlı krizin üzeri ise yine bu saplantılar doğrultusunda yaratılan yapay sorunlarla kapatılmaktadır. Bu minvalde diğer bütün meselelerden ayrıksı, ikincil bir öneme sahipmiş gibi ele alınan </w:t>
      </w:r>
      <w:proofErr w:type="gramStart"/>
      <w:r w:rsidRPr="00243471">
        <w:rPr>
          <w:rFonts w:ascii="Times New Roman" w:hAnsi="Times New Roman"/>
          <w:szCs w:val="24"/>
        </w:rPr>
        <w:t>ekolojik</w:t>
      </w:r>
      <w:proofErr w:type="gramEnd"/>
      <w:r w:rsidRPr="00243471">
        <w:rPr>
          <w:rFonts w:ascii="Times New Roman" w:hAnsi="Times New Roman"/>
          <w:szCs w:val="24"/>
        </w:rPr>
        <w:t xml:space="preserve"> sorunlar ve bu sorunların çözümü için gerekli olan bütünlükçü bir yaklaşım 2020 yılı bütçe teklifinde görülememektedir.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2020 Bütçe teklifinde çevre sorunlarının birtakım fonlamalar, projeler ve dar tedbirlerle yönetilebileceği varsayılmakta, bu sorunların esasen sosyal, ekonomik ve politik sorunlarla iç içe olduğu göz ardı edilmektedir. AKP iktidarının bekasının bütün Türkiye’nin beka sorunu olarak yansıtıldığı ve bu bekanın “güçlü Türkiye” hedefi ile eşleştirildiği ve muhalif her kesimin bu hedef karşısında engel olarak görüldüğü bir momentte bulunmaktayız. Benzer bir şekilde AKP hükümeti tarafından çevre sorunları, “güçlü Türkiye” hedefine engel olmak isteyen “muhaliflerin” öne sürdüğü yalanlar, “algı operasyonu” olarak gösterilmektedir. </w:t>
      </w:r>
      <w:proofErr w:type="gramStart"/>
      <w:r w:rsidRPr="00243471">
        <w:rPr>
          <w:rFonts w:ascii="Times New Roman" w:hAnsi="Times New Roman"/>
          <w:szCs w:val="24"/>
        </w:rPr>
        <w:t>İnkara</w:t>
      </w:r>
      <w:proofErr w:type="gramEnd"/>
      <w:r w:rsidRPr="00243471">
        <w:rPr>
          <w:rFonts w:ascii="Times New Roman" w:hAnsi="Times New Roman"/>
          <w:szCs w:val="24"/>
        </w:rPr>
        <w:t xml:space="preserve"> yönelik bu tavır, kapitalizmin ve 17 yılı aşan AKP iktidarının yol arkadaşı olan büyüme fetişizmine oldukça içkindir. AKP, iktidarının </w:t>
      </w:r>
      <w:proofErr w:type="gramStart"/>
      <w:r w:rsidRPr="00243471">
        <w:rPr>
          <w:rFonts w:ascii="Times New Roman" w:hAnsi="Times New Roman"/>
          <w:szCs w:val="24"/>
        </w:rPr>
        <w:t>ranta</w:t>
      </w:r>
      <w:proofErr w:type="gramEnd"/>
      <w:r w:rsidRPr="00243471">
        <w:rPr>
          <w:rFonts w:ascii="Times New Roman" w:hAnsi="Times New Roman"/>
          <w:szCs w:val="24"/>
        </w:rPr>
        <w:t xml:space="preserve"> ve büyümeye dayalı momentumunu yitirmeyi istememekte ve bu uğurda plansız, keyfi, adaletsiz ve sorumluluk içermeyen bir bütçeleme ile karşımıza çıkmaktadır. Bu keyfiyet ve sorumsuz tavır </w:t>
      </w:r>
      <w:proofErr w:type="gramStart"/>
      <w:r w:rsidRPr="00243471">
        <w:rPr>
          <w:rFonts w:ascii="Times New Roman" w:hAnsi="Times New Roman"/>
          <w:szCs w:val="24"/>
        </w:rPr>
        <w:t>ekoloji</w:t>
      </w:r>
      <w:proofErr w:type="gramEnd"/>
      <w:r w:rsidRPr="00243471">
        <w:rPr>
          <w:rFonts w:ascii="Times New Roman" w:hAnsi="Times New Roman"/>
          <w:szCs w:val="24"/>
        </w:rPr>
        <w:t xml:space="preserve"> hususunda da kendini göstermektedir.</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İnsanın doğa ile kurduğu ilişkinin sosyal, ekonomik ve politik eşitsizlikler ve adaletsizliklerin dışında yer aldığı düşüncesi büyük bir yanılgıdır. Çevresel problemleri içinde bulunduğumuz ilişkiler ağından ayrı gördüğümüz takdirde adil ve eşitlikçi çözüm önerileri sunmamız da mümkün olmayacaktır. AKP, bu ilişkileri birbirinden ayırarak ve ekonomik büyümeyi her şeyin önüne koyarak doğayı da bir </w:t>
      </w:r>
      <w:proofErr w:type="gramStart"/>
      <w:r w:rsidRPr="00243471">
        <w:rPr>
          <w:rFonts w:ascii="Times New Roman" w:hAnsi="Times New Roman"/>
          <w:szCs w:val="24"/>
        </w:rPr>
        <w:t>rant</w:t>
      </w:r>
      <w:proofErr w:type="gramEnd"/>
      <w:r w:rsidRPr="00243471">
        <w:rPr>
          <w:rFonts w:ascii="Times New Roman" w:hAnsi="Times New Roman"/>
          <w:szCs w:val="24"/>
        </w:rPr>
        <w:t xml:space="preserve"> nesnesi haline çevirmekte, ona basitçe zenginleştirici bir “kaynak” olarak yönelmektedir. Ancak, gözü kör olan bu sözde zenginleşme herkesin </w:t>
      </w:r>
      <w:proofErr w:type="gramStart"/>
      <w:r w:rsidRPr="00243471">
        <w:rPr>
          <w:rFonts w:ascii="Times New Roman" w:hAnsi="Times New Roman"/>
          <w:szCs w:val="24"/>
        </w:rPr>
        <w:t>dahil</w:t>
      </w:r>
      <w:proofErr w:type="gramEnd"/>
      <w:r w:rsidRPr="00243471">
        <w:rPr>
          <w:rFonts w:ascii="Times New Roman" w:hAnsi="Times New Roman"/>
          <w:szCs w:val="24"/>
        </w:rPr>
        <w:t xml:space="preserve"> olduğu ekosistemi tahrip etmekte ve önü alınamayacak başka adaletsizlikler ve eşitsizlikler doğurmaktadır.</w:t>
      </w:r>
    </w:p>
    <w:p w:rsidR="00243471" w:rsidRPr="00243471" w:rsidRDefault="00243471" w:rsidP="00243471">
      <w:pPr>
        <w:spacing w:after="120" w:line="360" w:lineRule="auto"/>
        <w:ind w:firstLine="709"/>
        <w:jc w:val="both"/>
        <w:rPr>
          <w:rFonts w:ascii="Times New Roman" w:hAnsi="Times New Roman"/>
          <w:b/>
          <w:szCs w:val="24"/>
        </w:rPr>
      </w:pPr>
      <w:bookmarkStart w:id="70" w:name="_exf5mo3vb0f8" w:colFirst="0" w:colLast="0"/>
      <w:bookmarkEnd w:id="70"/>
    </w:p>
    <w:p w:rsidR="00243471" w:rsidRPr="00714A88" w:rsidRDefault="00243471" w:rsidP="00714A88">
      <w:pPr>
        <w:pStyle w:val="Balk3"/>
      </w:pPr>
      <w:bookmarkStart w:id="71" w:name="_Toc26455397"/>
      <w:r w:rsidRPr="00714A88">
        <w:lastRenderedPageBreak/>
        <w:t>İklim Krizi İnkâr Ediliyor</w:t>
      </w:r>
      <w:bookmarkEnd w:id="71"/>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Dünyadaki trende baktığımızda, iklim krizine “iklim krizi” denmekten imtina edildiğini gözlemlemekteyiz. İklim krizinin adının iklim değişikliği olarak anılması, krize yönelik yapısal değişiklikler yapmak yerine herhangi bir yaptırım gücü olmayan geçici tedbirlerle oyalanılmasına neden olmaktadır. Türkiye de bu inkarcı kervana </w:t>
      </w:r>
      <w:proofErr w:type="gramStart"/>
      <w:r w:rsidRPr="00243471">
        <w:rPr>
          <w:rFonts w:ascii="Times New Roman" w:hAnsi="Times New Roman"/>
          <w:szCs w:val="24"/>
        </w:rPr>
        <w:t>dahildir</w:t>
      </w:r>
      <w:proofErr w:type="gramEnd"/>
      <w:r w:rsidRPr="00243471">
        <w:rPr>
          <w:rFonts w:ascii="Times New Roman" w:hAnsi="Times New Roman"/>
          <w:szCs w:val="24"/>
        </w:rPr>
        <w:t>. Öyle ki Türkiye, Paris Anlaşması’na henüz taraf olmadığı gibi taraf olma ihtimalinde ise sorumluluk almasını gerektirecek olan Ek-I</w:t>
      </w:r>
      <w:r w:rsidRPr="00243471">
        <w:rPr>
          <w:rFonts w:ascii="Times New Roman" w:hAnsi="Times New Roman"/>
          <w:szCs w:val="24"/>
          <w:vertAlign w:val="superscript"/>
        </w:rPr>
        <w:footnoteReference w:id="91"/>
      </w:r>
      <w:r w:rsidRPr="00243471">
        <w:rPr>
          <w:rFonts w:ascii="Times New Roman" w:hAnsi="Times New Roman"/>
          <w:szCs w:val="24"/>
        </w:rPr>
        <w:t xml:space="preserve"> kategorisinden çıkmayı talep etmekte ve karbon </w:t>
      </w:r>
      <w:proofErr w:type="gramStart"/>
      <w:r w:rsidRPr="00243471">
        <w:rPr>
          <w:rFonts w:ascii="Times New Roman" w:hAnsi="Times New Roman"/>
          <w:szCs w:val="24"/>
        </w:rPr>
        <w:t>emisyonu</w:t>
      </w:r>
      <w:proofErr w:type="gramEnd"/>
      <w:r w:rsidRPr="00243471">
        <w:rPr>
          <w:rFonts w:ascii="Times New Roman" w:hAnsi="Times New Roman"/>
          <w:szCs w:val="24"/>
        </w:rPr>
        <w:t xml:space="preserve"> tahminini bilhassa yüksek göstermektedir. Bu tavrı uluslararası camiada, henüz gelişmekte olan bir ekonomi olduğu, üretime, enerjiye ve istihdama ihtiyaç duyduğunu belirterek meşrulaştırmak istemektedir. İç kamuoyuna ise iklim değişikliğine yalnızca “batılı emperyalistlerin” neden olduğunu belirterek üzerine düşen görevi yapmıyor oluşuna bahane yapmak istemektedir. Bu </w:t>
      </w:r>
      <w:proofErr w:type="gramStart"/>
      <w:r w:rsidRPr="00243471">
        <w:rPr>
          <w:rFonts w:ascii="Times New Roman" w:hAnsi="Times New Roman"/>
          <w:szCs w:val="24"/>
        </w:rPr>
        <w:t>argüman</w:t>
      </w:r>
      <w:proofErr w:type="gramEnd"/>
      <w:r w:rsidRPr="00243471">
        <w:rPr>
          <w:rFonts w:ascii="Times New Roman" w:hAnsi="Times New Roman"/>
          <w:szCs w:val="24"/>
        </w:rPr>
        <w:t xml:space="preserve"> yalnızca kısmen doğru bir noktaya parmak basıyor olsa da, Türkiye gibi ülkelerin iklim krizini besleyecek uygulamalar yapmıyor olduğu ve oluşacak olan önemli değişikliklerden etkilenmiyor/etkilenmeyecek oluşu kesinlikle iddia edilemez.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İklim krizinin yoksul halkları ve insanları ilgilendirmediğine dair bir algı bilinçli olarak yaratılmaktadır. Halbuki iklim krizi nedeniyle oluşan </w:t>
      </w:r>
      <w:proofErr w:type="gramStart"/>
      <w:r w:rsidRPr="00243471">
        <w:rPr>
          <w:rFonts w:ascii="Times New Roman" w:hAnsi="Times New Roman"/>
          <w:szCs w:val="24"/>
        </w:rPr>
        <w:t>ekstrem</w:t>
      </w:r>
      <w:proofErr w:type="gramEnd"/>
      <w:r w:rsidRPr="00243471">
        <w:rPr>
          <w:rFonts w:ascii="Times New Roman" w:hAnsi="Times New Roman"/>
          <w:szCs w:val="24"/>
        </w:rPr>
        <w:t xml:space="preserve"> iklim koşulları sonucunda ortaya çıkan su ve gıda krizi gibi olayların göçleri ve büyük demografik değişimleri halihazırda doğurmaya başladığı bilim insanları tarafından sıkça dile getirilmektedir. Bu durumdan en fazla etkilenecek olanların ise en yoksul halklar olacağı öngörülmektedir.</w:t>
      </w:r>
      <w:r w:rsidRPr="00243471">
        <w:rPr>
          <w:rFonts w:ascii="Times New Roman" w:hAnsi="Times New Roman"/>
          <w:szCs w:val="24"/>
          <w:vertAlign w:val="superscript"/>
        </w:rPr>
        <w:footnoteReference w:id="92"/>
      </w:r>
      <w:r w:rsidRPr="00243471">
        <w:rPr>
          <w:rFonts w:ascii="Times New Roman" w:hAnsi="Times New Roman"/>
          <w:szCs w:val="24"/>
        </w:rPr>
        <w:t xml:space="preserve"> HDP olarak bu gerçekleri </w:t>
      </w:r>
      <w:proofErr w:type="spellStart"/>
      <w:r w:rsidRPr="00243471">
        <w:rPr>
          <w:rFonts w:ascii="Times New Roman" w:hAnsi="Times New Roman"/>
          <w:szCs w:val="24"/>
        </w:rPr>
        <w:t>katastrofik</w:t>
      </w:r>
      <w:proofErr w:type="spellEnd"/>
      <w:r w:rsidRPr="00243471">
        <w:rPr>
          <w:rFonts w:ascii="Times New Roman" w:hAnsi="Times New Roman"/>
          <w:szCs w:val="24"/>
        </w:rPr>
        <w:t xml:space="preserve"> bir gelecek tahayyülü olarak ele almanın eylemsiz bir tavrı doğurup risk toplumu algısının normalleşmesine yol açacağını düşünüyoruz. Bu bağlamda, “yönetişim” ilkeleri ile kapitalist düzen içinde, kapitalizm ile çelişmeden iklim krizinin yönetilmeye çalışılmasının gerçekçi bir çözüm olmadığı kanaatindeyiz. Bunun yerine, şu an ne yapabiliriz sorusu eşliğinde, politikaları </w:t>
      </w:r>
      <w:proofErr w:type="gramStart"/>
      <w:r w:rsidRPr="00243471">
        <w:rPr>
          <w:rFonts w:ascii="Times New Roman" w:hAnsi="Times New Roman"/>
          <w:szCs w:val="24"/>
        </w:rPr>
        <w:t>ekolojiyi</w:t>
      </w:r>
      <w:proofErr w:type="gramEnd"/>
      <w:r w:rsidRPr="00243471">
        <w:rPr>
          <w:rFonts w:ascii="Times New Roman" w:hAnsi="Times New Roman"/>
          <w:szCs w:val="24"/>
        </w:rPr>
        <w:t xml:space="preserve"> ve sosyal adaleti gözetecek şekilde düzenlemek gerektiğine inanmaktayız.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Ancak AKP hükümeti, 2020 bütçe teklifinde iklim krizine yönelik ciddi tedbirler almaktansa, “Sıfır Atık Projesi” gibi durumun ciddiyetinden uzak, çözümü yalnızca tüketim, üretim ilişkisini değiştirmeden bir takım pratiklerin düzenlenmesine indirgeyen uygulamalar </w:t>
      </w:r>
      <w:r w:rsidRPr="00243471">
        <w:rPr>
          <w:rFonts w:ascii="Times New Roman" w:hAnsi="Times New Roman"/>
          <w:szCs w:val="24"/>
        </w:rPr>
        <w:lastRenderedPageBreak/>
        <w:t xml:space="preserve">yürütmektedir. Bunu da “ülkenin en büyük çevre hareketi” olarak sunmaktadır. Fakat bu gibi olabildiğince göz boyayıcı projeler dahi pilot uygulamalar olarak çoğunlukla kamu kurumlarında uygulanmaktadır. Projelerin bu kısıtlı hallerinin dahi yeterince denetlendiğine ve etki analizlerinin yapıldığına dair büyük şüpheler bulunmaktadır. AKP’nin iddia ettiğinin aksine, Türkiye’nin en büyük “çevre” hareketleri Bergama’da, Karadeniz’de, </w:t>
      </w:r>
      <w:proofErr w:type="spellStart"/>
      <w:r w:rsidRPr="00243471">
        <w:rPr>
          <w:rFonts w:ascii="Times New Roman" w:hAnsi="Times New Roman"/>
          <w:szCs w:val="24"/>
        </w:rPr>
        <w:t>Yırca’da</w:t>
      </w:r>
      <w:proofErr w:type="spellEnd"/>
      <w:r w:rsidRPr="00243471">
        <w:rPr>
          <w:rFonts w:ascii="Times New Roman" w:hAnsi="Times New Roman"/>
          <w:szCs w:val="24"/>
        </w:rPr>
        <w:t xml:space="preserve">, </w:t>
      </w:r>
      <w:proofErr w:type="spellStart"/>
      <w:r w:rsidRPr="00243471">
        <w:rPr>
          <w:rFonts w:ascii="Times New Roman" w:hAnsi="Times New Roman"/>
          <w:szCs w:val="24"/>
        </w:rPr>
        <w:t>Kazdağları’nda</w:t>
      </w:r>
      <w:proofErr w:type="spellEnd"/>
      <w:r w:rsidRPr="00243471">
        <w:rPr>
          <w:rFonts w:ascii="Times New Roman" w:hAnsi="Times New Roman"/>
          <w:szCs w:val="24"/>
        </w:rPr>
        <w:t xml:space="preserve">, Gezi’de, Hasankeyf’te ve yurttaşlar tarafından gerçekleştirilen daha başka nice direnişte gerçekleşmiştir. </w:t>
      </w:r>
    </w:p>
    <w:p w:rsidR="00243471" w:rsidRPr="00243471" w:rsidRDefault="00243471" w:rsidP="00243471">
      <w:pPr>
        <w:spacing w:after="120" w:line="360" w:lineRule="auto"/>
        <w:ind w:firstLine="709"/>
        <w:jc w:val="both"/>
        <w:rPr>
          <w:rFonts w:ascii="Times New Roman" w:hAnsi="Times New Roman"/>
          <w:szCs w:val="24"/>
        </w:rPr>
      </w:pPr>
      <w:bookmarkStart w:id="72" w:name="_vx7k63bzywjf" w:colFirst="0" w:colLast="0"/>
      <w:bookmarkEnd w:id="72"/>
    </w:p>
    <w:p w:rsidR="00243471" w:rsidRPr="00243471" w:rsidRDefault="00243471" w:rsidP="00714A88">
      <w:pPr>
        <w:pStyle w:val="Balk3"/>
      </w:pPr>
      <w:bookmarkStart w:id="73" w:name="_Toc26455398"/>
      <w:r w:rsidRPr="00243471">
        <w:t>AKP’nin Enerji Politikaları Ekolojik Bilinçten Yoksun</w:t>
      </w:r>
      <w:bookmarkEnd w:id="73"/>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Kamunun elini enerji üretiminden çekmesi, var olan santrallerin ise özelleştirilmesiyle birlikte enerji sektörü denetlenmeyen, kamu yararı ilkesini gözetmeyen bir yatırım sahasına dönüşmüştür. Hatta bu santrallerin yurttaşların sağlığıyla, </w:t>
      </w:r>
      <w:proofErr w:type="gramStart"/>
      <w:r w:rsidRPr="00243471">
        <w:rPr>
          <w:rFonts w:ascii="Times New Roman" w:hAnsi="Times New Roman"/>
          <w:szCs w:val="24"/>
        </w:rPr>
        <w:t>ekolojik dengeyle</w:t>
      </w:r>
      <w:proofErr w:type="gramEnd"/>
      <w:r w:rsidRPr="00243471">
        <w:rPr>
          <w:rFonts w:ascii="Times New Roman" w:hAnsi="Times New Roman"/>
          <w:szCs w:val="24"/>
        </w:rPr>
        <w:t xml:space="preserve"> oynandığı yetmiyormuş gibi fosil yakıtlarla çalışan enerji santrallerine verilen teşvikler ve firmalara sağlanan kredi garantörlükleri de ayrıca kamuya büyük bir yük oluşturmaktadır. İçinde bulunduğumuz ekonomik kriz nedeniyle enerjiye talebin azalmasıyla birlikte 47 milyar dolar borca ulaştığı söylenen enerji sektörünün her açıdan sorunlu olduğunun ve enerjinin bir kamu hizmeti olarak üretilmediği müddetçe hem mali hem de </w:t>
      </w:r>
      <w:proofErr w:type="gramStart"/>
      <w:r w:rsidRPr="00243471">
        <w:rPr>
          <w:rFonts w:ascii="Times New Roman" w:hAnsi="Times New Roman"/>
          <w:szCs w:val="24"/>
        </w:rPr>
        <w:t>ekolojik</w:t>
      </w:r>
      <w:proofErr w:type="gramEnd"/>
      <w:r w:rsidRPr="00243471">
        <w:rPr>
          <w:rFonts w:ascii="Times New Roman" w:hAnsi="Times New Roman"/>
          <w:szCs w:val="24"/>
        </w:rPr>
        <w:t xml:space="preserve"> maliyetler doğuracağının farkında olunması gerekmektedir.</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2019 itibariyle </w:t>
      </w:r>
      <w:proofErr w:type="gramStart"/>
      <w:r w:rsidRPr="00243471">
        <w:rPr>
          <w:rFonts w:ascii="Times New Roman" w:hAnsi="Times New Roman"/>
          <w:szCs w:val="24"/>
        </w:rPr>
        <w:t>Türkiye’nin kurulu</w:t>
      </w:r>
      <w:proofErr w:type="gramEnd"/>
      <w:r w:rsidRPr="00243471">
        <w:rPr>
          <w:rFonts w:ascii="Times New Roman" w:hAnsi="Times New Roman"/>
          <w:szCs w:val="24"/>
        </w:rPr>
        <w:t xml:space="preserve"> gücü 90.421 </w:t>
      </w:r>
      <w:proofErr w:type="spellStart"/>
      <w:r w:rsidRPr="00243471">
        <w:rPr>
          <w:rFonts w:ascii="Times New Roman" w:hAnsi="Times New Roman"/>
          <w:szCs w:val="24"/>
        </w:rPr>
        <w:t>MW’a</w:t>
      </w:r>
      <w:proofErr w:type="spellEnd"/>
      <w:r w:rsidRPr="00243471">
        <w:rPr>
          <w:rFonts w:ascii="Times New Roman" w:hAnsi="Times New Roman"/>
          <w:szCs w:val="24"/>
        </w:rPr>
        <w:t xml:space="preserve"> ulaşmıştır. Kurulu gücün yüzde 31,4’ü hidrolik enerji, yüzde 29,0’ı doğal gaz, yüzde 22,4’ü kömür, yüzde 8’i rüzgâr, yüzde 6’sı güneş, yüzde 1,5’i jeotermal ve yüzde 1,7’si ise diğer kaynaklara dayanmaktadır. Ancak bu kurulu gücün artışı enerji politikalarının belirlenmesinde, enerji piyasasının kaotik işleyişinde hiçbir değişikliğe neden olmaması oldukça ilginç bir durumdur. “Enerji güvenliği” savıyla ne çevre mevzuatına uymayarak halk sağlığını ve </w:t>
      </w:r>
      <w:proofErr w:type="gramStart"/>
      <w:r w:rsidRPr="00243471">
        <w:rPr>
          <w:rFonts w:ascii="Times New Roman" w:hAnsi="Times New Roman"/>
          <w:szCs w:val="24"/>
        </w:rPr>
        <w:t>ekolojik dengeyi</w:t>
      </w:r>
      <w:proofErr w:type="gramEnd"/>
      <w:r w:rsidRPr="00243471">
        <w:rPr>
          <w:rFonts w:ascii="Times New Roman" w:hAnsi="Times New Roman"/>
          <w:szCs w:val="24"/>
        </w:rPr>
        <w:t xml:space="preserve"> bozan termik santraller kapatılmakta ne de bütçeleme süreci yenilenebilir enerji kaynaklarına ve enerji verimliliğini sağlayacak olan Ar-Ge çalışmalarına yatırımla kısıtlanmaktadır. Aksine, “yerli ve milli” enerji etiketi altında fosil yakıtlardan enerji üretimi teşvik edilmekte, yakın gelecek için arz ettiği tehlikeler ve </w:t>
      </w:r>
      <w:proofErr w:type="gramStart"/>
      <w:r w:rsidRPr="00243471">
        <w:rPr>
          <w:rFonts w:ascii="Times New Roman" w:hAnsi="Times New Roman"/>
          <w:szCs w:val="24"/>
        </w:rPr>
        <w:t>ekolojik</w:t>
      </w:r>
      <w:proofErr w:type="gramEnd"/>
      <w:r w:rsidRPr="00243471">
        <w:rPr>
          <w:rFonts w:ascii="Times New Roman" w:hAnsi="Times New Roman"/>
          <w:szCs w:val="24"/>
        </w:rPr>
        <w:t xml:space="preserve"> sorunlar nedeniyle birçok ülke tarafından sonlandırılma planları yapılan nükleer güç santralleri ısrarla inşa edilmeye çalışılmaktadır. Biliyoruz ki ucuzlatılmaya çalışılan yerli kömür üretimi, doğanın talanı ve maden işçilerinin can güvenliği pahasına gerçekleştirilmektedir. Fakat yine de mali olarak “yerli ve milli” kömür ucuz ithal kömür ile yarışamamaktadır.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lastRenderedPageBreak/>
        <w:t xml:space="preserve">AKP döneminde hızlıca hayatımıza giren JES, HES, RES gibi elektrik üretim biçimlerinin nasıl yapıldığından bağımsız olarak “temiz” enerji olarak sunulduğuna şahit olmaktayız. Fakat bunlar ÇED süreçlerindeki şaibeler, denetim eksikliği, yerel halkların yaşantısını doğrudan etkilemesi nedenleriyle ne “temiz” ne de “adil” yöntemler olarak ifade etmek mümkün değildir. Bir enerjinin “temiz” olarak nitelendirilebilmesi için adil süreçlerden geçmesi gerektiğini ve ne için,  nasıl üretildiğinin önemli olduğunu düşünmekteyiz. Bu nedenle yalnızca elektrik üretiminde değil, kaya gazı ve diğer maden arama yöntemleri mevzubahis olduğunda, bu “kaynakların” yer altında kalmasına karar verilebilecek olsa dahi katılımcı süreçlerden geçilmesi gerektiğini düşünmekteyiz.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AKP hükümetinin 2000 ve 2010’lu yılların başlarında elde ettiği ekonomik büyüme için “enerji sektörü” oldukça önemli bir yere sahipti. Öyle ki enerji konusu AKP hükümeti tarafından bir “beka” sorunu olarak ele alınmakta, halk sağlığına ve </w:t>
      </w:r>
      <w:proofErr w:type="gramStart"/>
      <w:r w:rsidRPr="00243471">
        <w:rPr>
          <w:rFonts w:ascii="Times New Roman" w:hAnsi="Times New Roman"/>
          <w:szCs w:val="24"/>
        </w:rPr>
        <w:t>ekolojiye</w:t>
      </w:r>
      <w:proofErr w:type="gramEnd"/>
      <w:r w:rsidRPr="00243471">
        <w:rPr>
          <w:rFonts w:ascii="Times New Roman" w:hAnsi="Times New Roman"/>
          <w:szCs w:val="24"/>
        </w:rPr>
        <w:t xml:space="preserve"> ciddi tehditler sunuyor olmasına rağmen nükleer santrallerden vazgeçilmemekte ve çevre mevzuatına uymayan termik santraller kapatılmamaktadır. Kurulu gücün “stratejik” bir zamanda yetersiz kalmasının Türkiye için büyük riskler doğurabileceğini belirten hükümet yetkilileri, bu konuyu da “güvenlik” konusuna bağlamaktadır. Geleceğe dair “riskler” tanımlayan fakat bugün yitirdiklerimizi ve burun buruna olduğumuz tehlikeleri görmezden gelen AKP hükümeti, iklim konusunda olduğu gibi enerji sektörü-</w:t>
      </w:r>
      <w:proofErr w:type="gramStart"/>
      <w:r w:rsidRPr="00243471">
        <w:rPr>
          <w:rFonts w:ascii="Times New Roman" w:hAnsi="Times New Roman"/>
          <w:szCs w:val="24"/>
        </w:rPr>
        <w:t>ekoloji</w:t>
      </w:r>
      <w:proofErr w:type="gramEnd"/>
      <w:r w:rsidRPr="00243471">
        <w:rPr>
          <w:rFonts w:ascii="Times New Roman" w:hAnsi="Times New Roman"/>
          <w:szCs w:val="24"/>
        </w:rPr>
        <w:t xml:space="preserve"> arasındaki ilişkide de inkarcı bir tavır sergilemektedir.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Öte yandan, üretim kapasitesinin ve enerji sağlayan aktörlerin artmasıyla piyasadaki elektrik fiyatlarının düşüşü, hane halklarının yapılan zam üstüne zamlarla gün geçtikçe daha fazla fatura ödemesine engel olmamaktadır. Bir yandan temiz bir çevrede yaşama hakkı ihlal edilen yurttaşlar, diğer yandan </w:t>
      </w:r>
      <w:proofErr w:type="gramStart"/>
      <w:r w:rsidRPr="00243471">
        <w:rPr>
          <w:rFonts w:ascii="Times New Roman" w:hAnsi="Times New Roman"/>
          <w:szCs w:val="24"/>
        </w:rPr>
        <w:t>halihazırda</w:t>
      </w:r>
      <w:proofErr w:type="gramEnd"/>
      <w:r w:rsidRPr="00243471">
        <w:rPr>
          <w:rFonts w:ascii="Times New Roman" w:hAnsi="Times New Roman"/>
          <w:szCs w:val="24"/>
        </w:rPr>
        <w:t xml:space="preserve"> bedel ödedikleri enerji üretiminden ancak fahiş fiyatlar ve vergilendirmelerle faydalanabilmektedir.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Bir başka konu da Türkiye’nin enerjide, özellikle doğalgaz ve petrolde, dışa bağımlılığıdır. Örneğin, EPDK verilerine göre 2018 yılında tüketilen elektriğin %29,8’i doğalgazdan üretilmiştir. Araçlarda kullanılan yakıtlar da ithaldir. Türkiye’nin tüketim üzerine bir tasarruf planına ihtiyaç vardır. Fakat 2020 bütçe teklifinde enerji verimliliği ve tasarruf üzerine bir takım genel niyet beyanı dışında herhangi bir perspektif sunulmamıştır. Bu yetmezmiş gibi Rusya ile uzun süreli, yüksek fiyat garantili NGS (Nükleer Güç Santrali) anlaşmasına taraf olunarak, tüketim planlanmadan, tasarruf politikaları düzenlenmeden arza yönelik çalışmalar yapılmaktadır. Ve de arza yönelik çalışmalar enerjide bağımlılığı siyaseten de pekiştirecek bir şekilde ilerlemektedir. Bütün bunların yerine, kendine yetmeye çalışan </w:t>
      </w:r>
      <w:r w:rsidRPr="00243471">
        <w:rPr>
          <w:rFonts w:ascii="Times New Roman" w:hAnsi="Times New Roman"/>
          <w:szCs w:val="24"/>
        </w:rPr>
        <w:lastRenderedPageBreak/>
        <w:t xml:space="preserve">şehirleri, lisanssız enerji üretimini, enerji kooperatiflerini teşvik etmek ve yerellerin ihtiyaçları doğrultusunda planlanan bir enerji politikası gerekmektedir. Bunun için de yerel yönetimlerle birlikte çalışmak, gücün ve yetkinin merkezde toplanmasının önüne geçmek ve yerellerdeki katılımcılığı destekleyecek politikaların hayata geçirilmesi gerekmektedir. </w:t>
      </w:r>
    </w:p>
    <w:p w:rsidR="00243471" w:rsidRPr="00243471" w:rsidRDefault="00243471" w:rsidP="00243471">
      <w:pPr>
        <w:spacing w:after="120" w:line="360" w:lineRule="auto"/>
        <w:ind w:firstLine="709"/>
        <w:jc w:val="both"/>
        <w:rPr>
          <w:rFonts w:ascii="Times New Roman" w:hAnsi="Times New Roman"/>
          <w:szCs w:val="24"/>
        </w:rPr>
      </w:pPr>
      <w:bookmarkStart w:id="74" w:name="_ws7wiou5ea4c" w:colFirst="0" w:colLast="0"/>
      <w:bookmarkEnd w:id="74"/>
    </w:p>
    <w:p w:rsidR="00243471" w:rsidRPr="00243471" w:rsidRDefault="00243471" w:rsidP="00714A88">
      <w:pPr>
        <w:pStyle w:val="Balk3"/>
      </w:pPr>
      <w:bookmarkStart w:id="75" w:name="_Toc26455399"/>
      <w:r w:rsidRPr="00243471">
        <w:t>Madencilik Faaliyetleri Doğayı Talan Ediyor</w:t>
      </w:r>
      <w:bookmarkEnd w:id="75"/>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Madencilik konusunda da AKP’nin benzer bir tavrı bulunmaktadır. Sadece maden faaliyetinin sürdüğü bölgede yaşayan halklar için değil tüm Türkiye için oldukça hayati önem arz eden birçok alanda maden aramaları için ÇED raporları ve kararları çıkarılmakta, bu alanların yasal statüleri ilgili bakanlıkça değiştirilmekte ve bu faaliyetlerin yurttaşlar ve </w:t>
      </w:r>
      <w:proofErr w:type="gramStart"/>
      <w:r w:rsidRPr="00243471">
        <w:rPr>
          <w:rFonts w:ascii="Times New Roman" w:hAnsi="Times New Roman"/>
          <w:szCs w:val="24"/>
        </w:rPr>
        <w:t>ekoloji</w:t>
      </w:r>
      <w:proofErr w:type="gramEnd"/>
      <w:r w:rsidRPr="00243471">
        <w:rPr>
          <w:rFonts w:ascii="Times New Roman" w:hAnsi="Times New Roman"/>
          <w:szCs w:val="24"/>
        </w:rPr>
        <w:t xml:space="preserve"> üzerindeki etkilerindense kısa vadeli ekonomik getirileri göz önünde bulundurulmaktadır. </w:t>
      </w:r>
    </w:p>
    <w:p w:rsidR="00243471" w:rsidRPr="00243471" w:rsidRDefault="00243471" w:rsidP="00243471">
      <w:pPr>
        <w:spacing w:after="120" w:line="360" w:lineRule="auto"/>
        <w:ind w:firstLine="709"/>
        <w:jc w:val="both"/>
        <w:rPr>
          <w:rFonts w:ascii="Times New Roman" w:hAnsi="Times New Roman"/>
          <w:szCs w:val="24"/>
        </w:rPr>
      </w:pPr>
      <w:proofErr w:type="spellStart"/>
      <w:r w:rsidRPr="00243471">
        <w:rPr>
          <w:rFonts w:ascii="Times New Roman" w:hAnsi="Times New Roman"/>
          <w:szCs w:val="24"/>
        </w:rPr>
        <w:t>Rödovans</w:t>
      </w:r>
      <w:proofErr w:type="spellEnd"/>
      <w:r w:rsidRPr="00243471">
        <w:rPr>
          <w:rFonts w:ascii="Times New Roman" w:hAnsi="Times New Roman"/>
          <w:szCs w:val="24"/>
        </w:rPr>
        <w:t xml:space="preserve"> sistemi ile sürdürülen madencilik faaliyetlerinde birbirlerinden habersiz ve plansız bir şekilde kar odaklı işletilen maden ocakları, geçmişte neden olduğu gibi günümüzde de katliamlara, iş cinayetlerine gebedir. Bu tür uygulamalar maden emekçilerinin yaşamlarını tehlike altına sokmaktadır. Yaşamını yitiren yurttaşların sayısı Soma örneğindeki boyuta ulaşmadığı için maden sahalarındaki diğer iş cinayetleri münferit olaylarmış gibi değerlendirilmektedir. Bu ölümler, devletin maden sahalarının kar odaklı ve denetimsiz bir şekilde işletilmesine yol açan politikalarının kaçınılmaz sonucudur. Ancak, AKP her adaletsizlikte olduğu gibi burada da işin fıtratının kazalar ve ölümler olduğunu söyleyebilmektedir. Fakat bu Türkiye’nin, madencilikte en fazla ölümün yaşandığı ülkelerden biri olduğu gerçeğini değiştirmemektedir. İSİG Meclisi’ne göre, AKP’li yıllarda, en az 1698 maden işçisi iş cinayetlerinde yaşamını yitirmiştir.</w:t>
      </w:r>
      <w:r w:rsidRPr="00243471">
        <w:rPr>
          <w:rFonts w:ascii="Times New Roman" w:hAnsi="Times New Roman"/>
          <w:szCs w:val="24"/>
          <w:vertAlign w:val="superscript"/>
        </w:rPr>
        <w:footnoteReference w:id="93"/>
      </w:r>
      <w:r w:rsidRPr="00243471">
        <w:rPr>
          <w:rFonts w:ascii="Times New Roman" w:hAnsi="Times New Roman"/>
          <w:szCs w:val="24"/>
        </w:rPr>
        <w:t xml:space="preserve">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Doğal kaynakları parasal bir değere dönüştürmeye odaklı bakış açısının ve uygulamaların başka sonuçları da ilgili alanlarda yaşanan orman katliamları, canlıların yaşam alanlarının ve tarım arazilerinin yok olması, madencilikte kullanılan kimyasal maddeler nedeniyle halk sağlığının kötü etkilenmesi ve madencilik faaliyetinden sonra adeta birer hayalet kasabaya dönüşen yitik coğrafyalardır. Bir başka deyişle sürdürülen bu politikalar nedeniyle her şey grileşmekte ve kömürleşmektedir. Kaz Dağları direnişinin “Kaz Dağları’nın üstü </w:t>
      </w:r>
      <w:r w:rsidRPr="00243471">
        <w:rPr>
          <w:rFonts w:ascii="Times New Roman" w:hAnsi="Times New Roman"/>
          <w:szCs w:val="24"/>
        </w:rPr>
        <w:lastRenderedPageBreak/>
        <w:t xml:space="preserve">altından değerlidir” sloganı bu durumu en sarih biçimde anlatmaktadır. Yeraltından çıkarılan maddelerin gerçek bedeli doğal değerlerin ve yaşamın kömüre dönüşmesidir. </w:t>
      </w:r>
    </w:p>
    <w:p w:rsidR="00243471" w:rsidRPr="00243471" w:rsidRDefault="00243471" w:rsidP="00243471">
      <w:pPr>
        <w:spacing w:after="120" w:line="360" w:lineRule="auto"/>
        <w:ind w:firstLine="709"/>
        <w:jc w:val="both"/>
        <w:rPr>
          <w:rFonts w:ascii="Times New Roman" w:hAnsi="Times New Roman"/>
          <w:szCs w:val="24"/>
        </w:rPr>
      </w:pPr>
      <w:bookmarkStart w:id="76" w:name="_vyy8o4g6xk3" w:colFirst="0" w:colLast="0"/>
      <w:bookmarkEnd w:id="76"/>
    </w:p>
    <w:p w:rsidR="00243471" w:rsidRPr="00243471" w:rsidRDefault="00243471" w:rsidP="00714A88">
      <w:pPr>
        <w:pStyle w:val="Balk3"/>
      </w:pPr>
      <w:bookmarkStart w:id="77" w:name="_Toc26455400"/>
      <w:r>
        <w:t>Kâ</w:t>
      </w:r>
      <w:r w:rsidRPr="00243471">
        <w:t>r Hırsı Ekolojik Yaşama Kast Ediyor</w:t>
      </w:r>
      <w:bookmarkEnd w:id="77"/>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AKP, iktidara geldiğinden itibaren yarattığı sözde ekonomik “mucize” ile övünürken bu hız, tüketim ve piyasa anlayışı karşısında </w:t>
      </w:r>
      <w:proofErr w:type="gramStart"/>
      <w:r w:rsidRPr="00243471">
        <w:rPr>
          <w:rFonts w:ascii="Times New Roman" w:hAnsi="Times New Roman"/>
          <w:szCs w:val="24"/>
        </w:rPr>
        <w:t>ekolojik</w:t>
      </w:r>
      <w:proofErr w:type="gramEnd"/>
      <w:r w:rsidRPr="00243471">
        <w:rPr>
          <w:rFonts w:ascii="Times New Roman" w:hAnsi="Times New Roman"/>
          <w:szCs w:val="24"/>
        </w:rPr>
        <w:t xml:space="preserve"> yaşam tam olarak bir kıyıma uğradı. Doğal kaynakların, AKP iktidarını pekiştirecek olan ekonomik büyümeye ve sermayeye “kaynak” olarak görüldüğü bir dönemden geçmekteyiz. Kapitalistler, yoksul kesimlerin bu ekonomik büyümeden pay alacağını, faydalanacağını savunarak bu hız, tüketim ve gelir farkı karşısında bir şey yapmayıp yalnızca beklemeyi olağan göstermeye çalışır. Keza bugün, AKP’nin ekonomik olarak tutunduğu dallardan birisi de budur. AKP tüm bütçe açıklamalarını, savunularını kendisinin iktidarda olmadığı yıllarla karşılaştırıp, ekonomik olarak artık herkesin daha fazla pay aldığını, tüketebildiği söylemi üzerine kurmaktadır. </w:t>
      </w:r>
      <w:proofErr w:type="gramStart"/>
      <w:r w:rsidRPr="00243471">
        <w:rPr>
          <w:rFonts w:ascii="Times New Roman" w:hAnsi="Times New Roman"/>
          <w:szCs w:val="24"/>
        </w:rPr>
        <w:t>Halbuki</w:t>
      </w:r>
      <w:proofErr w:type="gramEnd"/>
      <w:r w:rsidRPr="00243471">
        <w:rPr>
          <w:rFonts w:ascii="Times New Roman" w:hAnsi="Times New Roman"/>
          <w:szCs w:val="24"/>
        </w:rPr>
        <w:t xml:space="preserve"> bu </w:t>
      </w:r>
      <w:proofErr w:type="spellStart"/>
      <w:r w:rsidRPr="00243471">
        <w:rPr>
          <w:rFonts w:ascii="Times New Roman" w:hAnsi="Times New Roman"/>
          <w:szCs w:val="24"/>
        </w:rPr>
        <w:t>icraatların</w:t>
      </w:r>
      <w:proofErr w:type="spellEnd"/>
      <w:r w:rsidRPr="00243471">
        <w:rPr>
          <w:rFonts w:ascii="Times New Roman" w:hAnsi="Times New Roman"/>
          <w:szCs w:val="24"/>
        </w:rPr>
        <w:t xml:space="preserve"> kazandırdığının borçlanma ve daha fazla yoksulluk, kaybettirdiğinin de her anlamda “yaşam” olduğu çok nettir.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Bu kapitalist akıl birçok “toplumsal </w:t>
      </w:r>
      <w:proofErr w:type="spellStart"/>
      <w:r w:rsidRPr="00243471">
        <w:rPr>
          <w:rFonts w:ascii="Times New Roman" w:hAnsi="Times New Roman"/>
          <w:szCs w:val="24"/>
        </w:rPr>
        <w:t>afet”e</w:t>
      </w:r>
      <w:proofErr w:type="spellEnd"/>
      <w:r w:rsidRPr="00243471">
        <w:rPr>
          <w:rFonts w:ascii="Times New Roman" w:hAnsi="Times New Roman"/>
          <w:szCs w:val="24"/>
        </w:rPr>
        <w:t xml:space="preserve"> neden olmuştur ve olmaya devam etmektedir.  Örneğin, bir alanın bütün unsurları gözetilerek planlanmayan, yerellerin fikri ve rızası alınmadan inşa edilen enerji santralleri yerellerin dengelerini alt üst etmiştir. Karadeniz’deki </w:t>
      </w:r>
      <w:proofErr w:type="spellStart"/>
      <w:r w:rsidRPr="00243471">
        <w:rPr>
          <w:rFonts w:ascii="Times New Roman" w:hAnsi="Times New Roman"/>
          <w:szCs w:val="24"/>
        </w:rPr>
        <w:t>HES’ler</w:t>
      </w:r>
      <w:proofErr w:type="spellEnd"/>
      <w:r w:rsidRPr="00243471">
        <w:rPr>
          <w:rFonts w:ascii="Times New Roman" w:hAnsi="Times New Roman"/>
          <w:szCs w:val="24"/>
        </w:rPr>
        <w:t xml:space="preserve">, dere yataklarının betonla “ıslah” edilmesi, plansız yapılaşmalar havadaki nem dengesinin değişmesine, sel ve taşkınlara ve sonuç olarak yurttaşların, başka </w:t>
      </w:r>
      <w:proofErr w:type="spellStart"/>
      <w:r w:rsidRPr="00243471">
        <w:rPr>
          <w:rFonts w:ascii="Times New Roman" w:hAnsi="Times New Roman"/>
          <w:szCs w:val="24"/>
        </w:rPr>
        <w:t>başka</w:t>
      </w:r>
      <w:proofErr w:type="spellEnd"/>
      <w:r w:rsidRPr="00243471">
        <w:rPr>
          <w:rFonts w:ascii="Times New Roman" w:hAnsi="Times New Roman"/>
          <w:szCs w:val="24"/>
        </w:rPr>
        <w:t xml:space="preserve"> canlıların habitatlarının yok olmasına sebebiyet vermektedir. Benzer şekilde Ege Bölgesi’ndeki </w:t>
      </w:r>
      <w:proofErr w:type="spellStart"/>
      <w:r w:rsidRPr="00243471">
        <w:rPr>
          <w:rFonts w:ascii="Times New Roman" w:hAnsi="Times New Roman"/>
          <w:szCs w:val="24"/>
        </w:rPr>
        <w:t>JES’ler</w:t>
      </w:r>
      <w:proofErr w:type="spellEnd"/>
      <w:r w:rsidRPr="00243471">
        <w:rPr>
          <w:rFonts w:ascii="Times New Roman" w:hAnsi="Times New Roman"/>
          <w:szCs w:val="24"/>
        </w:rPr>
        <w:t xml:space="preserve"> bölgedeki tarımsal faaliyetleri sonlandırma noktasına gelmiş, yöre halkında çeşitli hastalıkların görülmesine, diğer canlıların ölümlerine sebep olmuştur. Termik santraller yaygın olmaları gerekçesiyle Türkiye’nin her köşesindeki hava kirliliği nedeniyle halk sağlığını oldukça kötü etkilemektedir, zehir saçmaktadır. Güneydoğu ve Batı Marmara bölgelerinde “yerli ve milli” enerji kaynağı olarak üzerine atlanan kaya gazı ise bütün dünyada tartışmalı bir konudur. Özellikle ABD’de tetiklediği depremler ve yeraltı sularının kirlenmesi üzerinden tartışılan kaya gazı, yerel yaşamı yok etmesi pahasına olsa dahi AKP’nin “yerli ve milli” enerji takıntısıyla çıkarılmaya başlanmıştır. Bu tutum AKP’nin gözden çıkardığı coğrafyaların genişliğini de göstermektedir.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Türkiye’nin her yerinde orman yangınları yaşanmaktadır. Ege’den, Güneydoğu’ya art arda gelişen yangınlara uzun süreler boyunca müdahale edilmemiştir. Kürt yurttaşların yoğun olarak yaşadığı bölgelerde savaş ve çatışmalar nedeniyle meralar ve ormanlar yakılmış, halk </w:t>
      </w:r>
      <w:r w:rsidRPr="00243471">
        <w:rPr>
          <w:rFonts w:ascii="Times New Roman" w:hAnsi="Times New Roman"/>
          <w:szCs w:val="24"/>
        </w:rPr>
        <w:lastRenderedPageBreak/>
        <w:t xml:space="preserve">günlerce süren yangınlara kendi yöntemleriyle müdahale etmek zorunda kalmıştır. Yine, 12 bin yıllık tarih, bir “yuva” olan Hasankeyf bu savaş, düşmanlık zihniyetiyle ve güvenlik </w:t>
      </w:r>
      <w:proofErr w:type="spellStart"/>
      <w:r w:rsidRPr="00243471">
        <w:rPr>
          <w:rFonts w:ascii="Times New Roman" w:hAnsi="Times New Roman"/>
          <w:szCs w:val="24"/>
        </w:rPr>
        <w:t>anksiyetesiyle</w:t>
      </w:r>
      <w:proofErr w:type="spellEnd"/>
      <w:r w:rsidRPr="00243471">
        <w:rPr>
          <w:rFonts w:ascii="Times New Roman" w:hAnsi="Times New Roman"/>
          <w:szCs w:val="24"/>
        </w:rPr>
        <w:t xml:space="preserve"> kurulan Ilısu Barajı’nın suları altında kalmaya başlamıştır. </w:t>
      </w:r>
      <w:proofErr w:type="gramStart"/>
      <w:r w:rsidRPr="00243471">
        <w:rPr>
          <w:rFonts w:ascii="Times New Roman" w:hAnsi="Times New Roman"/>
          <w:szCs w:val="24"/>
        </w:rPr>
        <w:t xml:space="preserve">Doğaya, insana düşman olduğu kadar tarihe de düşman olan AKP iktidarı, 12 bin yıldır insanların yaşadığı ve 19. yüzyıla kadar bölgenin en büyük yerleşim yerlerinden birini olan Hasankeyf Antik Kenti’ni Güneydoğu Anadolu Projesi (GAP) çerçevesinde kabul edilen ekonomik ömrünün 50 yıl civarı olması beklenen Ilısu ve Hidroelektrik Santrali Projesi ile sular altında bırakmaktadır. </w:t>
      </w:r>
      <w:proofErr w:type="gramEnd"/>
      <w:r w:rsidRPr="00243471">
        <w:rPr>
          <w:rFonts w:ascii="Times New Roman" w:hAnsi="Times New Roman"/>
          <w:szCs w:val="24"/>
        </w:rPr>
        <w:t xml:space="preserve">Toplumsal ve </w:t>
      </w:r>
      <w:proofErr w:type="gramStart"/>
      <w:r w:rsidRPr="00243471">
        <w:rPr>
          <w:rFonts w:ascii="Times New Roman" w:hAnsi="Times New Roman"/>
          <w:szCs w:val="24"/>
        </w:rPr>
        <w:t>ekolojik</w:t>
      </w:r>
      <w:proofErr w:type="gramEnd"/>
      <w:r w:rsidRPr="00243471">
        <w:rPr>
          <w:rFonts w:ascii="Times New Roman" w:hAnsi="Times New Roman"/>
          <w:szCs w:val="24"/>
        </w:rPr>
        <w:t xml:space="preserve"> hafızaya kasteden ve yurttaşlarından edindiği bütçesini bu doğrultuda, yurttaşlarına karşı olarak kullanan bir zihniyet ile karşı karşıyayız.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AKP bölge, </w:t>
      </w:r>
      <w:proofErr w:type="gramStart"/>
      <w:r w:rsidRPr="00243471">
        <w:rPr>
          <w:rFonts w:ascii="Times New Roman" w:hAnsi="Times New Roman"/>
          <w:szCs w:val="24"/>
        </w:rPr>
        <w:t>mekan</w:t>
      </w:r>
      <w:proofErr w:type="gramEnd"/>
      <w:r w:rsidRPr="00243471">
        <w:rPr>
          <w:rFonts w:ascii="Times New Roman" w:hAnsi="Times New Roman"/>
          <w:szCs w:val="24"/>
        </w:rPr>
        <w:t xml:space="preserve">, canlı türü fark etmeksizin yıkıma devam eden bir iş makinesi gibi </w:t>
      </w:r>
      <w:r w:rsidR="004147B1">
        <w:rPr>
          <w:rFonts w:ascii="Times New Roman" w:hAnsi="Times New Roman"/>
          <w:szCs w:val="24"/>
        </w:rPr>
        <w:t xml:space="preserve">Türkiye’yi bir şantiye ve çatışma </w:t>
      </w:r>
      <w:r w:rsidRPr="00243471">
        <w:rPr>
          <w:rFonts w:ascii="Times New Roman" w:hAnsi="Times New Roman"/>
          <w:szCs w:val="24"/>
        </w:rPr>
        <w:t xml:space="preserve">alanına çevirmeye devam etmektedir. Munzur Dağları’nın maden sahası ilan edilmesi, Yeşil Yol projesinin ısrarla yapılması, Salda Gölü’ne millet bahçesi inşa edilmesi, </w:t>
      </w:r>
      <w:proofErr w:type="gramStart"/>
      <w:r w:rsidRPr="00243471">
        <w:rPr>
          <w:rFonts w:ascii="Times New Roman" w:hAnsi="Times New Roman"/>
          <w:szCs w:val="24"/>
        </w:rPr>
        <w:t>Ahlat’ta</w:t>
      </w:r>
      <w:proofErr w:type="gramEnd"/>
      <w:r w:rsidRPr="00243471">
        <w:rPr>
          <w:rFonts w:ascii="Times New Roman" w:hAnsi="Times New Roman"/>
          <w:szCs w:val="24"/>
        </w:rPr>
        <w:t xml:space="preserve"> Van Gölü kenarına cumhurbaşkanlığı konutu kondurulmaya çalışılması, Ege ve Akdeniz sahillerinin ranta açılması ve daha birçok örnek bütün Türkiye’nin beton, kömür ve kar cinsinden algılandığının kanıtıdır. AB uyum süreci ve </w:t>
      </w:r>
      <w:proofErr w:type="gramStart"/>
      <w:r w:rsidRPr="00243471">
        <w:rPr>
          <w:rFonts w:ascii="Times New Roman" w:hAnsi="Times New Roman"/>
          <w:szCs w:val="24"/>
        </w:rPr>
        <w:t>ekoloji</w:t>
      </w:r>
      <w:proofErr w:type="gramEnd"/>
      <w:r w:rsidRPr="00243471">
        <w:rPr>
          <w:rFonts w:ascii="Times New Roman" w:hAnsi="Times New Roman"/>
          <w:szCs w:val="24"/>
        </w:rPr>
        <w:t xml:space="preserve"> hareketlerinin itirazları sonucunda gülünç “çevreci” uygulamalarla göz boyamaya çalışan AKP, asıl kazancın bu yıkımlar gerçekleşmediği takdirde kazanılacağını anlamamakta ısrar etmektedir. Sular altında kalmayan bir Hasankeyf, ekosistemi asfaltlarla yarıp geçilmemiş yaylalar, sahilleri işgal edilmemiş Ege ve Akdeniz hem ekonomik hem de </w:t>
      </w:r>
      <w:proofErr w:type="gramStart"/>
      <w:r w:rsidRPr="00243471">
        <w:rPr>
          <w:rFonts w:ascii="Times New Roman" w:hAnsi="Times New Roman"/>
          <w:szCs w:val="24"/>
        </w:rPr>
        <w:t>ekolojik</w:t>
      </w:r>
      <w:proofErr w:type="gramEnd"/>
      <w:r w:rsidRPr="00243471">
        <w:rPr>
          <w:rFonts w:ascii="Times New Roman" w:hAnsi="Times New Roman"/>
          <w:szCs w:val="24"/>
        </w:rPr>
        <w:t xml:space="preserve"> anlamda besleyici ve sürdürülebilirdir. Bunun dışında uygulanacak olan </w:t>
      </w:r>
      <w:proofErr w:type="gramStart"/>
      <w:r w:rsidRPr="00243471">
        <w:rPr>
          <w:rFonts w:ascii="Times New Roman" w:hAnsi="Times New Roman"/>
          <w:szCs w:val="24"/>
        </w:rPr>
        <w:t>ekolojik</w:t>
      </w:r>
      <w:proofErr w:type="gramEnd"/>
      <w:r w:rsidRPr="00243471">
        <w:rPr>
          <w:rFonts w:ascii="Times New Roman" w:hAnsi="Times New Roman"/>
          <w:szCs w:val="24"/>
        </w:rPr>
        <w:t xml:space="preserve"> koridor veya millet bahçesi projeleri, </w:t>
      </w:r>
      <w:proofErr w:type="spellStart"/>
      <w:r w:rsidRPr="00243471">
        <w:rPr>
          <w:rFonts w:ascii="Times New Roman" w:hAnsi="Times New Roman"/>
          <w:szCs w:val="24"/>
        </w:rPr>
        <w:t>traşlanan</w:t>
      </w:r>
      <w:proofErr w:type="spellEnd"/>
      <w:r w:rsidRPr="00243471">
        <w:rPr>
          <w:rFonts w:ascii="Times New Roman" w:hAnsi="Times New Roman"/>
          <w:szCs w:val="24"/>
        </w:rPr>
        <w:t xml:space="preserve"> ormanlarla yok edilen ekolojik yaşamın, bir günde 11 milyon ağaç dikerek ikame edilebileceğini düşünmek yersiz ve </w:t>
      </w:r>
      <w:proofErr w:type="spellStart"/>
      <w:r w:rsidRPr="00243471">
        <w:rPr>
          <w:rFonts w:ascii="Times New Roman" w:hAnsi="Times New Roman"/>
          <w:szCs w:val="24"/>
        </w:rPr>
        <w:t>zalimcedir</w:t>
      </w:r>
      <w:proofErr w:type="spellEnd"/>
      <w:r w:rsidRPr="00243471">
        <w:rPr>
          <w:rFonts w:ascii="Times New Roman" w:hAnsi="Times New Roman"/>
          <w:szCs w:val="24"/>
        </w:rPr>
        <w:t xml:space="preserve">. Çevre ve Şehircilik Bakanlığı’nın Türkiye’nin yüzölçümünün şu an %9,6’sı olan koruma alanı oranını OECD ortalamasına yani %17’ye çıkarma hedefi gerçekçi değildir. Çünkü AKP’li yıllarda yaşanan bütün bu katliamlar ve yıkımlar düşünüldüğünde önümüzdeki yıllarda bu %9,6’lık oranın dahi korunamayacağı şüphesi uyanmaktadır. </w:t>
      </w:r>
    </w:p>
    <w:p w:rsidR="00243471" w:rsidRPr="00243471" w:rsidRDefault="00243471" w:rsidP="00243471">
      <w:pPr>
        <w:spacing w:after="120" w:line="360" w:lineRule="auto"/>
        <w:ind w:firstLine="709"/>
        <w:jc w:val="both"/>
        <w:rPr>
          <w:rFonts w:ascii="Times New Roman" w:hAnsi="Times New Roman"/>
          <w:szCs w:val="24"/>
        </w:rPr>
      </w:pPr>
      <w:bookmarkStart w:id="78" w:name="_ot4p67dvbjih" w:colFirst="0" w:colLast="0"/>
      <w:bookmarkEnd w:id="78"/>
    </w:p>
    <w:p w:rsidR="00243471" w:rsidRPr="00243471" w:rsidRDefault="00243471" w:rsidP="00714A88">
      <w:pPr>
        <w:pStyle w:val="Balk3"/>
      </w:pPr>
      <w:bookmarkStart w:id="79" w:name="_Toc26455401"/>
      <w:r w:rsidRPr="00243471">
        <w:t>AKP’nin Gıda Politikaları Gıda Krizine Sebep Oluyor</w:t>
      </w:r>
      <w:bookmarkEnd w:id="79"/>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Türkiye’nin yüz yüze olduğu bir başka önemli kriz de en yaşamsal ihtiyaçlarımızdan biri olan gıdada yaşanmaktadır. 2019 kışında yaşadığımız “patates, soğan” krizinde herkes için görünür hale gelen bu kriz, uzun zamandır tarım ve gıda konusundaki perspektiften yoksun politikalar ve uygulamalar nedeniyle giderilememektedir. Hatta bu krizden sorumlu olarak yine bu kötü politikaların kurbanı olan yurttaşların gösterilmesi, “terörist” ilan edilmesi oldukça </w:t>
      </w:r>
      <w:proofErr w:type="spellStart"/>
      <w:r w:rsidRPr="00243471">
        <w:rPr>
          <w:rFonts w:ascii="Times New Roman" w:hAnsi="Times New Roman"/>
          <w:szCs w:val="24"/>
        </w:rPr>
        <w:lastRenderedPageBreak/>
        <w:t>ironiktir</w:t>
      </w:r>
      <w:proofErr w:type="spellEnd"/>
      <w:r w:rsidRPr="00243471">
        <w:rPr>
          <w:rFonts w:ascii="Times New Roman" w:hAnsi="Times New Roman"/>
          <w:szCs w:val="24"/>
        </w:rPr>
        <w:t xml:space="preserve">. Hâlbuki yaşadıkları topraklara iktidara geldiklerinden beri ihanet eden, yüzyıllardır kullanılan yerel tohumları yalnızca şirketlerin tohum ıslahı yapabilmeleri için korumaya çalışan, içtiğimiz suyu, yediğimiz besini uluslararası şirketlerin toprağa karışan kimyasal tarım ilaçlarıyla zehirlenmesine izin veren bir iktidar ile karşı karşıya olan esasen bizleriz, Türkiye halklarıyız.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2020 bütçesi, “gıda egemenliği” mefhumunu </w:t>
      </w:r>
      <w:proofErr w:type="gramStart"/>
      <w:r w:rsidRPr="00243471">
        <w:rPr>
          <w:rFonts w:ascii="Times New Roman" w:hAnsi="Times New Roman"/>
          <w:szCs w:val="24"/>
        </w:rPr>
        <w:t>inkar</w:t>
      </w:r>
      <w:proofErr w:type="gramEnd"/>
      <w:r w:rsidRPr="00243471">
        <w:rPr>
          <w:rFonts w:ascii="Times New Roman" w:hAnsi="Times New Roman"/>
          <w:szCs w:val="24"/>
        </w:rPr>
        <w:t xml:space="preserve"> eden, çiftçiyi hayatını ve tarımsal faaliyetlerini sürdürebileceği araçlar ve hizmetlerden mahrum bırakan bir bütçe teklifidir. Odaklanılması gereken nokta kendine yeterliliği sağlamak, kır-kent arasındaki üretim kopukluğunu alternatif üretim-tüketim ilişkileriyle gidermeye çalışmak, tüketimi özendirici ekonomik faaliyetler yürütmektense üretimi ve kır yaşamını desteklemektir. Fakat AKP hükümeti, ne yazıktır ki köyleri şehirlere benzetmeye çalışmaktadır. AKP iktidarı zamanında zehir saçan, tüketime odaklı, tarımsal hibelerin/desteklerin kolay para olarak görüldüğü bir kır oluşmuştur. Gerçekten üretmek, kırda olmak isteyen insanların desteklenmediği, doğayla uyumlu yöntemlerle tarım yapmaya çalışan çiftçilerin ancak küçük çaplı gıda toplulukları, kişisel ilişkiler üzerinden gelişen ağlar üzerinden zorlanarak ürünlerine pazar yaratabildikleri bir durumda, bir gıda krizi içinde oluşumuz pek de şaşırtıcı değildir.</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Meralar ve yaylalarda oluşan yapılaşmalara göz yumulmakta, sayıları arttırılmaya çalışılması gerektiği halde son kalan kent bahçeleri, bostanları zorla yok edilmektedir. Kentlerin hem tarımsal faaliyetler açısından hem de enerji anlamında kendine yeterlilik ilkesi doğrultusunda planlanması gerekirken, devlet bütün gücüyle her yurttaşın bu tür meziyetlerden olabildiğince eksik olması için ça</w:t>
      </w:r>
      <w:r w:rsidR="00654811">
        <w:rPr>
          <w:rFonts w:ascii="Times New Roman" w:hAnsi="Times New Roman"/>
          <w:szCs w:val="24"/>
        </w:rPr>
        <w:t>lışıyor gibidir. Yaşanan çatışmalar nedeniyle</w:t>
      </w:r>
      <w:r w:rsidRPr="00243471">
        <w:rPr>
          <w:rFonts w:ascii="Times New Roman" w:hAnsi="Times New Roman"/>
          <w:szCs w:val="24"/>
        </w:rPr>
        <w:t xml:space="preserve">, hayvancılığın nadir geçim faaliyetlerinden olduğu Kürtlerin yoğun olarak yaşadığı illerde </w:t>
      </w:r>
      <w:proofErr w:type="spellStart"/>
      <w:r w:rsidRPr="00243471">
        <w:rPr>
          <w:rFonts w:ascii="Times New Roman" w:hAnsi="Times New Roman"/>
          <w:szCs w:val="24"/>
        </w:rPr>
        <w:t>meracılık</w:t>
      </w:r>
      <w:proofErr w:type="spellEnd"/>
      <w:r w:rsidRPr="00243471">
        <w:rPr>
          <w:rFonts w:ascii="Times New Roman" w:hAnsi="Times New Roman"/>
          <w:szCs w:val="24"/>
        </w:rPr>
        <w:t xml:space="preserve"> faaliyetleri neredeyse bitirilmiştir. Yetmezmiş gibi yandaş market zincirleri işbirliğiyle, canlı hayvan, et ithalatı gibi uygulamalar yürütülmüş bu nedenle birçok hastalık kontrolsüz bir biçimde yayılmıştır. Yine yanlış enerji politikaları ve </w:t>
      </w:r>
      <w:proofErr w:type="spellStart"/>
      <w:r w:rsidRPr="00243471">
        <w:rPr>
          <w:rFonts w:ascii="Times New Roman" w:hAnsi="Times New Roman"/>
          <w:szCs w:val="24"/>
        </w:rPr>
        <w:t>monokültür</w:t>
      </w:r>
      <w:proofErr w:type="spellEnd"/>
      <w:r w:rsidRPr="00243471">
        <w:rPr>
          <w:rFonts w:ascii="Times New Roman" w:hAnsi="Times New Roman"/>
          <w:szCs w:val="24"/>
        </w:rPr>
        <w:t xml:space="preserve"> uygulamaları nedeniyle birçok tarım alanı, zeytinlik tarumar edilmiş; incir ve üzüm, zeytin, pamuk gibi temel tarım ürünlerinin verimliliği olduk</w:t>
      </w:r>
      <w:r w:rsidR="004122AB">
        <w:rPr>
          <w:rFonts w:ascii="Times New Roman" w:hAnsi="Times New Roman"/>
          <w:szCs w:val="24"/>
        </w:rPr>
        <w:t xml:space="preserve">ça düşmüştür. Hükümet, </w:t>
      </w:r>
      <w:proofErr w:type="gramStart"/>
      <w:r w:rsidR="004122AB">
        <w:rPr>
          <w:rFonts w:ascii="Times New Roman" w:hAnsi="Times New Roman"/>
          <w:szCs w:val="24"/>
        </w:rPr>
        <w:t xml:space="preserve">ekolojik </w:t>
      </w:r>
      <w:r w:rsidRPr="00243471">
        <w:rPr>
          <w:rFonts w:ascii="Times New Roman" w:hAnsi="Times New Roman"/>
          <w:szCs w:val="24"/>
        </w:rPr>
        <w:t>dengeyi</w:t>
      </w:r>
      <w:proofErr w:type="gramEnd"/>
      <w:r w:rsidRPr="00243471">
        <w:rPr>
          <w:rFonts w:ascii="Times New Roman" w:hAnsi="Times New Roman"/>
          <w:szCs w:val="24"/>
        </w:rPr>
        <w:t xml:space="preserve"> gözetecek uygulamalarla tarım politikası geliştirmek yerine çözüm olarak vergi indirimleri ve sıfırlamalarıyla ithalat yolunu tercih etmektedir. Bu gidişat, oldukça yaşamsal noktaları dahi işgal ve tarumar etmektedir. Bu yetmezmiş gibi AKP savaş politikalarıyla, komşu halkların tarım mahsullerine göz koymakta, bunları kendi ürettiği </w:t>
      </w:r>
      <w:proofErr w:type="spellStart"/>
      <w:r w:rsidRPr="00243471">
        <w:rPr>
          <w:rFonts w:ascii="Times New Roman" w:hAnsi="Times New Roman"/>
          <w:szCs w:val="24"/>
        </w:rPr>
        <w:t>mahsüllermiş</w:t>
      </w:r>
      <w:proofErr w:type="spellEnd"/>
      <w:r w:rsidRPr="00243471">
        <w:rPr>
          <w:rFonts w:ascii="Times New Roman" w:hAnsi="Times New Roman"/>
          <w:szCs w:val="24"/>
        </w:rPr>
        <w:t xml:space="preserve"> gibi yurtdışına ihraç etmektedir.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lastRenderedPageBreak/>
        <w:t xml:space="preserve">2020 Bütçe teklifine yine çiftçilerin borca, tarım ürünlerinin ise kimyasallara boğulacağı bir bakış açısı </w:t>
      </w:r>
      <w:proofErr w:type="gramStart"/>
      <w:r w:rsidRPr="00243471">
        <w:rPr>
          <w:rFonts w:ascii="Times New Roman" w:hAnsi="Times New Roman"/>
          <w:szCs w:val="24"/>
        </w:rPr>
        <w:t>hakimdir</w:t>
      </w:r>
      <w:proofErr w:type="gramEnd"/>
      <w:r w:rsidRPr="00243471">
        <w:rPr>
          <w:rFonts w:ascii="Times New Roman" w:hAnsi="Times New Roman"/>
          <w:szCs w:val="24"/>
        </w:rPr>
        <w:t xml:space="preserve">. AKP hükümeti kendi politikaları sonucunda oluşan bu tablonun halk sağlığını ve gıda güvenliğini oldukça yakından ilgilendirdiğinin farkındadır ancak Dilovası örneğinde olduğu gibi ne yurttaşların bu bilgilere sahip olmasını ne de bu bilgiler ışığında demokratik, katılımcı bir politikalar silsilesi yaratmayı tercih etmektedir. </w:t>
      </w:r>
    </w:p>
    <w:p w:rsidR="00243471" w:rsidRPr="00243471" w:rsidRDefault="00243471" w:rsidP="00243471">
      <w:pPr>
        <w:spacing w:after="120" w:line="360" w:lineRule="auto"/>
        <w:ind w:firstLine="709"/>
        <w:jc w:val="both"/>
        <w:rPr>
          <w:rFonts w:ascii="Times New Roman" w:hAnsi="Times New Roman"/>
          <w:szCs w:val="24"/>
        </w:rPr>
      </w:pPr>
      <w:bookmarkStart w:id="80" w:name="_ae3c308khhkz" w:colFirst="0" w:colLast="0"/>
      <w:bookmarkEnd w:id="80"/>
    </w:p>
    <w:p w:rsidR="00243471" w:rsidRPr="00243471" w:rsidRDefault="00243471" w:rsidP="00714A88">
      <w:pPr>
        <w:pStyle w:val="Balk3"/>
      </w:pPr>
      <w:bookmarkStart w:id="81" w:name="_Toc26455402"/>
      <w:r w:rsidRPr="00243471">
        <w:t>Kentsiz Kentleşme Politikaları</w:t>
      </w:r>
      <w:bookmarkEnd w:id="81"/>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Üretim-tüketim ilişkileri, doğal kaynakların kullanım şekli bağlamında kır giderek kente benzemekte, kent de gün geçtikçe daha fazla betona, asfalta ve hafızasız </w:t>
      </w:r>
      <w:proofErr w:type="gramStart"/>
      <w:r w:rsidRPr="00243471">
        <w:rPr>
          <w:rFonts w:ascii="Times New Roman" w:hAnsi="Times New Roman"/>
          <w:szCs w:val="24"/>
        </w:rPr>
        <w:t>mekanlara</w:t>
      </w:r>
      <w:proofErr w:type="gramEnd"/>
      <w:r w:rsidRPr="00243471">
        <w:rPr>
          <w:rFonts w:ascii="Times New Roman" w:hAnsi="Times New Roman"/>
          <w:szCs w:val="24"/>
        </w:rPr>
        <w:t xml:space="preserve"> dönüşmektedir. Yerel yönetimleri, doğasına aykırı bir biçimde yetki gaspları veya kayyımlarla merkezileştirmeye çalışan AKP, Türkiye’nin dokusunu Beştepe’ye benzetmeye çalışmaktadır. Altyapı hizmetlerine odaklı büyüme modeli ile kentler beton ve asfalta gömülmüş, kentlerin </w:t>
      </w:r>
      <w:proofErr w:type="gramStart"/>
      <w:r w:rsidRPr="00243471">
        <w:rPr>
          <w:rFonts w:ascii="Times New Roman" w:hAnsi="Times New Roman"/>
          <w:szCs w:val="24"/>
        </w:rPr>
        <w:t>halihazırda</w:t>
      </w:r>
      <w:proofErr w:type="gramEnd"/>
      <w:r w:rsidRPr="00243471">
        <w:rPr>
          <w:rFonts w:ascii="Times New Roman" w:hAnsi="Times New Roman"/>
          <w:szCs w:val="24"/>
        </w:rPr>
        <w:t xml:space="preserve"> zarar görmüş olan ekolojisi yok oluş ile burun buruna getirilmiştir.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İstanbul bu </w:t>
      </w:r>
      <w:proofErr w:type="gramStart"/>
      <w:r w:rsidRPr="00243471">
        <w:rPr>
          <w:rFonts w:ascii="Times New Roman" w:hAnsi="Times New Roman"/>
          <w:szCs w:val="24"/>
        </w:rPr>
        <w:t>mega</w:t>
      </w:r>
      <w:proofErr w:type="gramEnd"/>
      <w:r w:rsidRPr="00243471">
        <w:rPr>
          <w:rFonts w:ascii="Times New Roman" w:hAnsi="Times New Roman"/>
          <w:szCs w:val="24"/>
        </w:rPr>
        <w:t xml:space="preserve"> projelere en fazla maruz kalan kentlerin başında gelmektedir. İstanbul Havalimanı ve 3. Köprü gibi projeler kentin son kalan yeşil alanlarını, içme suyu kaynaklarını yok etme pahasına yapılmış, </w:t>
      </w:r>
      <w:proofErr w:type="gramStart"/>
      <w:r w:rsidRPr="00243471">
        <w:rPr>
          <w:rFonts w:ascii="Times New Roman" w:hAnsi="Times New Roman"/>
          <w:szCs w:val="24"/>
        </w:rPr>
        <w:t>halihazırda</w:t>
      </w:r>
      <w:proofErr w:type="gramEnd"/>
      <w:r w:rsidRPr="00243471">
        <w:rPr>
          <w:rFonts w:ascii="Times New Roman" w:hAnsi="Times New Roman"/>
          <w:szCs w:val="24"/>
        </w:rPr>
        <w:t xml:space="preserve"> kentin dışına itilmiş hayvan dostlarımızı yuvalarından, göç yollarından etmiştir. Kanal İstanbul Projesi ise bilim insanları tarafından bütün boğazı, AKP’nin eski halinden eser kalmadığını söyleyerek övündüğü kirli Haliç’e dönüştürecek, deniz yaşamını yok edecek bir proje olarak anılmaktadır. Ekolojik koridorlar yaratacaklarını vaat eden Çevre ve Şehircilik Bakanlığı, halihazırda bulunan “gerçek” </w:t>
      </w:r>
      <w:proofErr w:type="gramStart"/>
      <w:r w:rsidRPr="00243471">
        <w:rPr>
          <w:rFonts w:ascii="Times New Roman" w:hAnsi="Times New Roman"/>
          <w:szCs w:val="24"/>
        </w:rPr>
        <w:t>ekolojik</w:t>
      </w:r>
      <w:proofErr w:type="gramEnd"/>
      <w:r w:rsidRPr="00243471">
        <w:rPr>
          <w:rFonts w:ascii="Times New Roman" w:hAnsi="Times New Roman"/>
          <w:szCs w:val="24"/>
        </w:rPr>
        <w:t xml:space="preserve"> yaşamı yok etmekte veya buna göz yummaktadır. AKP hükümeti bütün bu projeleri kenti bağlamından kopararak, hafızasını kazıyarak ve yerellerin fikrini almadan büyük bir kibir ile inşa etmektedir. Kentler tüketime, AKP ve yandaş </w:t>
      </w:r>
      <w:proofErr w:type="gramStart"/>
      <w:r w:rsidRPr="00243471">
        <w:rPr>
          <w:rFonts w:ascii="Times New Roman" w:hAnsi="Times New Roman"/>
          <w:szCs w:val="24"/>
        </w:rPr>
        <w:t>müteahhit</w:t>
      </w:r>
      <w:proofErr w:type="gramEnd"/>
      <w:r w:rsidRPr="00243471">
        <w:rPr>
          <w:rFonts w:ascii="Times New Roman" w:hAnsi="Times New Roman"/>
          <w:szCs w:val="24"/>
        </w:rPr>
        <w:t xml:space="preserve"> firmalar ise kentin kendisini tüketmeye odaklı bir haldedir. </w:t>
      </w:r>
    </w:p>
    <w:p w:rsidR="00243471" w:rsidRP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AKP, dağıttığı kar ve alım garantileriyle yapılmasına vesile olduğu altyapı hizmetleri ile övünmektedir ancak bu projeler herhangi bir övgüye değer olmaktan ziyade yurttaşların hayatlarını zorlaştıran, yaşam kalitelerini düşüren projelerdir. Altyapı hizmetleri inşaat sektörü için bir kar etme aracı olarak değil, kent insanının yaşanabilir bir çevreye sahip olabilmesi adına düşünülerek verilmelidir. Kentler hava kirliliği, içme suyu eksiği, millet bahçelerine benzemeyen gerçek yeşil alanlar ve çevre dostu ulaşım yöntemlerinin eksiğini yaşamaktadır. </w:t>
      </w:r>
    </w:p>
    <w:p w:rsidR="00243471" w:rsidRDefault="00243471" w:rsidP="00243471">
      <w:pPr>
        <w:spacing w:after="120" w:line="360" w:lineRule="auto"/>
        <w:ind w:firstLine="709"/>
        <w:jc w:val="both"/>
        <w:rPr>
          <w:rFonts w:ascii="Times New Roman" w:hAnsi="Times New Roman"/>
          <w:szCs w:val="24"/>
        </w:rPr>
      </w:pPr>
      <w:r w:rsidRPr="00243471">
        <w:rPr>
          <w:rFonts w:ascii="Times New Roman" w:hAnsi="Times New Roman"/>
          <w:szCs w:val="24"/>
        </w:rPr>
        <w:t xml:space="preserve">Çevre ve Şehircilik Bakanlığı’nın belirttiği üzere Türkiye’nin %66’sı deprem riski altındadır ve nüfusun %71’i deprem riskinin olduğu bölgelerde yaşamaktadır. Bilim insanları defaten bu risk hakkında hem yurttaşları hem de yetkilileri uyardığı halde gözle görülür bir </w:t>
      </w:r>
      <w:r w:rsidRPr="00243471">
        <w:rPr>
          <w:rFonts w:ascii="Times New Roman" w:hAnsi="Times New Roman"/>
          <w:szCs w:val="24"/>
        </w:rPr>
        <w:lastRenderedPageBreak/>
        <w:t xml:space="preserve">deprem planı eksikliği halen devam etmektedir. Bu yetmezmiş gibi, örneğin, İstanbul’un en riskli bölümlerindeki yapılaşmalar devam etmekte, afet toplanma alanlarının sayısının artan yapılaşmalar nedeniyle azaldığına ve kalanlar hakkında ise yurttaşların yeterince bilgilendirilmediğine şahit olmaktayız. Üstüne üstlük, geçirilen torba kanunlarla kaçak yapıların herhangi bir kontrole dahi tabi tutulmadan yapı kayıt belgesi alınabilmesine </w:t>
      </w:r>
      <w:proofErr w:type="gramStart"/>
      <w:r w:rsidRPr="00243471">
        <w:rPr>
          <w:rFonts w:ascii="Times New Roman" w:hAnsi="Times New Roman"/>
          <w:szCs w:val="24"/>
        </w:rPr>
        <w:t>imkan</w:t>
      </w:r>
      <w:proofErr w:type="gramEnd"/>
      <w:r w:rsidRPr="00243471">
        <w:rPr>
          <w:rFonts w:ascii="Times New Roman" w:hAnsi="Times New Roman"/>
          <w:szCs w:val="24"/>
        </w:rPr>
        <w:t xml:space="preserve"> sağlanmıştır. Bu türlü politikalar üretmek ve uygulamak doğal afetlerin yıkıcı etkilerini artırarak bir toplumsal afete dönüşmesine neden olacaktır. Ancak, 2020 bütçe teklifinde risk barındıran kimi binaların tasfiyesi ve yıkımı gibi uygulamalar dışında deprem hakkında bütünlüklü bakış açısına dayanan bir program sunulmamıştır. </w:t>
      </w:r>
    </w:p>
    <w:p w:rsidR="000A014E" w:rsidRPr="001829B1" w:rsidRDefault="000A014E" w:rsidP="002E7C37">
      <w:pPr>
        <w:spacing w:before="240" w:after="120" w:line="360" w:lineRule="auto"/>
        <w:jc w:val="center"/>
        <w:rPr>
          <w:rFonts w:ascii="Times New Roman" w:hAnsi="Times New Roman"/>
          <w:sz w:val="28"/>
          <w:szCs w:val="28"/>
        </w:rPr>
      </w:pPr>
    </w:p>
    <w:p w:rsidR="001829B1" w:rsidRPr="001829B1" w:rsidRDefault="001829B1" w:rsidP="002E7C37">
      <w:pPr>
        <w:pStyle w:val="Balk1"/>
      </w:pPr>
      <w:bookmarkStart w:id="82" w:name="_Toc26455403"/>
      <w:r w:rsidRPr="001829B1">
        <w:t>2020 BÜTÇESİNDE GENÇLERE YER YOK</w:t>
      </w:r>
      <w:bookmarkEnd w:id="82"/>
    </w:p>
    <w:p w:rsidR="002E7C37" w:rsidRDefault="002E7C37" w:rsidP="001829B1">
      <w:pPr>
        <w:spacing w:after="120" w:line="360" w:lineRule="auto"/>
        <w:ind w:firstLine="709"/>
        <w:jc w:val="both"/>
        <w:rPr>
          <w:rFonts w:ascii="Times New Roman" w:hAnsi="Times New Roman"/>
          <w:szCs w:val="24"/>
        </w:rPr>
      </w:pP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İçinde bulunduğumuz kapitalist </w:t>
      </w:r>
      <w:proofErr w:type="spellStart"/>
      <w:r w:rsidRPr="001829B1">
        <w:rPr>
          <w:rFonts w:ascii="Times New Roman" w:hAnsi="Times New Roman"/>
          <w:szCs w:val="24"/>
        </w:rPr>
        <w:t>modernite</w:t>
      </w:r>
      <w:proofErr w:type="spellEnd"/>
      <w:r w:rsidRPr="001829B1">
        <w:rPr>
          <w:rFonts w:ascii="Times New Roman" w:hAnsi="Times New Roman"/>
          <w:szCs w:val="24"/>
        </w:rPr>
        <w:t xml:space="preserve"> çağı, gençliğin yaşamını tamamen kuşatmış durumdadır. Çağın tüketime dayalı, şiddet dolu, ayrımcı, tekçi ve benmerkezci niteliği gençliğin yaşamında derin yozlaşma ve yalnızlık yaratırken, sistemin temel zihniyeti olan </w:t>
      </w:r>
      <w:proofErr w:type="spellStart"/>
      <w:r w:rsidRPr="001829B1">
        <w:rPr>
          <w:rFonts w:ascii="Times New Roman" w:hAnsi="Times New Roman"/>
          <w:szCs w:val="24"/>
        </w:rPr>
        <w:t>neoliberal</w:t>
      </w:r>
      <w:proofErr w:type="spellEnd"/>
      <w:r w:rsidRPr="001829B1">
        <w:rPr>
          <w:rFonts w:ascii="Times New Roman" w:hAnsi="Times New Roman"/>
          <w:szCs w:val="24"/>
        </w:rPr>
        <w:t xml:space="preserve"> politikalar, ülkemizdeki genç nüfusu karşılıksız emek sürecine, yoksulluğa ve geleceksizliğine itmektedir. Ülkede hangi kente gidilirse gidilsin, </w:t>
      </w:r>
      <w:proofErr w:type="gramStart"/>
      <w:r w:rsidRPr="001829B1">
        <w:rPr>
          <w:rFonts w:ascii="Times New Roman" w:hAnsi="Times New Roman"/>
          <w:szCs w:val="24"/>
        </w:rPr>
        <w:t>metropol</w:t>
      </w:r>
      <w:r w:rsidR="006C71B1">
        <w:rPr>
          <w:rFonts w:ascii="Times New Roman" w:hAnsi="Times New Roman"/>
          <w:szCs w:val="24"/>
        </w:rPr>
        <w:t>lerden</w:t>
      </w:r>
      <w:proofErr w:type="gramEnd"/>
      <w:r w:rsidR="006C71B1">
        <w:rPr>
          <w:rFonts w:ascii="Times New Roman" w:hAnsi="Times New Roman"/>
          <w:szCs w:val="24"/>
        </w:rPr>
        <w:t xml:space="preserve"> Anadolu kentlerine, Kürtlerin yoğun olarak yaşadığı illere </w:t>
      </w:r>
      <w:r w:rsidRPr="001829B1">
        <w:rPr>
          <w:rFonts w:ascii="Times New Roman" w:hAnsi="Times New Roman"/>
          <w:szCs w:val="24"/>
        </w:rPr>
        <w:t xml:space="preserve">kadar her yerde kahvelerde oturan işsiz, sokaklarda madde bağımlılığına itilen ve hayal ettiği yaşamdan uzak kalan genç nüfusla karşılaşılmaktadır.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TÜİK verilerine göre gençler Türkiye nüfusunun yaklaşık yüzde 16’sını oluşturmaktadır.  Ancak böylesi büyük bir genç kitlenin, bahsettiğimiz ağır sorunlarına 2020 yılı bütçesinde hiçbir çözüm getirilmemekte, aksine gençlerin bizzat kendisine ve gençlerle bağlantılı spor ve eğitim gibi alanlara yönelik geliştiren politikalar sorunları daha da derinleştirmektedir.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2020 Yılı merkezi yönetim bütçesinde Gençlik ve Spor Bakanlığı’na ayrılması öngörülen bütçe tutarı 17 milyar 810 milyon TL’dir. Bu rakam 2019 yılında 16 milyar 474 milyon TL idi. Bakanlığın bütçesi önceki yıl yüzde 14 oranında artmışken 2020 bütçe teklifine göre bu oran geçen yılın neredeyse yarısı olarak yüzde 8 oranında artmıştır. Merkezi bütçe toplamındaki oranı ise yaklaşık yüzde 2 olarak gerçekleşmesi öngörülmektedir.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lastRenderedPageBreak/>
        <w:t>Bakanlık bütçesinde “Kar Amacı Gütmeyen Kuruluşlara Yapılan Transferler” 181 milyon 691 bin TL, “Hane Halkına Yapılan Transferler” 2 milyar 996 milyon 80 bin TL olarak geçmektedir. Bu kaynaklar gençlerin hakkıdır. Kaynakların aktarılması gereken yer gençler, öğrenciler ve toplumun dar gelirli kesimleridir. Oysa hükümet yetkililerinin açıkladığı gibi bu kalemler kamu-özel ortaklığıyla yapılan yol ve köprü geçişlerine verilen hazine garantileri gibi alanlarda kullanılmakta ve sermayeye aktarılmaktadır.</w:t>
      </w:r>
      <w:r w:rsidRPr="001829B1">
        <w:rPr>
          <w:rFonts w:ascii="Times New Roman" w:hAnsi="Times New Roman"/>
          <w:szCs w:val="24"/>
          <w:vertAlign w:val="superscript"/>
        </w:rPr>
        <w:footnoteReference w:id="94"/>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Bakanlığın faaliyet raporlarında ve yürüttükleri çalışmalarda gençliğin temel sorunlarına hiç değinilmediği, bu denli çalışmalar yürütülmediği görülmektedir. Sadece “gençliğe yönelik tehditler” kısmında, kültürel farklılıklar, gelir dağılımındaki adaletsizlik, bölgeler arsı ve bölge içi gelişmişlik farklılıkları, işsizlik, mesleki eğitim eksikliği, beyin göçü, ekonomik ve siyasal istikrarsızlık, madde bağımlılığı, sağlıksız beslenme ve benzeri birçok temel sorun alanları sıralanmaktadır. Bu sorunların nedenleri, gençlerin bu sorunlardan nasıl etkilendiği ve çözümüne ilişkin hiçbir faaliyet bulunmamakta ya da beklentinin çok altında kalmaktadır.</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Gençlik ve Spor Bakanlığı’nın </w:t>
      </w:r>
      <w:proofErr w:type="gramStart"/>
      <w:r w:rsidRPr="001829B1">
        <w:rPr>
          <w:rFonts w:ascii="Times New Roman" w:hAnsi="Times New Roman"/>
          <w:szCs w:val="24"/>
        </w:rPr>
        <w:t>vizyonunda</w:t>
      </w:r>
      <w:proofErr w:type="gramEnd"/>
      <w:r w:rsidRPr="001829B1">
        <w:rPr>
          <w:rFonts w:ascii="Times New Roman" w:hAnsi="Times New Roman"/>
          <w:szCs w:val="24"/>
        </w:rPr>
        <w:t xml:space="preserve">; “Güçlü yarınlar için; okuyan, düşünen, sorgulayan, kendini ifade edebilen, sporu, sanatı ve bilimi yaşam tarzı haline dönüştüren, gelişmelere açık, farklılıklara saygılı, yenilikçi, etik değerlere bağlı, karar süreçlerine katılan, kaynakları etkili değerlendiren, çevreye duyarlı, özgüveni yüksek, mutlu, sağlıklı ve güçlü bir gençliğin yetişmesini sağlamaktır” ifadeleri yer almaktadır. </w:t>
      </w:r>
      <w:proofErr w:type="gramStart"/>
      <w:r w:rsidRPr="001829B1">
        <w:rPr>
          <w:rFonts w:ascii="Times New Roman" w:hAnsi="Times New Roman"/>
          <w:szCs w:val="24"/>
        </w:rPr>
        <w:t xml:space="preserve">Bugün Türkiye’de okuyan, düşünen sorgulayan ve düşüncesini özgürce ifade eden gençlerin en başta devletin hedefinde olduğu; çok dilli ve çok kültürlü olan Türkiye’de asimilasyon ve tekçi politikalarının devletin en tepesinden başlayarak sürekli yeniden üretildiği ve farklılıkların hoş görülmediği, gençlerin siyasal ve karar süreçlerinde neredeyse hiç yer alamadığı, yapılan araştırmalarda Türkiye’de gençlerde mutluluk, özgüven, geleceğe umutla bakma gibi endekslerde sürekli bir düşüş yaşandığı bilinmektedir. </w:t>
      </w:r>
      <w:proofErr w:type="gramEnd"/>
      <w:r w:rsidRPr="001829B1">
        <w:rPr>
          <w:rFonts w:ascii="Times New Roman" w:hAnsi="Times New Roman"/>
          <w:szCs w:val="24"/>
        </w:rPr>
        <w:t xml:space="preserve">Türkiye hapishanelerinde binlerce öğrencilik çağında olan gençler bunun somut bir göstergesi olmaktadır. </w:t>
      </w:r>
    </w:p>
    <w:p w:rsidR="001829B1" w:rsidRPr="001829B1" w:rsidRDefault="001829B1" w:rsidP="001829B1">
      <w:pPr>
        <w:spacing w:after="120" w:line="360" w:lineRule="auto"/>
        <w:ind w:firstLine="709"/>
        <w:jc w:val="both"/>
        <w:rPr>
          <w:rFonts w:ascii="Times New Roman" w:hAnsi="Times New Roman"/>
          <w:szCs w:val="24"/>
        </w:rPr>
      </w:pPr>
    </w:p>
    <w:p w:rsidR="001829B1" w:rsidRPr="001829B1" w:rsidRDefault="001829B1" w:rsidP="00714A88">
      <w:pPr>
        <w:pStyle w:val="Balk3"/>
      </w:pPr>
      <w:bookmarkStart w:id="83" w:name="_Toc26455404"/>
      <w:r w:rsidRPr="001829B1">
        <w:t>Genç İşsizlik Sorunları Beraberinde Getiriyor</w:t>
      </w:r>
      <w:bookmarkEnd w:id="83"/>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Türkiye İstatistik Kurumu (TÜİK) verilerine göre, 2019 yılı Haziran döneminde işsiz sayısı 4 milyon 253 bin kişiye ulaşarak yüzde 13 olarak gerçekleşti. Eğitim ve öğrenim sistemi </w:t>
      </w:r>
      <w:r w:rsidRPr="001829B1">
        <w:rPr>
          <w:rFonts w:ascii="Times New Roman" w:hAnsi="Times New Roman"/>
          <w:szCs w:val="24"/>
        </w:rPr>
        <w:lastRenderedPageBreak/>
        <w:t xml:space="preserve">dışında kalan ve çalışmayanları ifade eden 15-24 yaş arası eğitim ve istihdamda gençlerin sayısı Haziran ayı verilerine göre 5,4 puanlık artışla yüzde 24,8'e yükseldi.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Ekonomik İşbirliği ve Kalkınma Örgütü (OECD), 2019 yılı eğitim raporunda Türkiye bölümünde eğitim sisteminin içinde bulunduğu olumsuz tabloyu bir kez daha gözler önüne serdi. Rapora göre, Türkiye’nin öğrenci başına harcadığı para OECD ortalamasının çok altında. Raporda, 16-24 yaş grubunda istihdam olanların oranı OECD ortalamasında yüzde 13,9 iken Türkiye’de yüzde 28,2. Bu haliyle en yüksek işsiz genç oranında OECD ülkeleri arasında Türkiye ilk sırada. TBMM Araştırma Hizmetleri Başkanlığı’nın “Türkiye’de Üniversite Mezunu Nüfusun İşgücü Durumu” başlıklı raporuna göre ise her 4 işsizden birini üniversite mezunu gençler oluşturuyor.</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Tüm bu verilere rağmen, 2020 bütçesinde genç işsizlik sorununa dair çözüm odaklı bir yaklaşım söz konusu değildir. Aksine hükümet yetkileri yaptığı açıklamalarla sorunu derinleştirme ve 2008 yılında başlayan krizden bu yana normal bir şeymiş gibi sunma çabası içindedir. Cumhurbaşkanı Recep Tayyip Erdoğan, 2009 yılında yaptığı bir açıklamada “gençler bakınız; her üniversiteyi bitiren veya tüm halk iş sahibi olur diye bir kural yok” açıklaması yapmıştı.</w:t>
      </w:r>
      <w:r w:rsidRPr="001829B1">
        <w:rPr>
          <w:rFonts w:ascii="Times New Roman" w:hAnsi="Times New Roman"/>
          <w:szCs w:val="24"/>
          <w:vertAlign w:val="superscript"/>
        </w:rPr>
        <w:footnoteReference w:id="95"/>
      </w:r>
      <w:r w:rsidRPr="001829B1">
        <w:rPr>
          <w:rFonts w:ascii="Times New Roman" w:hAnsi="Times New Roman"/>
          <w:szCs w:val="24"/>
        </w:rPr>
        <w:t xml:space="preserve"> Aradan on yıl geçmesine rağmen aynı açıklama yakın zamanda tekrarlanmıştır.</w:t>
      </w:r>
      <w:r w:rsidRPr="001829B1">
        <w:rPr>
          <w:rFonts w:ascii="Times New Roman" w:hAnsi="Times New Roman"/>
          <w:szCs w:val="24"/>
          <w:vertAlign w:val="superscript"/>
        </w:rPr>
        <w:footnoteReference w:id="96"/>
      </w:r>
      <w:r w:rsidRPr="001829B1">
        <w:rPr>
          <w:rFonts w:ascii="Times New Roman" w:hAnsi="Times New Roman"/>
          <w:szCs w:val="24"/>
        </w:rPr>
        <w:t xml:space="preserve"> Aslında on yıl arayla yapılan bu iki açıklama hükümetin soruna karşı konumlanışını göstererek onu çözme iradesinde olmadığının itirafıdır.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İstihdam yandaş şirketlerin kontrolüne bırakılmış, üretim yerine </w:t>
      </w:r>
      <w:proofErr w:type="gramStart"/>
      <w:r w:rsidRPr="001829B1">
        <w:rPr>
          <w:rFonts w:ascii="Times New Roman" w:hAnsi="Times New Roman"/>
          <w:szCs w:val="24"/>
        </w:rPr>
        <w:t>rantın</w:t>
      </w:r>
      <w:proofErr w:type="gramEnd"/>
      <w:r w:rsidRPr="001829B1">
        <w:rPr>
          <w:rFonts w:ascii="Times New Roman" w:hAnsi="Times New Roman"/>
          <w:szCs w:val="24"/>
        </w:rPr>
        <w:t xml:space="preserve"> esas alındığı, keyfi, düzensiz ve esnek çalışma koşullarını yaratan hükümet politikaları bu tablonun oluşmasının nedeni ve sorumlusudur. İşsiz kalma korkusu gençlerin yaşamını kuşatmış ve gençler ülkeyi terk etme yoluyla çözüm aramaktadır. Öte yandan gençler, en dinamik ve üretken olduğu yıllarda stajyerlik ve kursiyerlik adı altında uzun süre ucuz iş gücü olarak görülmektedir. Bu koşullar altında gençler güvencesiz ve iş güvenliğinin olmadığı işlerde çalışmak zorunda bırakılmaktadır.</w:t>
      </w:r>
    </w:p>
    <w:p w:rsidR="001829B1" w:rsidRPr="001829B1" w:rsidRDefault="00BD6901" w:rsidP="001829B1">
      <w:pPr>
        <w:spacing w:after="120" w:line="360" w:lineRule="auto"/>
        <w:ind w:firstLine="709"/>
        <w:jc w:val="both"/>
        <w:rPr>
          <w:rFonts w:ascii="Times New Roman" w:hAnsi="Times New Roman"/>
          <w:szCs w:val="24"/>
        </w:rPr>
      </w:pPr>
      <w:r>
        <w:rPr>
          <w:rFonts w:ascii="Times New Roman" w:hAnsi="Times New Roman"/>
          <w:szCs w:val="24"/>
        </w:rPr>
        <w:t xml:space="preserve">Çatışma </w:t>
      </w:r>
      <w:r w:rsidR="001829B1" w:rsidRPr="001829B1">
        <w:rPr>
          <w:rFonts w:ascii="Times New Roman" w:hAnsi="Times New Roman"/>
          <w:szCs w:val="24"/>
        </w:rPr>
        <w:t xml:space="preserve">politikalarında ısrar eden siyasi iktidar gençleri paralı askerliğe yönlendirmektedir. Gençler bir yandan yaratılan yoksulluk ve işsizliğin getirdiği sosyal baskılar bir yandan da milliyetçi-ırkçı politikaların etsiyle Milli Savunma Bakanlığı’nın (MSB) açtığı </w:t>
      </w:r>
      <w:r w:rsidR="001829B1" w:rsidRPr="001829B1">
        <w:rPr>
          <w:rFonts w:ascii="Times New Roman" w:hAnsi="Times New Roman"/>
          <w:szCs w:val="24"/>
        </w:rPr>
        <w:lastRenderedPageBreak/>
        <w:t xml:space="preserve">Uzman Çavuş ve Uzman Erbaş kadrolarına yönelmektedir. Bu durum gençliği savaş, yıkım ve ölüme sürüklemektedir.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Soruna dair veriler ve hükümetin tutumu tabloyu ortaya koymaktadır; gençler yaşamlarını en güzel ve verimli geçmesi gereken yıllarda, işsizlik, yoksulluk, geleceksi</w:t>
      </w:r>
      <w:r w:rsidR="00ED4B68">
        <w:rPr>
          <w:rFonts w:ascii="Times New Roman" w:hAnsi="Times New Roman"/>
          <w:szCs w:val="24"/>
        </w:rPr>
        <w:t xml:space="preserve">zlik, umutsuzluk ve karamsarlığa </w:t>
      </w:r>
      <w:r w:rsidRPr="001829B1">
        <w:rPr>
          <w:rFonts w:ascii="Times New Roman" w:hAnsi="Times New Roman"/>
          <w:szCs w:val="24"/>
        </w:rPr>
        <w:t>bizzat hükümet politikalarıyla itilmekte ve sorunların çözümsüz bırakılması gençleri o çukurda yaşamaya zorlamaktadır.</w:t>
      </w:r>
    </w:p>
    <w:p w:rsidR="001829B1" w:rsidRPr="001829B1" w:rsidRDefault="001829B1" w:rsidP="001829B1">
      <w:pPr>
        <w:spacing w:after="120" w:line="360" w:lineRule="auto"/>
        <w:ind w:firstLine="709"/>
        <w:jc w:val="both"/>
        <w:rPr>
          <w:rFonts w:ascii="Times New Roman" w:hAnsi="Times New Roman"/>
          <w:szCs w:val="24"/>
        </w:rPr>
      </w:pPr>
    </w:p>
    <w:p w:rsidR="001829B1" w:rsidRPr="001829B1" w:rsidRDefault="001829B1" w:rsidP="00714A88">
      <w:pPr>
        <w:pStyle w:val="Balk3"/>
      </w:pPr>
      <w:bookmarkStart w:id="84" w:name="_Toc26455405"/>
      <w:r w:rsidRPr="001829B1">
        <w:t>Gençler Suça Sürükleniyor Madde Bağımlılığı Artıyor</w:t>
      </w:r>
      <w:bookmarkEnd w:id="84"/>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Ülkemizdeki ağ</w:t>
      </w:r>
      <w:r w:rsidR="00726E3B">
        <w:rPr>
          <w:rFonts w:ascii="Times New Roman" w:hAnsi="Times New Roman"/>
          <w:szCs w:val="24"/>
        </w:rPr>
        <w:t>ır yoksulluk koşulları güvenlikçi politikalardaki</w:t>
      </w:r>
      <w:r w:rsidRPr="001829B1">
        <w:rPr>
          <w:rFonts w:ascii="Times New Roman" w:hAnsi="Times New Roman"/>
          <w:szCs w:val="24"/>
        </w:rPr>
        <w:t xml:space="preserve"> ısrar nedeniyle gençler suça sürüklenmektedir. </w:t>
      </w:r>
      <w:proofErr w:type="spellStart"/>
      <w:r w:rsidRPr="001829B1">
        <w:rPr>
          <w:rFonts w:ascii="Times New Roman" w:hAnsi="Times New Roman"/>
          <w:szCs w:val="24"/>
        </w:rPr>
        <w:t>Numbeo</w:t>
      </w:r>
      <w:proofErr w:type="spellEnd"/>
      <w:r w:rsidRPr="001829B1">
        <w:rPr>
          <w:rFonts w:ascii="Times New Roman" w:hAnsi="Times New Roman"/>
          <w:szCs w:val="24"/>
        </w:rPr>
        <w:t xml:space="preserve"> tarafından yapılan 2019 yılı Ülkelerin Suç Endeksi Raporu’na göre Türkiye’nin suç endeksi 39,86 ile ciddi bir orandadır. Yerli ve yabancı söz konusu çalışmaların neredeyse hepsinde, işsizliğin suçu pozitif yönde etkilediği, işsizliğin suçun, özellikle de mala karşı işlenen suçların temel belirleyicisi olduğu, işsizlikte görülen artışın suç oranını arttırdığı şeklinde sonuçlara ulaşılmıştır.</w:t>
      </w:r>
      <w:r w:rsidRPr="001829B1">
        <w:rPr>
          <w:rFonts w:ascii="Times New Roman" w:hAnsi="Times New Roman"/>
          <w:szCs w:val="24"/>
          <w:vertAlign w:val="superscript"/>
        </w:rPr>
        <w:footnoteReference w:id="97"/>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Adalet Bakanlığı Adli Sicil Genel Müdürlüğü, 2018 yılına ait adli istatistik verilerindeki istatistikler ise yoksulluk ve suç arasındaki ilişki açısından oldukça dikkate değerdir. Bakanlığına göre Türkiye genelinde en çok “mal varlığına karşı suçlar” işlenmiştir. Nüfusun en yoğun olduğu Marmara Bölgesi’nde mal varlığına yönelik işlenen suçlar yüzde 23,3 ile ilk sırada yer almıştır. Suç işleyenler arasında genç nüfusun varlığı hesaba katıldığında, hükümetin suçun oluşması konusundaki sorumluluğu da ortaya çıkmaktadır.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Gençlerin ekonomik-sosyal koşulları nedeniyle toplumsal alanda hedefledikleri statüleri elde edememesi ve yaşamda yer bulamaması madde kullanımını da artırdığı bilinmektedir. Öte yandan madde kullanımına dair hükümetin her ne kadar sert açıklamalar yapsa da uyuşturucu trafiğinin kesilmediği görülmektedir. Avrupa Uyuşturucu ve Uyuşturucu Bağımlılığı İzleme Merkezi’nin (EMCDDA) 2017 Uyuşturucu Raporu’na göre, Avrupa ülkelerine giden uyuşturucuların neredeyse yarısından fazlası Türkiye üzerinden gitmektedir. Türkiye üzerinden gerçekleşen uyuşturucu pazarı ise tüm Avrupa ülkelerinin toplamına denk gelmektedir. Türkiye sentetik uyuşturucu kullanımı sonucu ölümlerde, Avrupa ülkeleri içinde ilk sırada yer almaktadır. Yapılan araştırmalarda son 10 yılda uyuşturucu tedavisi için hastaneye yatan hastaların yüzde 40’ının 15-19 yaş aralığında, yüzde 30’unun 20-24 yaş aralığında, yüzde </w:t>
      </w:r>
      <w:r w:rsidRPr="001829B1">
        <w:rPr>
          <w:rFonts w:ascii="Times New Roman" w:hAnsi="Times New Roman"/>
          <w:szCs w:val="24"/>
        </w:rPr>
        <w:lastRenderedPageBreak/>
        <w:t xml:space="preserve">11’nin ise 25-29 yaş aralığında olduğu belirtilmektedir. Gençlerde uyuşturucu madde kulanım yaşının 12-13’lü yaşlara kadar düşmesi durumun ciddiyetini gözler önüne sermektedir.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Uyuşturucu madde bağımlılığının özellikle </w:t>
      </w:r>
      <w:r w:rsidR="006C71B1">
        <w:rPr>
          <w:rFonts w:ascii="Times New Roman" w:hAnsi="Times New Roman"/>
          <w:szCs w:val="24"/>
        </w:rPr>
        <w:t xml:space="preserve">Kürtlerin yoğun olarak yaşadığı illerde </w:t>
      </w:r>
      <w:r w:rsidRPr="001829B1">
        <w:rPr>
          <w:rFonts w:ascii="Times New Roman" w:hAnsi="Times New Roman"/>
          <w:szCs w:val="24"/>
        </w:rPr>
        <w:t xml:space="preserve">diğer yerlere nazaran daha fazla olması ayrıca üzerinde durulması gereken bir konudur. Güvenlik nedeniyle </w:t>
      </w:r>
      <w:r w:rsidR="006C71B1">
        <w:rPr>
          <w:rFonts w:ascii="Times New Roman" w:hAnsi="Times New Roman"/>
          <w:szCs w:val="24"/>
        </w:rPr>
        <w:t xml:space="preserve">Kürtlerin yoğun olarak yaşadığı illerde </w:t>
      </w:r>
      <w:r w:rsidRPr="001829B1">
        <w:rPr>
          <w:rFonts w:ascii="Times New Roman" w:hAnsi="Times New Roman"/>
          <w:szCs w:val="24"/>
        </w:rPr>
        <w:t xml:space="preserve">neredeyse her sokak başı </w:t>
      </w:r>
      <w:proofErr w:type="spellStart"/>
      <w:r w:rsidRPr="001829B1">
        <w:rPr>
          <w:rFonts w:ascii="Times New Roman" w:hAnsi="Times New Roman"/>
          <w:szCs w:val="24"/>
        </w:rPr>
        <w:t>MOBESE’ler</w:t>
      </w:r>
      <w:proofErr w:type="spellEnd"/>
      <w:r w:rsidRPr="001829B1">
        <w:rPr>
          <w:rFonts w:ascii="Times New Roman" w:hAnsi="Times New Roman"/>
          <w:szCs w:val="24"/>
        </w:rPr>
        <w:t xml:space="preserve"> bulunurken, uyuşturucu kullanan ve satanlar hakkında yasal işlem yapılmaması kuşkulara neden olmaktadır. Medyada yer alan birçok haberde, </w:t>
      </w:r>
      <w:r w:rsidR="006C71B1">
        <w:rPr>
          <w:rFonts w:ascii="Times New Roman" w:hAnsi="Times New Roman"/>
          <w:szCs w:val="24"/>
        </w:rPr>
        <w:t xml:space="preserve">Kürtlerin yoğun olarak yaşadığı illerdeki </w:t>
      </w:r>
      <w:r w:rsidRPr="001829B1">
        <w:rPr>
          <w:rFonts w:ascii="Times New Roman" w:hAnsi="Times New Roman"/>
          <w:szCs w:val="24"/>
        </w:rPr>
        <w:t>gençlere uyuşturucu madde kullanımını sağlamada kimi polislerin rolü olduğu yer almaktadır. Yine, tutuklanan birçok politik genç karakollardaki sorgularda kendilerine polisler tarafından kullanılan ifadelerde “ uyuşturucu satman daha iyi, siyaset yapman kötü” denilmiştir. Söz konusu gençler bu polislerin de uyuşturucu kullandıklarına tanıklık yaptıklarını belirtmiştir.</w:t>
      </w:r>
      <w:r w:rsidRPr="001829B1">
        <w:rPr>
          <w:rFonts w:ascii="Times New Roman" w:hAnsi="Times New Roman"/>
          <w:szCs w:val="24"/>
          <w:vertAlign w:val="superscript"/>
        </w:rPr>
        <w:footnoteReference w:id="98"/>
      </w:r>
      <w:r w:rsidRPr="001829B1">
        <w:rPr>
          <w:rFonts w:ascii="Times New Roman" w:hAnsi="Times New Roman"/>
          <w:szCs w:val="24"/>
        </w:rPr>
        <w:t xml:space="preserve"> </w:t>
      </w:r>
      <w:r w:rsidR="006C71B1">
        <w:rPr>
          <w:rFonts w:ascii="Times New Roman" w:hAnsi="Times New Roman"/>
          <w:szCs w:val="24"/>
        </w:rPr>
        <w:t xml:space="preserve">Kürtlerin yoğun olarak yaşadığı illerde </w:t>
      </w:r>
      <w:r w:rsidRPr="001829B1">
        <w:rPr>
          <w:rFonts w:ascii="Times New Roman" w:hAnsi="Times New Roman"/>
          <w:szCs w:val="24"/>
        </w:rPr>
        <w:t xml:space="preserve">kültürsüzleştirme ve yozlaştırma politikasının uyuşturucu üzerinden yaptığı görülmektedir. Keza, Cizre, Yüksekova, </w:t>
      </w:r>
      <w:proofErr w:type="gramStart"/>
      <w:r w:rsidRPr="001829B1">
        <w:rPr>
          <w:rFonts w:ascii="Times New Roman" w:hAnsi="Times New Roman"/>
          <w:szCs w:val="24"/>
        </w:rPr>
        <w:t>Hakkari</w:t>
      </w:r>
      <w:proofErr w:type="gramEnd"/>
      <w:r w:rsidRPr="001829B1">
        <w:rPr>
          <w:rFonts w:ascii="Times New Roman" w:hAnsi="Times New Roman"/>
          <w:szCs w:val="24"/>
        </w:rPr>
        <w:t xml:space="preserve">, Silopi, Nusaybin gibi 2016 yılında başlayan çatışmalarda yıkılan kentlerdeki uyuşturucu kullanımı artışı buna örnektir. Ayrıca savaş ve bundan kaynaklı ekonomik geçimsizlik nedeniyle Mersin, Adana, İzmir ve İstanbul gibi </w:t>
      </w:r>
      <w:proofErr w:type="gramStart"/>
      <w:r w:rsidRPr="001829B1">
        <w:rPr>
          <w:rFonts w:ascii="Times New Roman" w:hAnsi="Times New Roman"/>
          <w:szCs w:val="24"/>
        </w:rPr>
        <w:t>metropollere</w:t>
      </w:r>
      <w:proofErr w:type="gramEnd"/>
      <w:r w:rsidRPr="001829B1">
        <w:rPr>
          <w:rFonts w:ascii="Times New Roman" w:hAnsi="Times New Roman"/>
          <w:szCs w:val="24"/>
        </w:rPr>
        <w:t xml:space="preserve"> göç etmek zorunda kalan gençlerinde kısa bir sürede uyuşturucuya bulaştıklarını görmekteyiz.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Çatışmalı süreçle birlikte sokağa çıkma yasaklarının ilan edildiği ve ablukanın uygulandığı kentlerde onlarca sivil genç katledilmiştir. Dolayısıyla en temel yaşam hakkının ihlal edildiği Kürt gençlerinin geçmişten bu yana sürekli </w:t>
      </w:r>
      <w:proofErr w:type="spellStart"/>
      <w:r w:rsidRPr="001829B1">
        <w:rPr>
          <w:rFonts w:ascii="Times New Roman" w:hAnsi="Times New Roman"/>
          <w:szCs w:val="24"/>
        </w:rPr>
        <w:t>kriminalize</w:t>
      </w:r>
      <w:proofErr w:type="spellEnd"/>
      <w:r w:rsidRPr="001829B1">
        <w:rPr>
          <w:rFonts w:ascii="Times New Roman" w:hAnsi="Times New Roman"/>
          <w:szCs w:val="24"/>
        </w:rPr>
        <w:t xml:space="preserve"> edildiği ve uyuşturucu vb. kötü alışkanlıklara yöneltildikleri gerçeği güncelliğini koruyor. Çünkü Kürt gençlerinin kendi kimlik ve kültürlerine yönelik arayışları engellenmekte, dilleri eğitim sürecinde ve kamusal alanda yasaklanmaktadır. </w:t>
      </w:r>
    </w:p>
    <w:p w:rsidR="001829B1" w:rsidRPr="001829B1" w:rsidRDefault="001829B1" w:rsidP="001829B1">
      <w:pPr>
        <w:spacing w:after="120" w:line="360" w:lineRule="auto"/>
        <w:ind w:firstLine="709"/>
        <w:jc w:val="both"/>
        <w:rPr>
          <w:rFonts w:ascii="Times New Roman" w:hAnsi="Times New Roman"/>
          <w:szCs w:val="24"/>
        </w:rPr>
      </w:pPr>
    </w:p>
    <w:p w:rsidR="001829B1" w:rsidRPr="001829B1" w:rsidRDefault="001829B1" w:rsidP="00714A88">
      <w:pPr>
        <w:pStyle w:val="Balk3"/>
      </w:pPr>
      <w:bookmarkStart w:id="85" w:name="_Toc26455406"/>
      <w:r w:rsidRPr="001829B1">
        <w:t>Barınma ve Burs Sorunu Devam Ediyor Üniversitelerde Baskı Artıyor</w:t>
      </w:r>
      <w:bookmarkEnd w:id="85"/>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Üniversiteleri büyük umutlarla kazanan gençlerin önüne üç temel sorun çıkmaktadır. Bunlar kredi/burs, barınma ve düşünceleri yüzünden uğradıkları ağır baskılardır. Özellikle yoksul ailelerin çocuklarının devletin verdiği kredi ve burstan başka bir geliri olmamaktadır. Keza çoğu öğrenci de burstan ziyade krediden yararlanmak zorundadır. 2018 yılında 1 milyon 632 bin 438 öğrenci kredi-burs </w:t>
      </w:r>
      <w:proofErr w:type="gramStart"/>
      <w:r w:rsidRPr="001829B1">
        <w:rPr>
          <w:rFonts w:ascii="Times New Roman" w:hAnsi="Times New Roman"/>
          <w:szCs w:val="24"/>
        </w:rPr>
        <w:t>imkanından</w:t>
      </w:r>
      <w:proofErr w:type="gramEnd"/>
      <w:r w:rsidRPr="001829B1">
        <w:rPr>
          <w:rFonts w:ascii="Times New Roman" w:hAnsi="Times New Roman"/>
          <w:szCs w:val="24"/>
        </w:rPr>
        <w:t xml:space="preserve"> yararlanmıştır. Ancak öğrencilerin sadece 410 </w:t>
      </w:r>
      <w:r w:rsidRPr="001829B1">
        <w:rPr>
          <w:rFonts w:ascii="Times New Roman" w:hAnsi="Times New Roman"/>
          <w:szCs w:val="24"/>
        </w:rPr>
        <w:lastRenderedPageBreak/>
        <w:t xml:space="preserve">binine burs verilmiştir.  Oysa sosyal devlet olmanın gereği olarak eğitimin her kademesinde eşitlik ilkesi gereği tüm öğrencilere barınma, beslenme, ulaşım, eğitim öğretim materyalleri, internet gibi temel gereksinimler ücretsiz olarak verilmelidir.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Lisans öğrencileri için 500 TL olan burs/kredinin 550 TL’ye çıkartılması </w:t>
      </w:r>
      <w:proofErr w:type="spellStart"/>
      <w:r w:rsidRPr="001829B1">
        <w:rPr>
          <w:rFonts w:ascii="Times New Roman" w:hAnsi="Times New Roman"/>
          <w:szCs w:val="24"/>
        </w:rPr>
        <w:t>ironiktir</w:t>
      </w:r>
      <w:proofErr w:type="spellEnd"/>
      <w:r w:rsidRPr="001829B1">
        <w:rPr>
          <w:rFonts w:ascii="Times New Roman" w:hAnsi="Times New Roman"/>
          <w:szCs w:val="24"/>
        </w:rPr>
        <w:t xml:space="preserve">. Ulaşım, barınma, beslenme ve eğitim materyalleri ile sosyal ve kültürel giderler kesinlikle bu ücretle karşılanamaz. Bu gerçekliğe rağmen Cumhurbaşkanı, öğrenci kredi/burslarındaki 50 TL artışı “müjde” olarak duyurmuştur. 2019 yılında sadece eğitim masrafları yüzde 15 artış göstermiştir. Gerçek, yani sokağın, pazarın ve gıdanın enflasyonun yüzde 30’larda olduğu göz önüne alındığında, 550 TL burs/krediyle bir üniversiteli gencin yaşama şansı yoktur.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Krediler ise gençlerin hayata ekside başlamasına sebep olmakta ve borçlu yaşamı normalleştirmektedir. Ayrıca öğrencilerden almış oldukları krediler faizleriyle birlikte geri alınmaktadır. Borçlarını ödeyemeyen öğrenciler ise vergi dairesine bildirilmekte ve haciz işlemleri uygulanmaktır. KYK borcunun ödemeyen 217 bin öğrenciye geçtiğimiz ekim ayında e-haciz uygulanması kesinlikle eğitimin bir hak olarak görüldüğü yönetimlerde kabul edilemez. 2020 yılı bütçe kalemlerinde yaklaşık 200 milyar liralık “vergi harcaması” söz konusudur. Yani AKP önemli bir kesimini sermayeden alması gereken gelirlerden oluşan yaklaşık 200 milyar liralık kaynaktan vazgeçmiştir. Ancak söz konusu emekçi kesimlerin çocukları olduğunda, eğitim için verilen krediler haciz yoluyla toplanmaktadır. Diğer yandan ise gençleri borçlu bırakarak onların iş ve sosyal hayatlarında daha üretken daha yararlı olmalarının önüne geçilmektedir. Bu durum bütçenin sınıfsal karakterine işaret eden en önemli noktalardan biridir.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Bunun yanı sıra öğrencilerin barınma ve yurt sorunu hala çözülmemiş, hatta yıllar içinde daha da derinleşmiştir. AKP’nin ilk iktidar olmaya başlamasıyla öğrenci yurtları Gülen cemaatinin kontrolü altına girmiştir. Ancak 2</w:t>
      </w:r>
      <w:r w:rsidR="00ED2936">
        <w:rPr>
          <w:rFonts w:ascii="Times New Roman" w:hAnsi="Times New Roman"/>
          <w:szCs w:val="24"/>
        </w:rPr>
        <w:t>012 yılıyla birlikte yaşanan</w:t>
      </w:r>
      <w:r w:rsidRPr="001829B1">
        <w:rPr>
          <w:rFonts w:ascii="Times New Roman" w:hAnsi="Times New Roman"/>
          <w:szCs w:val="24"/>
        </w:rPr>
        <w:t xml:space="preserve"> iktidar çatışmasından sonra yurtların çoğu boşaltılmış ya da işl</w:t>
      </w:r>
      <w:r w:rsidR="00ED2936">
        <w:rPr>
          <w:rFonts w:ascii="Times New Roman" w:hAnsi="Times New Roman"/>
          <w:szCs w:val="24"/>
        </w:rPr>
        <w:t xml:space="preserve">evsiz bırakılmıştır. Cemaat ile yaşanan sorunlar </w:t>
      </w:r>
      <w:r w:rsidRPr="001829B1">
        <w:rPr>
          <w:rFonts w:ascii="Times New Roman" w:hAnsi="Times New Roman"/>
          <w:szCs w:val="24"/>
        </w:rPr>
        <w:t xml:space="preserve">öğrencilerin yurtlardan faydalanamamasına sebep olmuştur. Üniversite öğrencileri başta olmak üzere birçok öğrencinin devlet yurduna yerleşemediği için farklı vakıf, dernek, cemaat ve tarikat yurtlarına mahkûm olduğu bilinmektedir. AKP iktidarları geçmişten bu yana eğitimi ve yurtları ideolojik ve mezhepsel </w:t>
      </w:r>
      <w:proofErr w:type="spellStart"/>
      <w:r w:rsidRPr="001829B1">
        <w:rPr>
          <w:rFonts w:ascii="Times New Roman" w:hAnsi="Times New Roman"/>
          <w:szCs w:val="24"/>
        </w:rPr>
        <w:t>saiklerle</w:t>
      </w:r>
      <w:proofErr w:type="spellEnd"/>
      <w:r w:rsidRPr="001829B1">
        <w:rPr>
          <w:rFonts w:ascii="Times New Roman" w:hAnsi="Times New Roman"/>
          <w:szCs w:val="24"/>
        </w:rPr>
        <w:t xml:space="preserve"> ele almaktadır. Cemaat ve tarikatlara peşkeş çekilen bu alanda tam bir denetimsizlik söz konusudur. Türkiye’de kaç cemaat yurdu olduğu ve buralarda kaç öğrencinin kaldığı bilinmemekte ve tamamen denetimsiz bırakılmaktadır.</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Yurt tahsisinden sorumlu olan Yüksek Öğrenim Kredi Yurtlar Kurumu’nun 81 ilde bulunan toplam yatak kapasitesi 600 bindir. Oysa kontenjan artışları ve yeni üniversitelerin kurulması, öğrenci sayısını hızla artırmaktadır. 2002–2003 akademik yılında yükseköğretimde </w:t>
      </w:r>
      <w:r w:rsidRPr="001829B1">
        <w:rPr>
          <w:rFonts w:ascii="Times New Roman" w:hAnsi="Times New Roman"/>
          <w:szCs w:val="24"/>
        </w:rPr>
        <w:lastRenderedPageBreak/>
        <w:t>toplam 1 milyon 223 bin 330 öğrenci eğitim görürken, bu sayı günümüzde 7 milyonu bulmaktadır. Devlet yurtlarındaki artış 1,5 kat düzeyinde iken öğrenci sayısındaki artışı yakalayamamıştır. Devlet yurtları her on üniversite öğrencisinden yalnızca birine barınma imkânı sağlayabilmektedir. Maddi olanaklardan yoksun olanlar cemaat yurtlarına yönelmekte, yakınlarının yanında kalarak yurtta yer çıkmasını beklemekte ya da kayıt dondurma yoluna gitmektedir.</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Özellikle 2015 yılı Temmuz ayından</w:t>
      </w:r>
      <w:r w:rsidR="009D4AB0">
        <w:rPr>
          <w:rFonts w:ascii="Times New Roman" w:hAnsi="Times New Roman"/>
          <w:szCs w:val="24"/>
        </w:rPr>
        <w:t xml:space="preserve"> bu yana Kürt sorununda esas alınan çatışmacı ve güvenlikçi </w:t>
      </w:r>
      <w:r w:rsidRPr="001829B1">
        <w:rPr>
          <w:rFonts w:ascii="Times New Roman" w:hAnsi="Times New Roman"/>
          <w:szCs w:val="24"/>
        </w:rPr>
        <w:t>politikalar üniversiteler üzerinde baskılara neden olmuştur. Çatışma sürecinin tekrar başlamasından bu yana üniversitelerin girişlerine turnikeler kurulmaya başlanmış, öğrenci etkinlikleri yasaklanmış ve muhalif öğrenci gruplarına yönelik polis baskısı artırılmıştır. Muhalif öğrenciler okuldan uzaklaştırma gibi uygulamalara maruz kalmış ve mezun olduktan sonra da işe alımlarda güvenlik soruşturmalarına tabi tutularak iş kaybı yaşamıştır. Bunlara paralel olarak iktidarın ortağı olan ulusalcı-</w:t>
      </w:r>
      <w:proofErr w:type="spellStart"/>
      <w:r w:rsidRPr="001829B1">
        <w:rPr>
          <w:rFonts w:ascii="Times New Roman" w:hAnsi="Times New Roman"/>
          <w:szCs w:val="24"/>
        </w:rPr>
        <w:t>şovenist</w:t>
      </w:r>
      <w:proofErr w:type="spellEnd"/>
      <w:r w:rsidRPr="001829B1">
        <w:rPr>
          <w:rFonts w:ascii="Times New Roman" w:hAnsi="Times New Roman"/>
          <w:szCs w:val="24"/>
        </w:rPr>
        <w:t xml:space="preserve">-milliyetçi gruplar üniversitelere rektörlük ve polis kontrolünde sokulmuştur. Bu durum üniversiteleri bir çatışma alanına dönüştürmüştür.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6 Temmuz 2018’de ODTÜ’de gerçekleşen diploma töreninde “Tayyipler </w:t>
      </w:r>
      <w:proofErr w:type="gramStart"/>
      <w:r w:rsidRPr="001829B1">
        <w:rPr>
          <w:rFonts w:ascii="Times New Roman" w:hAnsi="Times New Roman"/>
          <w:szCs w:val="24"/>
        </w:rPr>
        <w:t>Alemi</w:t>
      </w:r>
      <w:proofErr w:type="gramEnd"/>
      <w:r w:rsidRPr="001829B1">
        <w:rPr>
          <w:rFonts w:ascii="Times New Roman" w:hAnsi="Times New Roman"/>
          <w:szCs w:val="24"/>
        </w:rPr>
        <w:t>” pankartı taşıdıkları gerekçesiyle 4 öğrenci tutuklanmıştır. Mart 2018’de Boğaziçi</w:t>
      </w:r>
      <w:r w:rsidR="00992EAE">
        <w:rPr>
          <w:rFonts w:ascii="Times New Roman" w:hAnsi="Times New Roman"/>
          <w:szCs w:val="24"/>
        </w:rPr>
        <w:t xml:space="preserve"> Üniversitesi’nde </w:t>
      </w:r>
      <w:proofErr w:type="spellStart"/>
      <w:r w:rsidR="00992EAE">
        <w:rPr>
          <w:rFonts w:ascii="Times New Roman" w:hAnsi="Times New Roman"/>
          <w:szCs w:val="24"/>
        </w:rPr>
        <w:t>Efrin’e</w:t>
      </w:r>
      <w:proofErr w:type="spellEnd"/>
      <w:r w:rsidR="00992EAE">
        <w:rPr>
          <w:rFonts w:ascii="Times New Roman" w:hAnsi="Times New Roman"/>
          <w:szCs w:val="24"/>
        </w:rPr>
        <w:t xml:space="preserve"> yapılan askeri müdahaleye</w:t>
      </w:r>
      <w:r w:rsidRPr="001829B1">
        <w:rPr>
          <w:rFonts w:ascii="Times New Roman" w:hAnsi="Times New Roman"/>
          <w:szCs w:val="24"/>
        </w:rPr>
        <w:t xml:space="preserve"> destek amaçlı yapılan bir etkinliğe karşı “İşgalin ve katliamın lokumu olmaz” pankartı açan 9 kişi tutuklanmıştır. Cumhurbaşkanı Erdoğan’ın öğrencilere yönelik söylediği “o komünist, o vatan haini terörist gençlere üniversitede okuma hakkı vermeyeceğiz” sözleri muhalif öğrencilerin nasıl düşman görüldüğünü ortaya koymaktadır.</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Üniversite öğrencileri başta olmak üzere gençlerin tartışma, eleştirme, sorgulama ve özgürlük talepleri her zaman sakıncalı bulunmaktadır. Yüksek Öğretim Kurulu (YÖK) Öğrenci Disiplin Yönetmeliği yükseköğretim kurumu içinde siyasi faaliyette bulunan öğrencilere disiplin cezası verilmesini öngören hükümler içermektedir. 12 Eylül darbecilerinin zihniyetinin bir ürünü olan bu madde kabul edilemez. Bu yönetmeliğe göre boykot yapmak, siyasi ve ideolojik amaçlı bildiri, afiş, pankart, bant bulundurmak, çoğaltmak, dağıtmak, sözlü ve yazılı ideolojik propaganda yapmak sakıncalı fiiller arasında yer almaktadır. Üniversite yönetimleri bu yönetmeliği </w:t>
      </w:r>
      <w:r w:rsidR="00ED4B68">
        <w:rPr>
          <w:rFonts w:ascii="Times New Roman" w:hAnsi="Times New Roman"/>
          <w:szCs w:val="24"/>
        </w:rPr>
        <w:t>muhalif</w:t>
      </w:r>
      <w:r w:rsidRPr="001829B1">
        <w:rPr>
          <w:rFonts w:ascii="Times New Roman" w:hAnsi="Times New Roman"/>
          <w:szCs w:val="24"/>
        </w:rPr>
        <w:t xml:space="preserve"> öğrencilere karşı kullanmaktadır. Üniversiteler içerisinde faşizmin propagandasını yapmak ya da AKP-MHP ittifakını siyaseten ve şiddet yoluyla savunmak ise kesinlikle suç olarak görülmemektedir.</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Hükümetin içerde ve dışarda </w:t>
      </w:r>
      <w:r w:rsidR="00ED4B68">
        <w:rPr>
          <w:rFonts w:ascii="Times New Roman" w:hAnsi="Times New Roman"/>
          <w:szCs w:val="24"/>
        </w:rPr>
        <w:t>ayrıştırıcı</w:t>
      </w:r>
      <w:r w:rsidRPr="001829B1">
        <w:rPr>
          <w:rFonts w:ascii="Times New Roman" w:hAnsi="Times New Roman"/>
          <w:szCs w:val="24"/>
        </w:rPr>
        <w:t xml:space="preserve"> politikaları da </w:t>
      </w:r>
      <w:r w:rsidR="00ED4B68">
        <w:rPr>
          <w:rFonts w:ascii="Times New Roman" w:hAnsi="Times New Roman"/>
          <w:szCs w:val="24"/>
        </w:rPr>
        <w:t>muhalif</w:t>
      </w:r>
      <w:r w:rsidRPr="001829B1">
        <w:rPr>
          <w:rFonts w:ascii="Times New Roman" w:hAnsi="Times New Roman"/>
          <w:szCs w:val="24"/>
        </w:rPr>
        <w:t xml:space="preserve"> öğrencilerin üniversitelerde hedef olmasına neden olmaktadır. Kürt ve devrimci öğrencilerin evlerine </w:t>
      </w:r>
      <w:r w:rsidRPr="001829B1">
        <w:rPr>
          <w:rFonts w:ascii="Times New Roman" w:hAnsi="Times New Roman"/>
          <w:szCs w:val="24"/>
        </w:rPr>
        <w:lastRenderedPageBreak/>
        <w:t xml:space="preserve">baskınlar düzenlediği, öğrencilerin gözaltına alındığı ve dolaylı yollardan öğrenim hakları ellerinden alındığı da bilinmektedir. Özellikle taşra üniversitelerinin çoğunda özellikle Kürt öğrencilere yönelik toplumsal linçler örgütlenmektedir. Adalet Bakanlığı’nın verilerine göre, 2013 yılının mayıs ayında cezaevlerinde 2 bin 776 tutuklu ve hükümlü öğrenci bulunurken bugün bu sayı 25 kat artarak 69 bin olmuştur. Tüm bunlar, üniversitelerin özgür, demokratik, özerk ve bilimsel niteliğine büyük bir darbe vurmaktadır.  </w:t>
      </w:r>
    </w:p>
    <w:p w:rsidR="001829B1" w:rsidRPr="001829B1" w:rsidRDefault="001829B1" w:rsidP="001829B1">
      <w:pPr>
        <w:spacing w:after="120" w:line="360" w:lineRule="auto"/>
        <w:ind w:firstLine="709"/>
        <w:jc w:val="both"/>
        <w:rPr>
          <w:rFonts w:ascii="Times New Roman" w:hAnsi="Times New Roman"/>
          <w:szCs w:val="24"/>
        </w:rPr>
      </w:pPr>
    </w:p>
    <w:p w:rsidR="001829B1" w:rsidRPr="001829B1" w:rsidRDefault="00DE3AFB" w:rsidP="00714A88">
      <w:pPr>
        <w:pStyle w:val="Balk3"/>
      </w:pPr>
      <w:bookmarkStart w:id="86" w:name="_Toc26455407"/>
      <w:r>
        <w:t>Kayyı</w:t>
      </w:r>
      <w:r w:rsidR="001829B1" w:rsidRPr="001829B1">
        <w:t>mlar Gençlik Kurumlarını Kapatıyor</w:t>
      </w:r>
      <w:bookmarkEnd w:id="86"/>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Siyasi iktidarın Kürt sorununda ısrar ettiği savaş ve çatışma yöntemleri sadece üniversite geçtiğini ya da Kürt gençliğini değil Türkiye’de bir bütün olarak gençleri olumsuz yönde etkilemektedir. Türkiye gençliğinin bugün işsiz kalması, yoksulluğa terk edilmesi, sömürülmesi, toplumsal yaşama </w:t>
      </w:r>
      <w:proofErr w:type="gramStart"/>
      <w:r w:rsidRPr="001829B1">
        <w:rPr>
          <w:rFonts w:ascii="Times New Roman" w:hAnsi="Times New Roman"/>
          <w:szCs w:val="24"/>
        </w:rPr>
        <w:t>dahil</w:t>
      </w:r>
      <w:proofErr w:type="gramEnd"/>
      <w:r w:rsidRPr="001829B1">
        <w:rPr>
          <w:rFonts w:ascii="Times New Roman" w:hAnsi="Times New Roman"/>
          <w:szCs w:val="24"/>
        </w:rPr>
        <w:t xml:space="preserve"> olamamasının sebebi hükümetin uyguladığı militarist, milliyetçi ve sermayeden yana politikalardır.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Gençler, geçmişten bugüne toplumun en temel dönüştürücü dinamiği olarak ortaya çıkmaktadırlar. Çünkü gençlik en nihayetinde yenilik ve değişim talebinin baş aktörü konumundadır. Türkiye’de ve dünyada demokrasi ve özgürlük talepleri konusunda en güçlü mücadele alanı bizzat gençlik tarafından yaratılmıştır.  Öyle ki geçtiğimiz yüzyıla damga vuran 68 Kuşağı’ndan Vietnam Savaşı’nı bitiren savaş karşıtı gösterilere, Seattle’dan Arap Yarımadasındaki isyanlara, ülkemizdeki devrimci mücadele</w:t>
      </w:r>
      <w:r w:rsidR="00D82693">
        <w:rPr>
          <w:rFonts w:ascii="Times New Roman" w:hAnsi="Times New Roman"/>
          <w:szCs w:val="24"/>
        </w:rPr>
        <w:t xml:space="preserve">lere </w:t>
      </w:r>
      <w:r w:rsidRPr="001829B1">
        <w:rPr>
          <w:rFonts w:ascii="Times New Roman" w:hAnsi="Times New Roman"/>
          <w:szCs w:val="24"/>
        </w:rPr>
        <w:t xml:space="preserve">kadar bütün alanlar gençliğin enerjisiyle harekete geçmiştir. </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Bu nedenle gençler, AKP aklı tarafından zararlı düşünce ve tehlikeli fikirlerin sahipleri olarak görülmektedir. Gençliğin yaşam tarzına her gün iktidar ve onlara bağlı olan STK’ler, vakıflar, dernekler tarafından müdahale edilmektedir. Hükümet, siyasette gençliğin yer edinmesi açısından hiçbir samimi çaba göstermemektir. Hatta siyasette </w:t>
      </w:r>
      <w:proofErr w:type="spellStart"/>
      <w:r w:rsidRPr="001829B1">
        <w:rPr>
          <w:rFonts w:ascii="Times New Roman" w:hAnsi="Times New Roman"/>
          <w:szCs w:val="24"/>
        </w:rPr>
        <w:t>gerontokrasi</w:t>
      </w:r>
      <w:proofErr w:type="spellEnd"/>
      <w:r w:rsidRPr="001829B1">
        <w:rPr>
          <w:rFonts w:ascii="Times New Roman" w:hAnsi="Times New Roman"/>
          <w:szCs w:val="24"/>
        </w:rPr>
        <w:t xml:space="preserve"> adı verilen yaşlıların otoritesi daha fazla kurulmaktadır.  AKP hükümetinin gençlik ile sorununu en iyi anlatan verilerden biri genç nüfus arasında AKP’ye muhalifliğin her geçen gün artmasıdır. 7 Haziran 2015 genel seçimlerinden bu yana yapılan tüm seçimlere bakıldığında gençlerin AKP’yi tercih oranı sürekli azalmaktadır. Buna karşın AKP iktidarı, gençlerin peşinden gelmesini sağlamak amacıyla gençliği ısrarla gözetim, baskı ve denetim altında tutmaya çalışmaktadır. Ama sonuç olarak gençlerin her gün biraz daha AKP’yi reddettiği de sosyolojik bir olgu olarak karşımıza çıkmaktadır.</w:t>
      </w:r>
    </w:p>
    <w:p w:rsidR="001829B1" w:rsidRP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lastRenderedPageBreak/>
        <w:t xml:space="preserve">Bunların yanı sıra </w:t>
      </w:r>
      <w:r w:rsidR="0002729A">
        <w:rPr>
          <w:rFonts w:ascii="Times New Roman" w:hAnsi="Times New Roman"/>
          <w:szCs w:val="24"/>
        </w:rPr>
        <w:t>Kürtlerin yoğun olarak yaşadığı illerde</w:t>
      </w:r>
      <w:r w:rsidR="00DE3AFB">
        <w:rPr>
          <w:rFonts w:ascii="Times New Roman" w:hAnsi="Times New Roman"/>
          <w:szCs w:val="24"/>
        </w:rPr>
        <w:t xml:space="preserve"> kayyı</w:t>
      </w:r>
      <w:r w:rsidRPr="001829B1">
        <w:rPr>
          <w:rFonts w:ascii="Times New Roman" w:hAnsi="Times New Roman"/>
          <w:szCs w:val="24"/>
        </w:rPr>
        <w:t xml:space="preserve">m rejimiyle gençlerin özgürleşeceği, sosyalleşeceği ve kültürünü yaşayabileceği alanlar işlevsiz hale getirilmiş ve getirilmektedir. 2016 yılı Eylül </w:t>
      </w:r>
      <w:r w:rsidR="00DE3AFB">
        <w:rPr>
          <w:rFonts w:ascii="Times New Roman" w:hAnsi="Times New Roman"/>
          <w:szCs w:val="24"/>
        </w:rPr>
        <w:t>ayından bu yana devam eden kayyı</w:t>
      </w:r>
      <w:r w:rsidRPr="001829B1">
        <w:rPr>
          <w:rFonts w:ascii="Times New Roman" w:hAnsi="Times New Roman"/>
          <w:szCs w:val="24"/>
        </w:rPr>
        <w:t>m politikaları kapsamında onlarca genç</w:t>
      </w:r>
      <w:r w:rsidR="00DE3AFB">
        <w:rPr>
          <w:rFonts w:ascii="Times New Roman" w:hAnsi="Times New Roman"/>
          <w:szCs w:val="24"/>
        </w:rPr>
        <w:t>lik merkezi kapatılmıştır. Kayyı</w:t>
      </w:r>
      <w:r w:rsidRPr="001829B1">
        <w:rPr>
          <w:rFonts w:ascii="Times New Roman" w:hAnsi="Times New Roman"/>
          <w:szCs w:val="24"/>
        </w:rPr>
        <w:t>mların ilk işi toplumun en dinamik kesimini temsil eden g</w:t>
      </w:r>
      <w:r w:rsidR="00DE3AFB">
        <w:rPr>
          <w:rFonts w:ascii="Times New Roman" w:hAnsi="Times New Roman"/>
          <w:szCs w:val="24"/>
        </w:rPr>
        <w:t>ençliğe yönelmek olmuştur. Kayyı</w:t>
      </w:r>
      <w:r w:rsidRPr="001829B1">
        <w:rPr>
          <w:rFonts w:ascii="Times New Roman" w:hAnsi="Times New Roman"/>
          <w:szCs w:val="24"/>
        </w:rPr>
        <w:t>m döneminde gençlere yönelik yapılan birçok s</w:t>
      </w:r>
      <w:r w:rsidR="00DE3AFB">
        <w:rPr>
          <w:rFonts w:ascii="Times New Roman" w:hAnsi="Times New Roman"/>
          <w:szCs w:val="24"/>
        </w:rPr>
        <w:t>osyal proje iptal edilmiş, kayyı</w:t>
      </w:r>
      <w:r w:rsidRPr="001829B1">
        <w:rPr>
          <w:rFonts w:ascii="Times New Roman" w:hAnsi="Times New Roman"/>
          <w:szCs w:val="24"/>
        </w:rPr>
        <w:t>m ardından gençlik kültür merkezleri, madde bağımlıları ile mücadele eden kurumlar, gençlik danışma ve sosyal etkinlik merkezleri ile de</w:t>
      </w:r>
      <w:r w:rsidR="00DE3AFB">
        <w:rPr>
          <w:rFonts w:ascii="Times New Roman" w:hAnsi="Times New Roman"/>
          <w:szCs w:val="24"/>
        </w:rPr>
        <w:t>stek evleri kapatılmıştır. Kayyı</w:t>
      </w:r>
      <w:r w:rsidRPr="001829B1">
        <w:rPr>
          <w:rFonts w:ascii="Times New Roman" w:hAnsi="Times New Roman"/>
          <w:szCs w:val="24"/>
        </w:rPr>
        <w:t>mların ilk icraatlarının gençliğe yönelik geliştirilen sosyal hizmetleri durdurması tesadüf değildir. Gençliği hareketsiz kılmak, sömürg</w:t>
      </w:r>
      <w:r w:rsidR="00DE3AFB">
        <w:rPr>
          <w:rFonts w:ascii="Times New Roman" w:hAnsi="Times New Roman"/>
          <w:szCs w:val="24"/>
        </w:rPr>
        <w:t>e valisi gibi hareket eden kayyı</w:t>
      </w:r>
      <w:r w:rsidRPr="001829B1">
        <w:rPr>
          <w:rFonts w:ascii="Times New Roman" w:hAnsi="Times New Roman"/>
          <w:szCs w:val="24"/>
        </w:rPr>
        <w:t xml:space="preserve">mların temel görevidir. Hükümet yetkilileri sürekli “uyuşturucuyla mücadele” naraları attığı bir dönemde Diyarbakır’da madde bağımlığıyla mücadele eden kurumların kapatılması başka nasıl açıklanabilir? </w:t>
      </w:r>
      <w:proofErr w:type="spellStart"/>
      <w:r w:rsidRPr="001829B1">
        <w:rPr>
          <w:rFonts w:ascii="Times New Roman" w:hAnsi="Times New Roman"/>
          <w:szCs w:val="24"/>
        </w:rPr>
        <w:t>HDP’nin</w:t>
      </w:r>
      <w:proofErr w:type="spellEnd"/>
      <w:r w:rsidRPr="001829B1">
        <w:rPr>
          <w:rFonts w:ascii="Times New Roman" w:hAnsi="Times New Roman"/>
          <w:szCs w:val="24"/>
        </w:rPr>
        <w:t xml:space="preserve"> kazandığı belediyeler, gençliğin sosyal ve ekonomik sorunlarına çözüm olmak istemektedir. Türkiye genelinde her dört gençten biri işsiz iken </w:t>
      </w:r>
      <w:r w:rsidR="006C71B1">
        <w:rPr>
          <w:rFonts w:ascii="Times New Roman" w:hAnsi="Times New Roman"/>
          <w:szCs w:val="24"/>
        </w:rPr>
        <w:t>Kürtlerin yoğun olarak yaşadığı illerinde</w:t>
      </w:r>
      <w:r w:rsidRPr="001829B1">
        <w:rPr>
          <w:rFonts w:ascii="Times New Roman" w:hAnsi="Times New Roman"/>
          <w:szCs w:val="24"/>
        </w:rPr>
        <w:t xml:space="preserve"> bu oran daha da yüksektir. Kay</w:t>
      </w:r>
      <w:r w:rsidR="00DE3AFB">
        <w:rPr>
          <w:rFonts w:ascii="Times New Roman" w:hAnsi="Times New Roman"/>
          <w:szCs w:val="24"/>
        </w:rPr>
        <w:t>yı</w:t>
      </w:r>
      <w:r w:rsidRPr="001829B1">
        <w:rPr>
          <w:rFonts w:ascii="Times New Roman" w:hAnsi="Times New Roman"/>
          <w:szCs w:val="24"/>
        </w:rPr>
        <w:t xml:space="preserve">m atayıp, gençliğe yönelik projeleri iptal etmek gençliği yoksulluğa </w:t>
      </w:r>
      <w:r w:rsidR="006C71B1" w:rsidRPr="001829B1">
        <w:rPr>
          <w:rFonts w:ascii="Times New Roman" w:hAnsi="Times New Roman"/>
          <w:szCs w:val="24"/>
        </w:rPr>
        <w:t>mahkûm</w:t>
      </w:r>
      <w:r w:rsidRPr="001829B1">
        <w:rPr>
          <w:rFonts w:ascii="Times New Roman" w:hAnsi="Times New Roman"/>
          <w:szCs w:val="24"/>
        </w:rPr>
        <w:t xml:space="preserve"> etmektir. </w:t>
      </w:r>
    </w:p>
    <w:p w:rsidR="001829B1" w:rsidRPr="001829B1" w:rsidRDefault="006C71B1" w:rsidP="001829B1">
      <w:pPr>
        <w:spacing w:after="120" w:line="360" w:lineRule="auto"/>
        <w:ind w:firstLine="709"/>
        <w:jc w:val="both"/>
        <w:rPr>
          <w:rFonts w:ascii="Times New Roman" w:hAnsi="Times New Roman"/>
          <w:szCs w:val="24"/>
        </w:rPr>
      </w:pPr>
      <w:r>
        <w:rPr>
          <w:rFonts w:ascii="Times New Roman" w:hAnsi="Times New Roman"/>
          <w:szCs w:val="24"/>
        </w:rPr>
        <w:t>Kürtlerin yoğun olarak yaşadığı illerde</w:t>
      </w:r>
      <w:r w:rsidR="001829B1" w:rsidRPr="001829B1">
        <w:rPr>
          <w:rFonts w:ascii="Times New Roman" w:hAnsi="Times New Roman"/>
          <w:szCs w:val="24"/>
        </w:rPr>
        <w:t xml:space="preserve"> yürütülen siyasi, ekonomik, kültürel ve askeri savaş nedeniyle çözümsüzlük ağır </w:t>
      </w:r>
      <w:proofErr w:type="gramStart"/>
      <w:r w:rsidR="001829B1" w:rsidRPr="001829B1">
        <w:rPr>
          <w:rFonts w:ascii="Times New Roman" w:hAnsi="Times New Roman"/>
          <w:szCs w:val="24"/>
        </w:rPr>
        <w:t>travmaları</w:t>
      </w:r>
      <w:proofErr w:type="gramEnd"/>
      <w:r w:rsidR="001829B1" w:rsidRPr="001829B1">
        <w:rPr>
          <w:rFonts w:ascii="Times New Roman" w:hAnsi="Times New Roman"/>
          <w:szCs w:val="24"/>
        </w:rPr>
        <w:t xml:space="preserve"> da beraberinde getirmektedir. AKP iktidarı savaş </w:t>
      </w:r>
      <w:proofErr w:type="gramStart"/>
      <w:r w:rsidR="001829B1" w:rsidRPr="001829B1">
        <w:rPr>
          <w:rFonts w:ascii="Times New Roman" w:hAnsi="Times New Roman"/>
          <w:szCs w:val="24"/>
        </w:rPr>
        <w:t>konseptiyle</w:t>
      </w:r>
      <w:proofErr w:type="gramEnd"/>
      <w:r w:rsidR="001829B1" w:rsidRPr="001829B1">
        <w:rPr>
          <w:rFonts w:ascii="Times New Roman" w:hAnsi="Times New Roman"/>
          <w:szCs w:val="24"/>
        </w:rPr>
        <w:t xml:space="preserve"> ayakta durmaya çalışmaktadır. Dinamik bir yapıya sahip olan gençlik ise AKP iktidarı için potansiyel bir tehlike olarak görülmektedir. İktidar, Kuzey ve Doğu Suriye’de dünya kamuoyu tarafından sahiplenilen devrimsel sürecin inşasında rol alanların ve savunanların gençler olduğu hakikatinin bilincindedir.</w:t>
      </w:r>
    </w:p>
    <w:p w:rsidR="001829B1" w:rsidRDefault="001829B1" w:rsidP="001829B1">
      <w:pPr>
        <w:spacing w:after="120" w:line="360" w:lineRule="auto"/>
        <w:ind w:firstLine="709"/>
        <w:jc w:val="both"/>
        <w:rPr>
          <w:rFonts w:ascii="Times New Roman" w:hAnsi="Times New Roman"/>
          <w:szCs w:val="24"/>
        </w:rPr>
      </w:pPr>
      <w:r w:rsidRPr="001829B1">
        <w:rPr>
          <w:rFonts w:ascii="Times New Roman" w:hAnsi="Times New Roman"/>
          <w:szCs w:val="24"/>
        </w:rPr>
        <w:t xml:space="preserve">Gençliğin bu ülkenin geleceğinden ziyade ülkenin bugünüdür, anıdır. Her biri politik özne olan gençler, kendilerine özgü kararlarıyla toplumsal yaşamda yerlerini almalıdırlar. HDP belediyeler aracılığıyla bu anlayışı yerleştirmek çalışmalar yaparken hükümetin yasa dışı uygulamalarına maruz kalmaktadır. Çünkü iktidar gençlikten korkmaktadır. Çünkü gençlik dinamizmdir, gençlik karşı koymaktır, gençlik direnmektir. </w:t>
      </w:r>
    </w:p>
    <w:p w:rsidR="005064C2" w:rsidRDefault="005064C2" w:rsidP="000B6139">
      <w:pPr>
        <w:spacing w:before="240" w:after="120" w:line="360" w:lineRule="auto"/>
        <w:ind w:firstLine="709"/>
        <w:jc w:val="both"/>
        <w:rPr>
          <w:rFonts w:ascii="Times New Roman" w:hAnsi="Times New Roman"/>
          <w:szCs w:val="24"/>
        </w:rPr>
      </w:pPr>
    </w:p>
    <w:p w:rsidR="00976701" w:rsidRDefault="005064C2" w:rsidP="000B6139">
      <w:pPr>
        <w:pStyle w:val="Balk1"/>
      </w:pPr>
      <w:bookmarkStart w:id="87" w:name="_Toc26455408"/>
      <w:r w:rsidRPr="005064C2">
        <w:t>2020 YILI BÜTÇE DEĞERLENDİRMELERİ</w:t>
      </w:r>
      <w:bookmarkEnd w:id="87"/>
    </w:p>
    <w:p w:rsidR="00714A88" w:rsidRPr="00714A88" w:rsidRDefault="00714A88" w:rsidP="00714A88"/>
    <w:p w:rsidR="0006236C" w:rsidRPr="00714A88" w:rsidRDefault="0006236C" w:rsidP="00714A88">
      <w:pPr>
        <w:pStyle w:val="Balk2"/>
      </w:pPr>
      <w:bookmarkStart w:id="88" w:name="_Toc26455409"/>
      <w:r w:rsidRPr="00714A88">
        <w:lastRenderedPageBreak/>
        <w:t>Türkiye Büyük Millet Meclisi</w:t>
      </w:r>
      <w:bookmarkEnd w:id="88"/>
    </w:p>
    <w:p w:rsidR="0006236C" w:rsidRPr="0006236C" w:rsidRDefault="0006236C" w:rsidP="0006236C">
      <w:pPr>
        <w:spacing w:after="120" w:line="360" w:lineRule="auto"/>
        <w:ind w:firstLine="709"/>
        <w:jc w:val="both"/>
        <w:rPr>
          <w:rFonts w:ascii="Times New Roman" w:hAnsi="Times New Roman"/>
          <w:b/>
          <w:szCs w:val="24"/>
        </w:rPr>
      </w:pPr>
      <w:r w:rsidRPr="0006236C">
        <w:rPr>
          <w:rFonts w:ascii="Times New Roman" w:hAnsi="Times New Roman"/>
          <w:szCs w:val="24"/>
        </w:rPr>
        <w:t xml:space="preserve">Siyasi iktidar 15 Temmuz 2016 tarihinde gerçekleşen darbe girişiminden sonra güvenlik gerekçesi adı altında Türkiye’de rejimi, kamu personel yapısını, sivil toplumu, basın ve yayın organlarını, kendisinin kazanamadığı belediyeleri ve tüm muhalif kesimleri </w:t>
      </w:r>
      <w:proofErr w:type="spellStart"/>
      <w:r w:rsidRPr="0006236C">
        <w:rPr>
          <w:rFonts w:ascii="Times New Roman" w:hAnsi="Times New Roman"/>
          <w:szCs w:val="24"/>
        </w:rPr>
        <w:t>OHAL’in</w:t>
      </w:r>
      <w:proofErr w:type="spellEnd"/>
      <w:r w:rsidRPr="0006236C">
        <w:rPr>
          <w:rFonts w:ascii="Times New Roman" w:hAnsi="Times New Roman"/>
          <w:szCs w:val="24"/>
        </w:rPr>
        <w:t xml:space="preserve"> verdiği zor yetkisine dayanarak toplumsal ve siyasal yaşamdan dışlamak istemiştir.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Yürütme erki 20 Temmuz 2016 günü olağanüstü hal ilanıyla çok geniş ve denetimsiz yetkilerle donatılmış ve bu yetkileri de muhalefeti fütursuzca sindirmek için kullanmaktan çekinmemiştir. Bu süreçte TBMM’nin onayından geçmesi gereken KHK ve yasalar görüşülmesi gereken sürelerde Genel Kurul gündemine gelmemiştir. Süresinde onaylanmamalarının nedenleri ise KHK’lerin genel yargı ve Anayasa Mahkemesi denetiminden kaçırma amacı taşımaktadır.</w:t>
      </w:r>
      <w:r w:rsidRPr="0006236C">
        <w:rPr>
          <w:rFonts w:ascii="Times New Roman" w:hAnsi="Times New Roman"/>
          <w:bCs/>
          <w:szCs w:val="24"/>
        </w:rPr>
        <w:t xml:space="preserve"> O dönemde ilan edilen </w:t>
      </w:r>
      <w:proofErr w:type="spellStart"/>
      <w:r w:rsidRPr="0006236C">
        <w:rPr>
          <w:rFonts w:ascii="Times New Roman" w:hAnsi="Times New Roman"/>
          <w:bCs/>
          <w:szCs w:val="24"/>
        </w:rPr>
        <w:t>OHAL’le</w:t>
      </w:r>
      <w:proofErr w:type="spellEnd"/>
      <w:r w:rsidRPr="0006236C">
        <w:rPr>
          <w:rFonts w:ascii="Times New Roman" w:hAnsi="Times New Roman"/>
          <w:bCs/>
          <w:szCs w:val="24"/>
        </w:rPr>
        <w:t xml:space="preserve"> birlikte Türkiye Büyük Millet Meclisi’nin yasama yetkisi kısıtlanmıştır. OHAL döneminde </w:t>
      </w:r>
      <w:r w:rsidRPr="0006236C">
        <w:rPr>
          <w:rFonts w:ascii="Times New Roman" w:hAnsi="Times New Roman"/>
          <w:szCs w:val="24"/>
        </w:rPr>
        <w:t xml:space="preserve">ilgisi bulunmayan ve kanunla düzenlenmesi gereken birçok başlık kuvvetler ayrılığı ilkesine, Anayasaya, Anayasa Mahkemesi İçtihatlarına ve Meclis İçtüzüğüne aykırı şekilde, 36 adet OHAL KHK’leriyle düzenlenmiştir. </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16 Nisan 2016’da sonuçlarının meşruiyeti herkes tarafından benimsenmemiş olan referandumla, olağan dönemde de güçler ayrılığının olmadığı, denetimin son derece sınırlandırıldığı ve en önemlisi, demokrasilerde kabul edilmeyecek olan, tüm yetkinin tek kişinin elinde toplandığı bir rejim inşa edilmiştir. Tüm bu aşamalarda, gerek yasal olarak gerekse fiilen yürütme orantısız ve denetimsiz bir biçimde güçlenirken, TBMM gün geçtikçe işlevsizleştirilmiş, yetki ve görevlerini kaybetmiştir.  TBMM yasama yapan bir mercii olmaktan çok talimatları, şekil şartıyla yerine getiren, bir yapıya bürünmüştür.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Bu süreçte anayasal güvence altındaki kürsü dokunulmazlığı ve ifade hürriyeti ortadan kaldırıldığı gibi, tüm milletvekilleri çoğunluğun sözcükleriyle kendilerini ifade etmeye zorlanmış, farklı fikirler veya ifade biçimleri cezalandırılmıştır.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 xml:space="preserve">Kürsü dokunulmazlığı veya yasama sorumsuzluğu, milletvekillerinin yasama faaliyeti kapsamında sarf ettiği sözler, kullandığı oy, açıkladığı düşünceler nedeniyle hiçbir surette sorumlu tutulmamaları anlamına gelmektedir. Anayasa'nın 83. Maddesinin koyduğu bu kural, mutlak bir sorumsuzluk hükmüdür. Bu anlamda yasama sorumsuzluğu, milletvekillerinin açıkladıkları düşünceler, verdikleri kanun teklifleri, ilgili birimlere sundukları dilekçeler vb. bakımından ve bu görüşlerin TBMM dışında tekrarlanmasından kaynaklı sorumluluklarını önleyen bir güvencedir. Bu yönüyle yasama sorumsuzluğu, Meclis çalışmalarıyla alakalı her </w:t>
      </w:r>
      <w:r w:rsidRPr="0006236C">
        <w:rPr>
          <w:rFonts w:ascii="Times New Roman" w:hAnsi="Times New Roman"/>
          <w:szCs w:val="24"/>
        </w:rPr>
        <w:lastRenderedPageBreak/>
        <w:t>türden fiiller için milletvekillerinin sorumluluğunu ortadan kaldıran bir müessesedir. Yasama sorumsuzluğu, Anayasa hükümleri muhafaza edilirken Meclis tarafından İçtüzük marifetiyle kaldırılamayacağı gibi diğer taraftan Anayasa’da hiçbir biçimde “yasama sorumsuzluğunun” kaldırılabileceğine dair bir hüküm de tanımlanmamıştır. Parlamentonun temsil, denetim ve yasama olmak üzere üç temel fonksiyonu vardır. İçtüzük değişikliğiyle bu işlevler daha da daraltılmıştır. Temsil ve denetim fonksiyonlarını dışlayan veya zayıflatan, sadece yasamayı, hem de iktidarın belirlediği şekliyle, yani yürütmenin gölgesinde icra etmeyi hedefleyen herhangi bir parlamenter düzenin Anayasa'ya uygun olduğu iddia edilemeyeceği gibi, demokratik olduğu da iddia edilemez.</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 xml:space="preserve">Kaldı ki TBMM genel siyasi </w:t>
      </w:r>
      <w:proofErr w:type="gramStart"/>
      <w:r w:rsidRPr="0006236C">
        <w:rPr>
          <w:rFonts w:ascii="Times New Roman" w:hAnsi="Times New Roman"/>
          <w:szCs w:val="24"/>
        </w:rPr>
        <w:t>konjonktürün</w:t>
      </w:r>
      <w:proofErr w:type="gramEnd"/>
      <w:r w:rsidRPr="0006236C">
        <w:rPr>
          <w:rFonts w:ascii="Times New Roman" w:hAnsi="Times New Roman"/>
          <w:szCs w:val="24"/>
        </w:rPr>
        <w:t xml:space="preserve"> etkisiyle, 20 Mayıs 2016 tarihinde, Anayasaya ve evrensel hukuk ilkelerine aykırı olmak suretiyle, milletvekili dokunulmazlıkları kaldırmıştır. Dokunulmazlıklar, </w:t>
      </w:r>
      <w:proofErr w:type="spellStart"/>
      <w:r w:rsidRPr="0006236C">
        <w:rPr>
          <w:rFonts w:ascii="Times New Roman" w:hAnsi="Times New Roman"/>
          <w:szCs w:val="24"/>
        </w:rPr>
        <w:t>HDP’nin</w:t>
      </w:r>
      <w:proofErr w:type="spellEnd"/>
      <w:r w:rsidRPr="0006236C">
        <w:rPr>
          <w:rFonts w:ascii="Times New Roman" w:hAnsi="Times New Roman"/>
          <w:szCs w:val="24"/>
        </w:rPr>
        <w:t xml:space="preserve"> siyasi bir operasyonunun öznesi olması için kaldırılmış ve peşi sıra, 4 Kasım 2016 tarihinde, Başsavcılıklar arasında koordinasyonu sağlayan herhangi bir kurum olmamasına rağmen altı ilde eş zamanlı operasyonlarla </w:t>
      </w:r>
      <w:proofErr w:type="spellStart"/>
      <w:r w:rsidRPr="0006236C">
        <w:rPr>
          <w:rFonts w:ascii="Times New Roman" w:hAnsi="Times New Roman"/>
          <w:szCs w:val="24"/>
        </w:rPr>
        <w:t>HDP’li</w:t>
      </w:r>
      <w:proofErr w:type="spellEnd"/>
      <w:r w:rsidRPr="0006236C">
        <w:rPr>
          <w:rFonts w:ascii="Times New Roman" w:hAnsi="Times New Roman"/>
          <w:szCs w:val="24"/>
        </w:rPr>
        <w:t xml:space="preserve"> vekiller gözaltına alınmışlardır.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TBMM demokratik ve özgür tartışma ortamının önünü kesen tüm engelleri kaldırmakla yükümlüdür. Bu açıdan herkesin her şeyi söyleyebildiği, demokratik, özgür ortamı sağlayacak yasal düzenlemeleri yapmakla da yükümlüdür. Ancak Meclis en başta Kürt sorununun çözümünde etkisiz kalmış, güven artırıcı yasal düzenlemeler yapılmadığı gibi, hukuk dışı uygulamalara karşı sessiz kalarak zımni bir kabul görüntüsü de çizmiştir. Tüm sorunların çözüm yeri olan Meclis, görevini yerine getirmediği gibi muhalefet partilerinin girişimlerini de dikkate almamış veya reddetmiştir.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 xml:space="preserve">Meclis sorunların çözüm mercii olma adına çalışma yürütmek için vardır, sorunlara kaynaklık etmek için değil. Meclisin gücünün boşa çıkmaması adına güven artırıcı yasal düzenlemelerle var olan birçok sorunun çözümü mümkündür. Tekrardan Barış Süreci koşullarına dönülmesi için TBMM’nin </w:t>
      </w:r>
      <w:proofErr w:type="gramStart"/>
      <w:r w:rsidRPr="0006236C">
        <w:rPr>
          <w:rFonts w:ascii="Times New Roman" w:hAnsi="Times New Roman"/>
          <w:szCs w:val="24"/>
        </w:rPr>
        <w:t>inisiyatif</w:t>
      </w:r>
      <w:proofErr w:type="gramEnd"/>
      <w:r w:rsidRPr="0006236C">
        <w:rPr>
          <w:rFonts w:ascii="Times New Roman" w:hAnsi="Times New Roman"/>
          <w:szCs w:val="24"/>
        </w:rPr>
        <w:t xml:space="preserve"> alması gerekmektedir. TBMM bu </w:t>
      </w:r>
      <w:proofErr w:type="gramStart"/>
      <w:r w:rsidRPr="0006236C">
        <w:rPr>
          <w:rFonts w:ascii="Times New Roman" w:hAnsi="Times New Roman"/>
          <w:szCs w:val="24"/>
        </w:rPr>
        <w:t>inisiyatifi</w:t>
      </w:r>
      <w:proofErr w:type="gramEnd"/>
      <w:r w:rsidRPr="0006236C">
        <w:rPr>
          <w:rFonts w:ascii="Times New Roman" w:hAnsi="Times New Roman"/>
          <w:szCs w:val="24"/>
        </w:rPr>
        <w:t>; Geçmişle Yüzleşme, Demokratikleşme ve Özgürlükler başlıklı ihtisas ve daimi komisyonlar kurarak gerçekleştirebilir. Başta Meclis Başkanı olmak üzere TBMM’de grubu bulunan tüm siyasi partilerin bu hususta gerekli çalışmaları yapması gerekmektedir.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Üzerinde durulması gereken en önemli konulardan bir tanesi de, TBMM adına denetim yapan Sayıştay’la ilgili hükümleri düzenleyen</w:t>
      </w:r>
      <w:r w:rsidRPr="0006236C">
        <w:rPr>
          <w:rFonts w:ascii="Times New Roman" w:hAnsi="Times New Roman"/>
          <w:b/>
          <w:szCs w:val="24"/>
        </w:rPr>
        <w:t xml:space="preserve"> </w:t>
      </w:r>
      <w:r w:rsidRPr="0006236C">
        <w:rPr>
          <w:rFonts w:ascii="Times New Roman" w:hAnsi="Times New Roman"/>
          <w:szCs w:val="24"/>
        </w:rPr>
        <w:t xml:space="preserve">6085 sayılı yeni Sayıştay Kanunudur.  İlgili yasanın gerek askerî gerekse sivil kurumların harcamaları üzerindeki denetimini </w:t>
      </w:r>
      <w:proofErr w:type="gramStart"/>
      <w:r w:rsidRPr="0006236C">
        <w:rPr>
          <w:rFonts w:ascii="Times New Roman" w:hAnsi="Times New Roman"/>
          <w:szCs w:val="24"/>
        </w:rPr>
        <w:t>kadük</w:t>
      </w:r>
      <w:proofErr w:type="gramEnd"/>
      <w:r w:rsidRPr="0006236C">
        <w:rPr>
          <w:rFonts w:ascii="Times New Roman" w:hAnsi="Times New Roman"/>
          <w:szCs w:val="24"/>
        </w:rPr>
        <w:t xml:space="preserve"> bırakan bir biçimde düzenlenmiş olması önemli bir sorun olarak karşımıza çıkmaktadır. Zira yasada </w:t>
      </w:r>
      <w:r w:rsidRPr="0006236C">
        <w:rPr>
          <w:rFonts w:ascii="Times New Roman" w:hAnsi="Times New Roman"/>
          <w:szCs w:val="24"/>
        </w:rPr>
        <w:lastRenderedPageBreak/>
        <w:t>yaptığı değişikliklerle iktidar partisi, Sayıştay Yasası’nın en önemli maddesi olan, tüm kurumların denetiminde kritik rol oynayan performans denetimi bölümünde yer alan ve hesap verme sorumluluğunu pekiştiren ilkeyi ortadan kaldırmıştır.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Sayıştay Yasası’nda Sayıştay Denetçilerinin görevleri de, bir anlamda, sınırlandırılmıştır. Bu yasaya göre Sayıştay Denetçileri, performans denetimi kapsamında, hesap verme sorumluluğu çerçevesinde idarelerce belirlenen hedef ve göstergeler ile ilgili olarak faaliyet sonuçlarını ölçmekle yükümlü olacaklardır. Denetçiler, kamu idaresinin koyduğu politikaya göre denetim yapabilecek, TSK dâhil hiçbir kurumu, hedeflerinin gerçekçiliği konusunda sorgulayamayacaklardır. Bu da Sayıştay’ın yerindelik denetimini gereği gibi yapamayacağını, idarenin takdir yetkisini sınırlayacak veya ortadan kaldıracak kararlar alamayacağı anlamına gelmektedir.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Son yıllarda merkezi yönetimin altında faaliyet yürüten idareler Sayıştay’a gerekli bilgi ve belgeleri sunmamakta ya da eksik sunmaktadırlar. Bu nedenle de Sayıştay’ca son derece daraltılmış bir dış denetim yapılmaktadır. Bu durumu Sayıştay tarafından her yıl hazırlanan Dış Denetim Genel Değerlendirme Raporlarından gözlemlemek mümkündür. Sayıştay, özellikle 2010 yılından bu yana idareyi aklama işlevi gören bir kurum algısı oluşturmaktadır.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 xml:space="preserve">Sayıştay’ın denetim yetkisi kısıtlanmış, denetçilerin yazdığı raporlar çeşitli süzgeçlerden geçirildikten ve sakıncalı olabilecek bulgulardan ayıklandıktan sonra Meclis'e gönderilmiştir.  </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 xml:space="preserve">Sayıştay Yasasında;  “Kamu idarelerinin; gelir, gider ve mallarına ilişkin hesap ve işlemlerinin yasalara ve diğer hukuki düzenlemelere uygun olup olmadığını denetler, sorumluların hesap ve işlemlerinden kamu zararına yol açan hususları kesin hükme bağlar” denilmektedir. </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2010 yılında yapılan değişikliklerle "Sayıştay, idarenin takdir yetkisine karışamaz, yapılan iş yasalara uygunsa rapor konusu yapılamaz" diye bir kural getirilmiştir.  Sayıştay gibi denetim kuruluşunun raporları, iktidarların aklanabilmesi ve özellikle kamuoyu oluşturulması için oldukça elverişlidir. Bu nedenle AKP döneminde Sayıştay Yasası elden geçirilerek, ulaşılmak istenen amaca uygun olarak revize edilmiştir.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 xml:space="preserve">TBMM’ye bağlı faaliyet yürüten bir diğer kurum ise, 2012’de kurulan, Kamu Denetçiliği Kurumudur. Kurum, "İdarenin her türlü eylem ve işlemleri ile tutum ve davranışlarını; insan haklarına dayalı adalet anlayışı içinde, hukuka ve hakkaniyete uygunluk yönlerinden incelemek, araştırmak ve önerilerde bulunmak" amacı ile faaliyet göstermeye </w:t>
      </w:r>
      <w:r w:rsidRPr="0006236C">
        <w:rPr>
          <w:rFonts w:ascii="Times New Roman" w:hAnsi="Times New Roman"/>
          <w:szCs w:val="24"/>
        </w:rPr>
        <w:lastRenderedPageBreak/>
        <w:t xml:space="preserve">başlamıştı. Ancak özellikle son dört yılda yaşanan önemli gelişmelere bakıldığında, Kamu Denetçiliği Kurumu’nu tarafından, beklenen ve oldukça gerekli olan, ‘hakkaniyete uygunluk’ ilkesinin dikkate alınmadığını, yurttaşların vergilerini sömüren diğer bir kurum olarak AKP’nin yandaşlarını istihdam etme aracı olarak kullanılan bir kurum </w:t>
      </w:r>
      <w:proofErr w:type="spellStart"/>
      <w:r w:rsidRPr="0006236C">
        <w:rPr>
          <w:rFonts w:ascii="Times New Roman" w:hAnsi="Times New Roman"/>
          <w:szCs w:val="24"/>
        </w:rPr>
        <w:t>intibası</w:t>
      </w:r>
      <w:proofErr w:type="spellEnd"/>
      <w:r w:rsidRPr="0006236C">
        <w:rPr>
          <w:rFonts w:ascii="Times New Roman" w:hAnsi="Times New Roman"/>
          <w:szCs w:val="24"/>
        </w:rPr>
        <w:t xml:space="preserve"> verdiği görülmektedir.   Kararlarının hakkaniyet çerçevesinde olmaması, etkin ve yaptırım gücü olan bir kurum olmaması hasebiyle yurttaşların büyük çoğunluğu tarafından varlığı bilinmemektedir. Kurumun varlığından haberdar olanların ise başvuru sürecinin iç içtihatlar gerekçesiyle sekteye uğraması nedeniyle </w:t>
      </w:r>
      <w:proofErr w:type="spellStart"/>
      <w:r w:rsidRPr="0006236C">
        <w:rPr>
          <w:rFonts w:ascii="Times New Roman" w:hAnsi="Times New Roman"/>
          <w:szCs w:val="24"/>
        </w:rPr>
        <w:t>KDK’nın</w:t>
      </w:r>
      <w:proofErr w:type="spellEnd"/>
      <w:r w:rsidRPr="0006236C">
        <w:rPr>
          <w:rFonts w:ascii="Times New Roman" w:hAnsi="Times New Roman"/>
          <w:szCs w:val="24"/>
        </w:rPr>
        <w:t xml:space="preserve"> hak arayışında etkisiz ve işlevsiz olduğunu göstermektedir. Hatta Cumhurbaşkanlığı İletişim Merkezi (CİMER) Kamu Denetçiliği Kurumundan kamuoyu tarafından daha çok bilinmekte ve en fazla şikâyet başvurusunun yapıldığı bir yapı haline gelmiştir. </w:t>
      </w:r>
      <w:proofErr w:type="spellStart"/>
      <w:r w:rsidRPr="0006236C">
        <w:rPr>
          <w:rFonts w:ascii="Times New Roman" w:hAnsi="Times New Roman"/>
          <w:szCs w:val="24"/>
        </w:rPr>
        <w:t>CİMER’e</w:t>
      </w:r>
      <w:proofErr w:type="spellEnd"/>
      <w:r w:rsidRPr="0006236C">
        <w:rPr>
          <w:rFonts w:ascii="Times New Roman" w:hAnsi="Times New Roman"/>
          <w:szCs w:val="24"/>
        </w:rPr>
        <w:t>, 2018 yılında 2 milyon 870 bin 879 adet başvuru yapılırken Kamu Denetçiliği Kurumuna 2018 yılında 17.585, 2019 yılında ise 10.221 başvuru yapılmıştır. Sadece bu yönüyle bakıldığında bile kuruma ayrılan bütçe, işlevini yeterince yerine getirmediği için, oldukça fazladır.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 xml:space="preserve">Hak ve özgürlüklerin özellikle idareye karşı korunmasının hedeflenmesi, kötü yönetime karşı kişilerin korunması, yerinde olmayan idarenin tasarrufları konusunda inceleme yapabilmesi, uzlaşmaya davet edebilmesi ve çalışmalarında bağımsız olması, bu kurumun önde gelen özellikleridir. 2015 yılı </w:t>
      </w:r>
      <w:r w:rsidR="006C71B1">
        <w:rPr>
          <w:rFonts w:ascii="Times New Roman" w:hAnsi="Times New Roman"/>
          <w:szCs w:val="24"/>
        </w:rPr>
        <w:t>Kürtlerin yoğun olarak yaşadığı illerinin yıkıldığı</w:t>
      </w:r>
      <w:r w:rsidRPr="0006236C">
        <w:rPr>
          <w:rFonts w:ascii="Times New Roman" w:hAnsi="Times New Roman"/>
          <w:szCs w:val="24"/>
        </w:rPr>
        <w:t>, sokağa çıkma yasakları nedeniyle yüzbinlerce insanın evinden edildiği ve öldürüldüğü, eğitim-sağlık gibi en temel anayasal haklarından mahrum edildiği döneme dair yapılan başvurular KDK tarafından reddedilmiştir.</w:t>
      </w:r>
    </w:p>
    <w:p w:rsidR="0006236C" w:rsidRPr="0006236C" w:rsidRDefault="0006236C" w:rsidP="0006236C">
      <w:pPr>
        <w:spacing w:after="120" w:line="360" w:lineRule="auto"/>
        <w:ind w:firstLine="709"/>
        <w:jc w:val="both"/>
        <w:rPr>
          <w:rFonts w:ascii="Times New Roman" w:hAnsi="Times New Roman"/>
          <w:szCs w:val="24"/>
        </w:rPr>
      </w:pPr>
      <w:proofErr w:type="gramStart"/>
      <w:r w:rsidRPr="0006236C">
        <w:rPr>
          <w:rFonts w:ascii="Times New Roman" w:hAnsi="Times New Roman"/>
          <w:szCs w:val="24"/>
        </w:rPr>
        <w:t xml:space="preserve">2016 Temmuz darbe girişiminden sonrası yayınlanan KHK’ler ile kamu kurumlarından ihraç edilen yüz binden fazla insan, tutuklanan eş başkanlar, milletvekilleri, belediye eş başkanları, </w:t>
      </w:r>
      <w:proofErr w:type="spellStart"/>
      <w:r w:rsidRPr="0006236C">
        <w:rPr>
          <w:rFonts w:ascii="Times New Roman" w:hAnsi="Times New Roman"/>
          <w:szCs w:val="24"/>
        </w:rPr>
        <w:t>HDP’li</w:t>
      </w:r>
      <w:proofErr w:type="spellEnd"/>
      <w:r w:rsidRPr="0006236C">
        <w:rPr>
          <w:rFonts w:ascii="Times New Roman" w:hAnsi="Times New Roman"/>
          <w:szCs w:val="24"/>
        </w:rPr>
        <w:t xml:space="preserve"> milletvekillerinin parlamento üyeliğinin düşürülmesi, bu sebeple Meclis’teki temsiliyet hakkını yitiren yüz binlerce yurttaş, İçi</w:t>
      </w:r>
      <w:r w:rsidR="00DE3AFB">
        <w:rPr>
          <w:rFonts w:ascii="Times New Roman" w:hAnsi="Times New Roman"/>
          <w:szCs w:val="24"/>
        </w:rPr>
        <w:t>şleri Bakanlığı tarafından kayyı</w:t>
      </w:r>
      <w:r w:rsidRPr="0006236C">
        <w:rPr>
          <w:rFonts w:ascii="Times New Roman" w:hAnsi="Times New Roman"/>
          <w:szCs w:val="24"/>
        </w:rPr>
        <w:t xml:space="preserve">m atanan belediyeler, </w:t>
      </w:r>
      <w:proofErr w:type="spellStart"/>
      <w:r w:rsidRPr="0006236C">
        <w:rPr>
          <w:rFonts w:ascii="Times New Roman" w:hAnsi="Times New Roman"/>
          <w:szCs w:val="24"/>
        </w:rPr>
        <w:t>KHK’li</w:t>
      </w:r>
      <w:proofErr w:type="spellEnd"/>
      <w:r w:rsidRPr="0006236C">
        <w:rPr>
          <w:rFonts w:ascii="Times New Roman" w:hAnsi="Times New Roman"/>
          <w:szCs w:val="24"/>
        </w:rPr>
        <w:t xml:space="preserve"> olduğu gerekçesiyle mazbatası verilmeyen belediye başkanları, hukuki bir dayanağı olmadan görevden alınan belediye meclis üyeleri, kamulaştırılan yerleşim yerleri, kapatılan basın kurumları ve kadın kurumları gibi konularda da KDK üzerine düşen görevi yerine getirmemiştir.</w:t>
      </w:r>
      <w:proofErr w:type="gramEnd"/>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Cezaevlerinde binlerce mahpusun, görevli personel tarafından işkence ve kötü muameleye maruz kaldığı, ağır hasta mahpusların hastane hizmetlerinden neredeyse hiç faydalanamadıkları dönemde kurum yalnızca birkaç sevk başvurusu için tavsiye kararı vermiştir.</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lastRenderedPageBreak/>
        <w:t>Kolluk güçleri tarafından kaçırılan yurttaşlar, emniyette ve karakollarda yaşanan işkencelere dair “</w:t>
      </w:r>
      <w:proofErr w:type="spellStart"/>
      <w:r w:rsidRPr="0006236C">
        <w:rPr>
          <w:rFonts w:ascii="Times New Roman" w:hAnsi="Times New Roman"/>
          <w:szCs w:val="24"/>
        </w:rPr>
        <w:t>incelenemezlik</w:t>
      </w:r>
      <w:proofErr w:type="spellEnd"/>
      <w:r w:rsidRPr="0006236C">
        <w:rPr>
          <w:rFonts w:ascii="Times New Roman" w:hAnsi="Times New Roman"/>
          <w:szCs w:val="24"/>
        </w:rPr>
        <w:t xml:space="preserve"> kararı” vermiştir. Öte yandan, kadın hakları, çocuk hakları, mülteci- sığınmacı hakları, LGBTİ+ ve azınlık hakları gibi şikâyet konularının az olması da düşündürücüdür.  </w:t>
      </w:r>
    </w:p>
    <w:p w:rsidR="0006236C" w:rsidRPr="0006236C" w:rsidRDefault="0006236C" w:rsidP="0006236C">
      <w:pPr>
        <w:spacing w:after="120" w:line="360" w:lineRule="auto"/>
        <w:ind w:firstLine="709"/>
        <w:jc w:val="both"/>
        <w:rPr>
          <w:rFonts w:ascii="Times New Roman" w:hAnsi="Times New Roman"/>
          <w:szCs w:val="24"/>
        </w:rPr>
      </w:pPr>
      <w:r w:rsidRPr="0006236C">
        <w:rPr>
          <w:rFonts w:ascii="Times New Roman" w:hAnsi="Times New Roman"/>
          <w:szCs w:val="24"/>
        </w:rPr>
        <w:t>Sonuç olarak; Kamu Denetçiliği Kurumu, yukarıda belirtilen toplumsal sorunlara ve hak ihlallerin büyük bir çoğunluğunu görmezden gelmiş, hukuka uygun kararlar vermekten çok dönemin siyasi atmosferine uygun kararlar vererek kuruluş amacını ihlal etmiştir.</w:t>
      </w:r>
    </w:p>
    <w:p w:rsidR="0006236C" w:rsidRPr="0006236C" w:rsidRDefault="0006236C" w:rsidP="0006236C">
      <w:pPr>
        <w:spacing w:after="120" w:line="360" w:lineRule="auto"/>
        <w:ind w:firstLine="709"/>
        <w:jc w:val="both"/>
        <w:rPr>
          <w:rFonts w:ascii="Times New Roman" w:hAnsi="Times New Roman"/>
          <w:szCs w:val="24"/>
        </w:rPr>
      </w:pPr>
    </w:p>
    <w:p w:rsidR="006A49FE" w:rsidRPr="006A49FE" w:rsidRDefault="006A49FE" w:rsidP="00714A88">
      <w:pPr>
        <w:pStyle w:val="Balk2"/>
      </w:pPr>
      <w:bookmarkStart w:id="89" w:name="_j6bkyax712cp" w:colFirst="0" w:colLast="0"/>
      <w:bookmarkStart w:id="90" w:name="_Toc26455410"/>
      <w:bookmarkEnd w:id="89"/>
      <w:r w:rsidRPr="006A49FE">
        <w:t>Ticaret Bakanlığı</w:t>
      </w:r>
      <w:bookmarkEnd w:id="90"/>
    </w:p>
    <w:p w:rsidR="006A49FE" w:rsidRDefault="006A49FE" w:rsidP="006A49FE">
      <w:pPr>
        <w:spacing w:after="120" w:line="360" w:lineRule="auto"/>
        <w:ind w:firstLine="709"/>
        <w:jc w:val="both"/>
        <w:rPr>
          <w:rFonts w:ascii="Times New Roman" w:hAnsi="Times New Roman"/>
          <w:color w:val="000000"/>
          <w:szCs w:val="24"/>
        </w:rPr>
      </w:pPr>
      <w:r w:rsidRPr="00627EF5">
        <w:rPr>
          <w:rFonts w:ascii="Times New Roman" w:hAnsi="Times New Roman"/>
          <w:szCs w:val="24"/>
        </w:rPr>
        <w:t xml:space="preserve">2018 yılı Sayıştay raporu incelendiğinde Ticaret Bakanlığı’nın “ek gelir” sağladığı Serbest Bölgeler, İhracatçı Birlikleri Müşterek Hesabı, Kantar Payı Gelirlerinden gelen %25 pay ve </w:t>
      </w:r>
      <w:r w:rsidRPr="00627EF5">
        <w:rPr>
          <w:rFonts w:ascii="Times New Roman" w:hAnsi="Times New Roman"/>
          <w:bCs/>
          <w:szCs w:val="24"/>
        </w:rPr>
        <w:t xml:space="preserve">İç Ticaret Hizmetlerini Geliştirme Payından gelen gelirlerin denetim dışı tutulduğu ve geçmiş Sayıştay raporları da göz önünde bulundurulduğunda ileride de denetim niyetinin olmadığı da görülmektedir. Serbest Bölgeler kamuoyunda </w:t>
      </w:r>
      <w:r w:rsidRPr="00627EF5">
        <w:rPr>
          <w:rFonts w:ascii="Times New Roman" w:hAnsi="Times New Roman"/>
          <w:bCs/>
          <w:color w:val="111111"/>
          <w:szCs w:val="24"/>
        </w:rPr>
        <w:t>yurtiçi ve dışına satılan malların denetimden kaçırıldığı</w:t>
      </w:r>
      <w:r w:rsidRPr="00627EF5">
        <w:rPr>
          <w:rFonts w:ascii="Times New Roman" w:hAnsi="Times New Roman"/>
          <w:b/>
          <w:bCs/>
          <w:color w:val="111111"/>
          <w:szCs w:val="24"/>
        </w:rPr>
        <w:t xml:space="preserve"> </w:t>
      </w:r>
      <w:r w:rsidRPr="00627EF5">
        <w:rPr>
          <w:rFonts w:ascii="Times New Roman" w:hAnsi="Times New Roman"/>
          <w:bCs/>
          <w:color w:val="111111"/>
          <w:szCs w:val="24"/>
        </w:rPr>
        <w:t xml:space="preserve">bölgeler, kaçakçılığın merkezleri olarak bilinirken bu bölgelerden gelen kira gelir paylarının muhasebeleştirilmemesi akla Bakanlığın süregiden bu kaçakçılık işlemlerine göz yumulduğu ihtimalinin getirmektedir. Ayrıca hem İhracatçı Birlikleri hem </w:t>
      </w:r>
      <w:r w:rsidRPr="00627EF5">
        <w:rPr>
          <w:rFonts w:ascii="Times New Roman" w:hAnsi="Times New Roman"/>
          <w:szCs w:val="24"/>
        </w:rPr>
        <w:t xml:space="preserve">odalar, borsalar ve Türkiye Odalar ve Borsalar Birliği (TOBB) bütçelerinden Bakanlığa gelir aktarması üstelik aktarılan gelirlerin </w:t>
      </w:r>
      <w:proofErr w:type="spellStart"/>
      <w:r w:rsidRPr="00627EF5">
        <w:rPr>
          <w:rFonts w:ascii="Times New Roman" w:hAnsi="Times New Roman"/>
          <w:szCs w:val="24"/>
        </w:rPr>
        <w:t>sayıştay</w:t>
      </w:r>
      <w:proofErr w:type="spellEnd"/>
      <w:r w:rsidRPr="00627EF5">
        <w:rPr>
          <w:rFonts w:ascii="Times New Roman" w:hAnsi="Times New Roman"/>
          <w:szCs w:val="24"/>
        </w:rPr>
        <w:t xml:space="preserve"> bulgularına göre denetim dışı tutulması pek de şeffaf bir yönetim anlayışı ile bağdaşmamaktadır. Bu kurumların ticari işlemlerini denetlemekten mesul bir bakanlığın yine bu kurumlardan “özel hesap” yoluyla kaynak alması şaibeye sebep olacak bir durumdur. Nitekim kurumun görev ve sorumluluğunda olan personelinin ulaşım ve konaklama giderleri için İhracatçı Birlikleri Müşterek Hesabından 2018 yılında 58.835.692,18 TL harcandığı görülmüş ve buna rağmen Bakanlığın verebildiği tek cevap bu kaynağın kamu kaynağı olmadığı olmuştur. Bakanlığın özel kurum ve kişilerden hibe almasının mümkün olamayacağı göz önünde bulundurulduğunda hepsi yönetmelik ve ya sözleşmeler ile bağlanmış bu hesaplara gelen kaynak açık “rüşvet” niteliğindedir. Gümrük kapılarının modernizasyonu adıyla işletilen </w:t>
      </w:r>
      <w:proofErr w:type="gramStart"/>
      <w:r w:rsidRPr="00627EF5">
        <w:rPr>
          <w:rFonts w:ascii="Times New Roman" w:hAnsi="Times New Roman"/>
          <w:szCs w:val="24"/>
        </w:rPr>
        <w:t>Yap</w:t>
      </w:r>
      <w:proofErr w:type="gramEnd"/>
      <w:r w:rsidRPr="00627EF5">
        <w:rPr>
          <w:rFonts w:ascii="Times New Roman" w:hAnsi="Times New Roman"/>
          <w:szCs w:val="24"/>
        </w:rPr>
        <w:t xml:space="preserve">-İşlet-Devret (YİD) modeliyle Bakanlık kendi deyimiyle “özel bir hukuk </w:t>
      </w:r>
      <w:proofErr w:type="spellStart"/>
      <w:r w:rsidRPr="00627EF5">
        <w:rPr>
          <w:rFonts w:ascii="Times New Roman" w:hAnsi="Times New Roman"/>
          <w:szCs w:val="24"/>
        </w:rPr>
        <w:t>sözleşmesi”ne</w:t>
      </w:r>
      <w:proofErr w:type="spellEnd"/>
      <w:r w:rsidRPr="00627EF5">
        <w:rPr>
          <w:rFonts w:ascii="Times New Roman" w:hAnsi="Times New Roman"/>
          <w:szCs w:val="24"/>
        </w:rPr>
        <w:t xml:space="preserve"> taraf olarak hem modelin hem de sözleşme gereği aktarılan “kantar </w:t>
      </w:r>
      <w:proofErr w:type="spellStart"/>
      <w:r w:rsidRPr="00627EF5">
        <w:rPr>
          <w:rFonts w:ascii="Times New Roman" w:hAnsi="Times New Roman"/>
          <w:szCs w:val="24"/>
        </w:rPr>
        <w:t>payı”ndan</w:t>
      </w:r>
      <w:proofErr w:type="spellEnd"/>
      <w:r w:rsidRPr="00627EF5">
        <w:rPr>
          <w:rFonts w:ascii="Times New Roman" w:hAnsi="Times New Roman"/>
          <w:szCs w:val="24"/>
        </w:rPr>
        <w:t xml:space="preserve"> gelen gelirin hesabını vermekten kaçınmaktadır. İşin daha da vahim tarafı sözleşmenin diğer tarafı olan “Şirket” (Gümrük ve Turizm İşletmeleri Ticaret A.Ş.) hesaptan yapılan harcamalardan sorumlu tutulamayacağını hem de sözleşmeye madde olarak ekleterek garanti altına almıştır. O zaman kamu adına sormak lazım bu hesabın sorumluluğu </w:t>
      </w:r>
      <w:r w:rsidRPr="00627EF5">
        <w:rPr>
          <w:rFonts w:ascii="Times New Roman" w:hAnsi="Times New Roman"/>
          <w:szCs w:val="24"/>
        </w:rPr>
        <w:lastRenderedPageBreak/>
        <w:t>kimdedir? Yoksa “</w:t>
      </w:r>
      <w:r w:rsidRPr="00627EF5">
        <w:rPr>
          <w:rFonts w:ascii="Times New Roman" w:hAnsi="Times New Roman"/>
          <w:color w:val="000000"/>
          <w:szCs w:val="24"/>
        </w:rPr>
        <w:t>Biz bu işi Allah rızası için yapıyoruz” (</w:t>
      </w:r>
      <w:proofErr w:type="spellStart"/>
      <w:r w:rsidRPr="00627EF5">
        <w:rPr>
          <w:rFonts w:ascii="Times New Roman" w:hAnsi="Times New Roman"/>
          <w:color w:val="000000"/>
          <w:szCs w:val="24"/>
        </w:rPr>
        <w:t>Hisacıklıoğlu’nun</w:t>
      </w:r>
      <w:proofErr w:type="spellEnd"/>
      <w:r w:rsidRPr="00627EF5">
        <w:rPr>
          <w:rFonts w:ascii="Times New Roman" w:hAnsi="Times New Roman"/>
          <w:color w:val="000000"/>
          <w:szCs w:val="24"/>
        </w:rPr>
        <w:t xml:space="preserve"> açıklaması) denildiği için takdir mi etmek gerek? Maalesef bu konularda ne </w:t>
      </w:r>
      <w:proofErr w:type="spellStart"/>
      <w:r w:rsidRPr="00627EF5">
        <w:rPr>
          <w:rFonts w:ascii="Times New Roman" w:hAnsi="Times New Roman"/>
          <w:color w:val="000000"/>
          <w:szCs w:val="24"/>
        </w:rPr>
        <w:t>sayıştay</w:t>
      </w:r>
      <w:proofErr w:type="spellEnd"/>
      <w:r w:rsidRPr="00627EF5">
        <w:rPr>
          <w:rFonts w:ascii="Times New Roman" w:hAnsi="Times New Roman"/>
          <w:color w:val="000000"/>
          <w:szCs w:val="24"/>
        </w:rPr>
        <w:t xml:space="preserve"> raporunda ne Bakanın Bütçe konuşmasında tatmin edici bir açıklama yapılamamıştır.</w:t>
      </w:r>
    </w:p>
    <w:p w:rsidR="006A49FE" w:rsidRDefault="006A49FE" w:rsidP="006A49FE">
      <w:pPr>
        <w:spacing w:after="120" w:line="360" w:lineRule="auto"/>
        <w:jc w:val="both"/>
        <w:rPr>
          <w:rFonts w:ascii="Times New Roman" w:hAnsi="Times New Roman"/>
          <w:b/>
          <w:color w:val="000000"/>
          <w:szCs w:val="24"/>
        </w:rPr>
      </w:pPr>
    </w:p>
    <w:p w:rsidR="00B96653" w:rsidRPr="00B96653" w:rsidRDefault="000C262D" w:rsidP="00714A88">
      <w:pPr>
        <w:pStyle w:val="Balk3"/>
      </w:pPr>
      <w:bookmarkStart w:id="91" w:name="_Toc26455411"/>
      <w:r>
        <w:t>Tekelleşme Artıyor</w:t>
      </w:r>
      <w:r w:rsidR="00B96653" w:rsidRPr="00B96653">
        <w:t xml:space="preserve"> Rekabet Kurumu </w:t>
      </w:r>
      <w:r w:rsidR="00E436D4">
        <w:t>Görevini Yapmıyor</w:t>
      </w:r>
      <w:bookmarkEnd w:id="91"/>
    </w:p>
    <w:p w:rsidR="00B96653" w:rsidRPr="00B96653" w:rsidRDefault="00B96653" w:rsidP="00B96653">
      <w:pPr>
        <w:spacing w:after="120" w:line="360" w:lineRule="auto"/>
        <w:ind w:firstLine="709"/>
        <w:jc w:val="both"/>
        <w:rPr>
          <w:rFonts w:ascii="Times New Roman" w:hAnsi="Times New Roman"/>
          <w:color w:val="000000"/>
          <w:szCs w:val="24"/>
        </w:rPr>
      </w:pPr>
      <w:r w:rsidRPr="00B96653">
        <w:rPr>
          <w:rFonts w:ascii="Times New Roman" w:hAnsi="Times New Roman"/>
          <w:color w:val="000000"/>
          <w:szCs w:val="24"/>
        </w:rPr>
        <w:t xml:space="preserve">Dünya genelinde </w:t>
      </w:r>
      <w:proofErr w:type="gramStart"/>
      <w:r w:rsidRPr="00B96653">
        <w:rPr>
          <w:rFonts w:ascii="Times New Roman" w:hAnsi="Times New Roman"/>
          <w:color w:val="000000"/>
          <w:szCs w:val="24"/>
        </w:rPr>
        <w:t>agresif</w:t>
      </w:r>
      <w:proofErr w:type="gramEnd"/>
      <w:r w:rsidRPr="00B96653">
        <w:rPr>
          <w:rFonts w:ascii="Times New Roman" w:hAnsi="Times New Roman"/>
          <w:color w:val="000000"/>
          <w:szCs w:val="24"/>
        </w:rPr>
        <w:t xml:space="preserve"> </w:t>
      </w:r>
      <w:proofErr w:type="spellStart"/>
      <w:r w:rsidRPr="00B96653">
        <w:rPr>
          <w:rFonts w:ascii="Times New Roman" w:hAnsi="Times New Roman"/>
          <w:color w:val="000000"/>
          <w:szCs w:val="24"/>
        </w:rPr>
        <w:t>neoliberal</w:t>
      </w:r>
      <w:proofErr w:type="spellEnd"/>
      <w:r w:rsidRPr="00B96653">
        <w:rPr>
          <w:rFonts w:ascii="Times New Roman" w:hAnsi="Times New Roman"/>
          <w:color w:val="000000"/>
          <w:szCs w:val="24"/>
        </w:rPr>
        <w:t xml:space="preserve"> atağın 1990’larla birlikte yumuşamasıyla (Post-Washington Uzlaşması süreci),</w:t>
      </w:r>
      <w:r w:rsidRPr="00B96653">
        <w:rPr>
          <w:rFonts w:ascii="Times New Roman" w:hAnsi="Times New Roman"/>
          <w:color w:val="000000"/>
          <w:szCs w:val="24"/>
          <w:vertAlign w:val="superscript"/>
        </w:rPr>
        <w:footnoteReference w:id="99"/>
      </w:r>
      <w:r w:rsidRPr="00B96653">
        <w:rPr>
          <w:rFonts w:ascii="Times New Roman" w:hAnsi="Times New Roman"/>
          <w:color w:val="000000"/>
          <w:szCs w:val="24"/>
        </w:rPr>
        <w:t xml:space="preserve"> piyasaların sağlıklı işleyişinin sağlanması amacından hareketle bağımsız idari piyasa regülatörlerinin oluşturulmasına ilişkin bir yaklaşım gelişti. Serbest piyasa ekonomisinin işler biçimde sağlanabilmesi için kurumların önemli olduğu fikri ağırlık kazanmaya başladı. “Bağımsız idari otoriteler” ya da “düzenleyici kurullar” bu arayışın sonucunda ortaya çıktı. Ekonomideki pek çok alanda (Enerji, Tütün, Bilişim vs.) </w:t>
      </w:r>
      <w:proofErr w:type="gramStart"/>
      <w:r w:rsidRPr="00B96653">
        <w:rPr>
          <w:rFonts w:ascii="Times New Roman" w:hAnsi="Times New Roman"/>
          <w:color w:val="000000"/>
          <w:szCs w:val="24"/>
        </w:rPr>
        <w:t>regülatör</w:t>
      </w:r>
      <w:proofErr w:type="gramEnd"/>
      <w:r w:rsidRPr="00B96653">
        <w:rPr>
          <w:rFonts w:ascii="Times New Roman" w:hAnsi="Times New Roman"/>
          <w:color w:val="000000"/>
          <w:szCs w:val="24"/>
        </w:rPr>
        <w:t xml:space="preserve"> kurumlar oluşturularak, bu alanlar piyasanın dizginsiz işleyişinin yarattığı aksaklıkların giderilmesi için regülatör kurumların denetimine açıldı. Esasında bu durum, kamusal olan ne varsa kötüleyen pür </w:t>
      </w:r>
      <w:proofErr w:type="spellStart"/>
      <w:r w:rsidRPr="00B96653">
        <w:rPr>
          <w:rFonts w:ascii="Times New Roman" w:hAnsi="Times New Roman"/>
          <w:color w:val="000000"/>
          <w:szCs w:val="24"/>
        </w:rPr>
        <w:t>neoliberal</w:t>
      </w:r>
      <w:proofErr w:type="spellEnd"/>
      <w:r w:rsidRPr="00B96653">
        <w:rPr>
          <w:rFonts w:ascii="Times New Roman" w:hAnsi="Times New Roman"/>
          <w:color w:val="000000"/>
          <w:szCs w:val="24"/>
        </w:rPr>
        <w:t xml:space="preserve"> yaklaşımdan samimi itiraflarla atılan bir geri adım anlamına geliyordu. İddia edildiği gibi ekonomiye kamusal müdahale (devlet) piyasanın işlerliğine halel getirmiyor, bilakis dizginsiz “serbest piyasa ekonomisi” bizzat piyasanın işlerliğini bozuyordu. Zaten tarihsel bir gerçeklik olan gerçekten serbest bir piyasanın kurumsallaşmasında ve meşrulaştırılmasında kamusal müdahalenin (devlet) bir zorunluluk olduğu itiraf edilmiş oluyordu.</w:t>
      </w:r>
      <w:r w:rsidRPr="00B96653">
        <w:rPr>
          <w:rFonts w:ascii="Times New Roman" w:hAnsi="Times New Roman"/>
          <w:color w:val="000000"/>
          <w:szCs w:val="24"/>
          <w:vertAlign w:val="superscript"/>
        </w:rPr>
        <w:footnoteReference w:id="100"/>
      </w:r>
    </w:p>
    <w:p w:rsidR="00B96653" w:rsidRPr="00B96653" w:rsidRDefault="00B96653" w:rsidP="00B96653">
      <w:pPr>
        <w:spacing w:after="120" w:line="360" w:lineRule="auto"/>
        <w:ind w:firstLine="709"/>
        <w:jc w:val="both"/>
        <w:rPr>
          <w:rFonts w:ascii="Times New Roman" w:hAnsi="Times New Roman"/>
          <w:color w:val="000000"/>
          <w:szCs w:val="24"/>
        </w:rPr>
      </w:pPr>
      <w:r w:rsidRPr="00B96653">
        <w:rPr>
          <w:rFonts w:ascii="Times New Roman" w:hAnsi="Times New Roman"/>
          <w:color w:val="000000"/>
          <w:szCs w:val="24"/>
        </w:rPr>
        <w:t>Bilindiği üzere Türkiye’de de Rekabet Kurumu, 1994 yılında çıkarılan Rekabetin Korunması Hakkında Kanun’dan hareketle, bu kanunu uygulamakla yükümlü olarak 1997 yılında kurulmuştur. Mevcut sistem gerçekten “serbest piyasa ekonomisi” olacaksa, rekabetçi olmalıdır, tekelleşmeye asla yer olmamalıdır. Tam da bu noktada Rekabet Kurumu, mevcut koşullarda, sermaye birikiminin tekelleşme eğilimlerinin önlenmesinde kritik müdahaleci bir role sahiptir. “Mal ve hizmet piyasalarındaki rekabetçi sürecin tehdit edilmesini engellenmesi” için Rekabet Kurumu’na ihtiyaç vardır.</w:t>
      </w:r>
    </w:p>
    <w:p w:rsidR="00B96653" w:rsidRPr="00B96653" w:rsidRDefault="00B96653" w:rsidP="00B96653">
      <w:pPr>
        <w:spacing w:after="120" w:line="360" w:lineRule="auto"/>
        <w:ind w:firstLine="709"/>
        <w:jc w:val="both"/>
        <w:rPr>
          <w:rFonts w:ascii="Times New Roman" w:hAnsi="Times New Roman"/>
          <w:color w:val="000000"/>
          <w:szCs w:val="24"/>
        </w:rPr>
      </w:pPr>
      <w:r w:rsidRPr="00B96653">
        <w:rPr>
          <w:rFonts w:ascii="Times New Roman" w:hAnsi="Times New Roman"/>
          <w:color w:val="000000"/>
          <w:szCs w:val="24"/>
        </w:rPr>
        <w:t xml:space="preserve">Günümüzde Türkiye’de siyasette ve ekonomide </w:t>
      </w:r>
      <w:proofErr w:type="spellStart"/>
      <w:r w:rsidRPr="00B96653">
        <w:rPr>
          <w:rFonts w:ascii="Times New Roman" w:hAnsi="Times New Roman"/>
          <w:color w:val="000000"/>
          <w:szCs w:val="24"/>
        </w:rPr>
        <w:t>tröstleşme</w:t>
      </w:r>
      <w:proofErr w:type="spellEnd"/>
      <w:r w:rsidRPr="00B96653">
        <w:rPr>
          <w:rFonts w:ascii="Times New Roman" w:hAnsi="Times New Roman"/>
          <w:color w:val="000000"/>
          <w:szCs w:val="24"/>
        </w:rPr>
        <w:t xml:space="preserve"> artarken Rekabet Kurumu daha önemli bir hale gelmiştir. Ancak ne yazık ki Rekabet Kurumu, tam da kritik anti-tröst </w:t>
      </w:r>
      <w:r w:rsidRPr="00B96653">
        <w:rPr>
          <w:rFonts w:ascii="Times New Roman" w:hAnsi="Times New Roman"/>
          <w:color w:val="000000"/>
          <w:szCs w:val="24"/>
        </w:rPr>
        <w:lastRenderedPageBreak/>
        <w:t xml:space="preserve">rolünü oynayabileceği bir dönemde, </w:t>
      </w:r>
      <w:proofErr w:type="spellStart"/>
      <w:r w:rsidRPr="00B96653">
        <w:rPr>
          <w:rFonts w:ascii="Times New Roman" w:hAnsi="Times New Roman"/>
          <w:color w:val="000000"/>
          <w:szCs w:val="24"/>
        </w:rPr>
        <w:t>pasifize</w:t>
      </w:r>
      <w:proofErr w:type="spellEnd"/>
      <w:r w:rsidRPr="00B96653">
        <w:rPr>
          <w:rFonts w:ascii="Times New Roman" w:hAnsi="Times New Roman"/>
          <w:color w:val="000000"/>
          <w:szCs w:val="24"/>
        </w:rPr>
        <w:t xml:space="preserve"> edilmiştir. Piyasadaki rekabet iyiden iyiye bozulup tekelleşme artarken Rekabet Kurumu, sessiz kalmıştır. Oysa Rekabet Kurumu, kendisini tanımlarken “piyasalardaki rekabeti olumsuz yönde etkileyecek ya da kısıtlayacak nitelikteki çeşitli kanunlar ve düzenlemelerle ilgili olarak ilgili kamu kurum ve kuruluşlarına görüşler göndererek piyasalarda rekabet koşullarının </w:t>
      </w:r>
      <w:proofErr w:type="gramStart"/>
      <w:r w:rsidRPr="00B96653">
        <w:rPr>
          <w:rFonts w:ascii="Times New Roman" w:hAnsi="Times New Roman"/>
          <w:color w:val="000000"/>
          <w:szCs w:val="24"/>
        </w:rPr>
        <w:t>hakim</w:t>
      </w:r>
      <w:proofErr w:type="gramEnd"/>
      <w:r w:rsidRPr="00B96653">
        <w:rPr>
          <w:rFonts w:ascii="Times New Roman" w:hAnsi="Times New Roman"/>
          <w:color w:val="000000"/>
          <w:szCs w:val="24"/>
        </w:rPr>
        <w:t xml:space="preserve"> kılınmasını sağlamaktadır”</w:t>
      </w:r>
      <w:r w:rsidRPr="00B96653">
        <w:rPr>
          <w:rFonts w:ascii="Times New Roman" w:hAnsi="Times New Roman"/>
          <w:color w:val="000000"/>
          <w:szCs w:val="24"/>
          <w:vertAlign w:val="superscript"/>
        </w:rPr>
        <w:footnoteReference w:id="101"/>
      </w:r>
      <w:r w:rsidRPr="00B96653">
        <w:rPr>
          <w:rFonts w:ascii="Times New Roman" w:hAnsi="Times New Roman"/>
          <w:color w:val="000000"/>
          <w:szCs w:val="24"/>
        </w:rPr>
        <w:t xml:space="preserve"> der. </w:t>
      </w:r>
    </w:p>
    <w:p w:rsidR="00B96653" w:rsidRPr="00B96653" w:rsidRDefault="00B96653" w:rsidP="00B96653">
      <w:pPr>
        <w:spacing w:after="120" w:line="360" w:lineRule="auto"/>
        <w:ind w:firstLine="709"/>
        <w:jc w:val="both"/>
        <w:rPr>
          <w:rFonts w:ascii="Times New Roman" w:hAnsi="Times New Roman"/>
          <w:color w:val="000000"/>
          <w:szCs w:val="24"/>
        </w:rPr>
      </w:pPr>
      <w:r w:rsidRPr="00B96653">
        <w:rPr>
          <w:rFonts w:ascii="Times New Roman" w:hAnsi="Times New Roman"/>
          <w:color w:val="000000"/>
          <w:szCs w:val="24"/>
        </w:rPr>
        <w:t xml:space="preserve">Yine Türkiye’de hayata geçirilen pek çok özelleştirme uygulamasının rekabeti bozup tekelleşme yarattığına dair ciddi eleştiriler vardır. Ancak Rekabet Kurumu, özelleştirmelerin açığa çıkardığı tekelleşme durumlarına karşı da sessiz kalmıştır. Örneğin Rekabet Kurumu’nun şaibelerle dolu Türk Telekom’un özelleştirilmesi sürecine niçin gerçek anlamda müdahil olmadığı kamuoyu tarafından hala sorgulanmaktadır. </w:t>
      </w:r>
    </w:p>
    <w:p w:rsidR="00B96653" w:rsidRPr="00B96653" w:rsidRDefault="00B96653" w:rsidP="00B96653">
      <w:pPr>
        <w:spacing w:after="120" w:line="360" w:lineRule="auto"/>
        <w:ind w:firstLine="709"/>
        <w:jc w:val="both"/>
        <w:rPr>
          <w:rFonts w:ascii="Times New Roman" w:hAnsi="Times New Roman"/>
          <w:color w:val="000000"/>
          <w:szCs w:val="24"/>
        </w:rPr>
      </w:pPr>
      <w:r w:rsidRPr="00B96653">
        <w:rPr>
          <w:rFonts w:ascii="Times New Roman" w:hAnsi="Times New Roman"/>
          <w:color w:val="000000"/>
          <w:szCs w:val="24"/>
        </w:rPr>
        <w:t xml:space="preserve">Yine yakın zamanda Türkiye Varlık Fonu’nun kurulması sürecinde Rekabet Kurumu’nun devreye girmemiş olması da anlaşılabilir değildir. Ülkenin en önemli değerlerini tek çatı altında toplayıp bir anlamda tekel oluşturularak kurulan fonun, tekelleşme ve rekabeti bozma </w:t>
      </w:r>
      <w:proofErr w:type="gramStart"/>
      <w:r w:rsidRPr="00B96653">
        <w:rPr>
          <w:rFonts w:ascii="Times New Roman" w:hAnsi="Times New Roman"/>
          <w:color w:val="000000"/>
          <w:szCs w:val="24"/>
        </w:rPr>
        <w:t>kriterleri</w:t>
      </w:r>
      <w:proofErr w:type="gramEnd"/>
      <w:r w:rsidRPr="00B96653">
        <w:rPr>
          <w:rFonts w:ascii="Times New Roman" w:hAnsi="Times New Roman"/>
          <w:color w:val="000000"/>
          <w:szCs w:val="24"/>
        </w:rPr>
        <w:t xml:space="preserve"> üzerinden Rekabet Kurumu’ndan görüş alınmalıydı. </w:t>
      </w:r>
      <w:proofErr w:type="gramStart"/>
      <w:r w:rsidRPr="00B96653">
        <w:rPr>
          <w:rFonts w:ascii="Times New Roman" w:hAnsi="Times New Roman"/>
          <w:color w:val="000000"/>
          <w:szCs w:val="24"/>
        </w:rPr>
        <w:t>Halihazırda</w:t>
      </w:r>
      <w:proofErr w:type="gramEnd"/>
      <w:r w:rsidRPr="00B96653">
        <w:rPr>
          <w:rFonts w:ascii="Times New Roman" w:hAnsi="Times New Roman"/>
          <w:color w:val="000000"/>
          <w:szCs w:val="24"/>
        </w:rPr>
        <w:t xml:space="preserve"> da </w:t>
      </w:r>
      <w:proofErr w:type="spellStart"/>
      <w:r w:rsidRPr="00B96653">
        <w:rPr>
          <w:rFonts w:ascii="Times New Roman" w:hAnsi="Times New Roman"/>
          <w:color w:val="000000"/>
          <w:szCs w:val="24"/>
        </w:rPr>
        <w:t>TVF’nun</w:t>
      </w:r>
      <w:proofErr w:type="spellEnd"/>
      <w:r w:rsidRPr="00B96653">
        <w:rPr>
          <w:rFonts w:ascii="Times New Roman" w:hAnsi="Times New Roman"/>
          <w:color w:val="000000"/>
          <w:szCs w:val="24"/>
        </w:rPr>
        <w:t xml:space="preserve"> faaliyetleri Rekabet Kurumu tarafından dikkatle izlenmelidir.</w:t>
      </w:r>
    </w:p>
    <w:p w:rsidR="00B96653" w:rsidRPr="00B96653" w:rsidRDefault="00B96653" w:rsidP="00B96653">
      <w:pPr>
        <w:spacing w:after="120" w:line="360" w:lineRule="auto"/>
        <w:ind w:firstLine="709"/>
        <w:jc w:val="both"/>
        <w:rPr>
          <w:rFonts w:ascii="Times New Roman" w:hAnsi="Times New Roman"/>
          <w:color w:val="000000"/>
          <w:szCs w:val="24"/>
        </w:rPr>
      </w:pPr>
      <w:r w:rsidRPr="00B96653">
        <w:rPr>
          <w:rFonts w:ascii="Times New Roman" w:hAnsi="Times New Roman"/>
          <w:color w:val="000000"/>
          <w:szCs w:val="24"/>
        </w:rPr>
        <w:t>Hatırlatmak gerekirse 1982 Anayasası’nın 167. Maddesi “Devlet, para, kredi, sermaye, mal ve hizmet piyasalarının sağlıklı ve düzenli işlemelerini sağlayıcı ve geliştirici tedbirleri alır; piyasalarda fiilî veya anlaşma sonucu doğacak tekelleşme ve kartelleşmeyi önler.” der. Ancak bugün medya sahipliği ve özellikle inşaat sektöründe faaliyet gösteren sermaye grupları arasında bir yoğunlaşma ve tekelleşme söz konusu. Bu durum açıkça Anayasa’ya aykırılık teşkil etmektedir. Ancak böylesi kritik bir konuda dahi Rekabet Kurumu’nu devreye girememektedir. Türkiye’de medya sahipliği çok ciddi bir meseledir. Medyada muhteşem bir tekelleşme vardır. Medya kuruluşlarının ezici çoğunluğu hükümet yanlısıdır. Ve bu medya grupları hükümetten özellikle inşaat sektöründe ortaklaşa büyük ihaleler almaktadırlar. Bu kabul edilemez! Halkın farklı haber kanallarından haber alma hakkı vardır. Medya özgürlüğü ve medyadaki anti-tröst yasalarının varlığı demokratik bir toplumun vazgeçilmez unsurlarıdır.</w:t>
      </w:r>
    </w:p>
    <w:p w:rsidR="00B96653" w:rsidRPr="00B96653" w:rsidRDefault="00B96653" w:rsidP="00B96653">
      <w:pPr>
        <w:spacing w:after="120" w:line="360" w:lineRule="auto"/>
        <w:ind w:firstLine="709"/>
        <w:jc w:val="both"/>
        <w:rPr>
          <w:rFonts w:ascii="Times New Roman" w:hAnsi="Times New Roman"/>
          <w:color w:val="000000"/>
          <w:szCs w:val="24"/>
        </w:rPr>
      </w:pPr>
      <w:r w:rsidRPr="00B96653">
        <w:rPr>
          <w:rFonts w:ascii="Times New Roman" w:hAnsi="Times New Roman"/>
          <w:color w:val="000000"/>
          <w:szCs w:val="24"/>
        </w:rPr>
        <w:t xml:space="preserve">Rekabet Kurumu’nun, ekonomideki tekelleşme eğilimleri artarken anti-tröst müdahaleci rolünü oynayamamasının en önemli nedeni, AKP tarafından 2011 yılında yapılan bir düzenlemedir. Bu düzenlemeyle bağımsız olması gereken düzenleyici ve denetleyici kurum ve kurullar, bakanlıklarla ilişkili hale getirilmiştir. Böylelikle idari ve mali özerkliğe sahip bağımsız kurum ve kurullar, siyasetin açık etkisine girmeye başlamıştır. Rekabet Kurumu da, </w:t>
      </w:r>
      <w:r w:rsidRPr="00B96653">
        <w:rPr>
          <w:rFonts w:ascii="Times New Roman" w:hAnsi="Times New Roman"/>
          <w:color w:val="000000"/>
          <w:szCs w:val="24"/>
        </w:rPr>
        <w:lastRenderedPageBreak/>
        <w:t xml:space="preserve">4054 sayılı Rekabetin Korunması Hakkında Kanunu’nun 20. Maddesi’nde Ticaret Bakanlığı ile ilişkili bir kurum olarak tanımlanmıştır. Ancak bu durum, Rekabet Kurumu’nun sağlıklı şekilde işleyişine engel olmaktadır. Bağımsız bir kurum olarak oluşturulan Rekabet Kurumu’nun kuruluş felsefesi ihlal edilmektedir. Rekabet Kurumu, siyasi iktidarın etkilerine açık hale getirilmiştir. Piyasalarda tekelleşme muazzam ölçüde artarken, buna paralel olarak Rekabet Kurumu da </w:t>
      </w:r>
      <w:proofErr w:type="spellStart"/>
      <w:r w:rsidRPr="00B96653">
        <w:rPr>
          <w:rFonts w:ascii="Times New Roman" w:hAnsi="Times New Roman"/>
          <w:color w:val="000000"/>
          <w:szCs w:val="24"/>
        </w:rPr>
        <w:t>pasifize</w:t>
      </w:r>
      <w:proofErr w:type="spellEnd"/>
      <w:r w:rsidRPr="00B96653">
        <w:rPr>
          <w:rFonts w:ascii="Times New Roman" w:hAnsi="Times New Roman"/>
          <w:color w:val="000000"/>
          <w:szCs w:val="24"/>
        </w:rPr>
        <w:t xml:space="preserve"> edilmiştir.</w:t>
      </w:r>
    </w:p>
    <w:p w:rsidR="00B96653" w:rsidRDefault="00B96653" w:rsidP="006A49FE">
      <w:pPr>
        <w:spacing w:after="120" w:line="360" w:lineRule="auto"/>
        <w:jc w:val="both"/>
        <w:rPr>
          <w:rFonts w:ascii="Times New Roman" w:hAnsi="Times New Roman"/>
          <w:b/>
          <w:color w:val="000000"/>
          <w:szCs w:val="24"/>
        </w:rPr>
      </w:pPr>
    </w:p>
    <w:p w:rsidR="006A49FE" w:rsidRPr="00627EF5" w:rsidRDefault="006A49FE" w:rsidP="00714A88">
      <w:pPr>
        <w:pStyle w:val="Balk3"/>
      </w:pPr>
      <w:bookmarkStart w:id="92" w:name="_Toc26455412"/>
      <w:proofErr w:type="spellStart"/>
      <w:r>
        <w:t>Afrin’den</w:t>
      </w:r>
      <w:proofErr w:type="spellEnd"/>
      <w:r>
        <w:t xml:space="preserve"> Gelen Zeytinyağı</w:t>
      </w:r>
      <w:bookmarkEnd w:id="92"/>
    </w:p>
    <w:p w:rsidR="006A49FE" w:rsidRDefault="00E4279C" w:rsidP="006A49FE">
      <w:pPr>
        <w:spacing w:after="120" w:line="360" w:lineRule="auto"/>
        <w:ind w:firstLine="709"/>
        <w:jc w:val="both"/>
        <w:rPr>
          <w:rFonts w:ascii="Times New Roman" w:hAnsi="Times New Roman"/>
          <w:szCs w:val="24"/>
        </w:rPr>
      </w:pPr>
      <w:r>
        <w:rPr>
          <w:rFonts w:ascii="Times New Roman" w:hAnsi="Times New Roman"/>
          <w:color w:val="000000"/>
          <w:szCs w:val="24"/>
        </w:rPr>
        <w:t xml:space="preserve">Türkiye, </w:t>
      </w:r>
      <w:r w:rsidR="006A49FE" w:rsidRPr="00627EF5">
        <w:rPr>
          <w:rFonts w:ascii="Times New Roman" w:hAnsi="Times New Roman"/>
          <w:color w:val="000000"/>
          <w:szCs w:val="24"/>
        </w:rPr>
        <w:t>2018</w:t>
      </w:r>
      <w:r w:rsidR="006A49FE">
        <w:rPr>
          <w:rFonts w:ascii="Times New Roman" w:hAnsi="Times New Roman"/>
          <w:color w:val="000000"/>
          <w:szCs w:val="24"/>
        </w:rPr>
        <w:t xml:space="preserve"> yılında başlattığı bir </w:t>
      </w:r>
      <w:proofErr w:type="gramStart"/>
      <w:r w:rsidR="006A49FE">
        <w:rPr>
          <w:rFonts w:ascii="Times New Roman" w:hAnsi="Times New Roman"/>
          <w:color w:val="000000"/>
          <w:szCs w:val="24"/>
        </w:rPr>
        <w:t>harekat</w:t>
      </w:r>
      <w:proofErr w:type="gramEnd"/>
      <w:r w:rsidR="006A49FE" w:rsidRPr="00627EF5">
        <w:rPr>
          <w:rFonts w:ascii="Times New Roman" w:hAnsi="Times New Roman"/>
          <w:color w:val="000000"/>
          <w:szCs w:val="24"/>
        </w:rPr>
        <w:t xml:space="preserve"> ile (</w:t>
      </w:r>
      <w:proofErr w:type="spellStart"/>
      <w:r w:rsidR="006A49FE" w:rsidRPr="00627EF5">
        <w:rPr>
          <w:rFonts w:ascii="Times New Roman" w:hAnsi="Times New Roman"/>
          <w:color w:val="000000"/>
          <w:szCs w:val="24"/>
        </w:rPr>
        <w:t>Zeytindalı</w:t>
      </w:r>
      <w:proofErr w:type="spellEnd"/>
      <w:r w:rsidR="006A49FE" w:rsidRPr="00627EF5">
        <w:rPr>
          <w:rFonts w:ascii="Times New Roman" w:hAnsi="Times New Roman"/>
          <w:color w:val="000000"/>
          <w:szCs w:val="24"/>
        </w:rPr>
        <w:t xml:space="preserve">) Suriye </w:t>
      </w:r>
      <w:r>
        <w:rPr>
          <w:rFonts w:ascii="Times New Roman" w:hAnsi="Times New Roman"/>
          <w:color w:val="000000"/>
          <w:szCs w:val="24"/>
        </w:rPr>
        <w:t>toprağı olan Afrin’e ÖSO ile birlikte girmiştir</w:t>
      </w:r>
      <w:r w:rsidR="006A49FE" w:rsidRPr="00627EF5">
        <w:rPr>
          <w:rFonts w:ascii="Times New Roman" w:hAnsi="Times New Roman"/>
          <w:color w:val="000000"/>
          <w:szCs w:val="24"/>
        </w:rPr>
        <w:t xml:space="preserve">. İşgalden bu yana iç ve dış basına yansıyan birçok haberde </w:t>
      </w:r>
      <w:proofErr w:type="spellStart"/>
      <w:r w:rsidR="006A49FE" w:rsidRPr="00627EF5">
        <w:rPr>
          <w:rFonts w:ascii="Times New Roman" w:hAnsi="Times New Roman"/>
          <w:color w:val="000000"/>
          <w:szCs w:val="24"/>
        </w:rPr>
        <w:t>Afrin’in</w:t>
      </w:r>
      <w:proofErr w:type="spellEnd"/>
      <w:r w:rsidR="006A49FE" w:rsidRPr="00627EF5">
        <w:rPr>
          <w:rFonts w:ascii="Times New Roman" w:hAnsi="Times New Roman"/>
          <w:color w:val="000000"/>
          <w:szCs w:val="24"/>
        </w:rPr>
        <w:t xml:space="preserve"> kendi öz kaynağı olan zeytinlerin yağmalandığı ve Türkiye’ye getirildiği ifade edilmektedir. Üstelik de ne iktidar yetkilileri ne de Bakanlık bunu </w:t>
      </w:r>
      <w:proofErr w:type="gramStart"/>
      <w:r w:rsidR="006A49FE" w:rsidRPr="00627EF5">
        <w:rPr>
          <w:rFonts w:ascii="Times New Roman" w:hAnsi="Times New Roman"/>
          <w:color w:val="000000"/>
          <w:szCs w:val="24"/>
        </w:rPr>
        <w:t>inkar</w:t>
      </w:r>
      <w:proofErr w:type="gramEnd"/>
      <w:r w:rsidR="006A49FE" w:rsidRPr="00627EF5">
        <w:rPr>
          <w:rFonts w:ascii="Times New Roman" w:hAnsi="Times New Roman"/>
          <w:color w:val="000000"/>
          <w:szCs w:val="24"/>
        </w:rPr>
        <w:t xml:space="preserve"> etmemiştir. Aksine Bakanlık bu kaçakçılığın daha rahat yürütülebilmesi için 5 Kasım 2019 tarihinde Zeytin Dalı Gümrük Müdürlüğü açarak desteklemiştir. Başka bir ülkeden getirilen eşyanın ticaretinin ithalat kapsamına gireceği göz önünde bulundurulduğunda getirilen bu malların vergilerinin alınıp alınmadığı</w:t>
      </w:r>
      <w:r w:rsidR="006A49FE">
        <w:rPr>
          <w:rFonts w:ascii="Times New Roman" w:hAnsi="Times New Roman"/>
          <w:color w:val="000000"/>
          <w:szCs w:val="24"/>
        </w:rPr>
        <w:t>, ithal ve ihracında çok sıkı denetimlere tabi olan zeytinyağının denetimlerinin yapılıp yapılmadığı;</w:t>
      </w:r>
      <w:r w:rsidR="006A49FE" w:rsidRPr="00627EF5">
        <w:rPr>
          <w:rFonts w:ascii="Times New Roman" w:hAnsi="Times New Roman"/>
          <w:color w:val="000000"/>
          <w:szCs w:val="24"/>
        </w:rPr>
        <w:t xml:space="preserve"> ayrıca bu ticaretin hangi mevzuat hükümlerince yapıldığı cevap bekleyen sorular arasındadır</w:t>
      </w:r>
      <w:r w:rsidR="006A49FE" w:rsidRPr="00396F9E">
        <w:rPr>
          <w:rFonts w:ascii="Times New Roman" w:hAnsi="Times New Roman"/>
          <w:szCs w:val="24"/>
        </w:rPr>
        <w:t>. Ege Zeytin ve Zeytinyağı İhracatçı Birlikleri Başkanı Davut Er’in basına yansıyan açıklamalarına göre “</w:t>
      </w:r>
      <w:proofErr w:type="spellStart"/>
      <w:r w:rsidR="006A49FE" w:rsidRPr="00396F9E">
        <w:rPr>
          <w:rFonts w:ascii="Times New Roman" w:hAnsi="Times New Roman"/>
          <w:szCs w:val="24"/>
        </w:rPr>
        <w:t>Afrin'den</w:t>
      </w:r>
      <w:proofErr w:type="spellEnd"/>
      <w:r w:rsidR="006A49FE" w:rsidRPr="00396F9E">
        <w:rPr>
          <w:rFonts w:ascii="Times New Roman" w:hAnsi="Times New Roman"/>
          <w:szCs w:val="24"/>
        </w:rPr>
        <w:t xml:space="preserve"> zeytinyağı getirilmesi ekonomik değil siyasi nedenlerle karar verildi”. Hangi siyasi neden </w:t>
      </w:r>
      <w:proofErr w:type="gramStart"/>
      <w:r w:rsidR="006A49FE" w:rsidRPr="00396F9E">
        <w:rPr>
          <w:rFonts w:ascii="Times New Roman" w:hAnsi="Times New Roman"/>
          <w:szCs w:val="24"/>
        </w:rPr>
        <w:t>bir çok</w:t>
      </w:r>
      <w:proofErr w:type="gramEnd"/>
      <w:r w:rsidR="006A49FE" w:rsidRPr="00396F9E">
        <w:rPr>
          <w:rFonts w:ascii="Times New Roman" w:hAnsi="Times New Roman"/>
          <w:szCs w:val="24"/>
        </w:rPr>
        <w:t xml:space="preserve"> hak ihlaline sebep olan ÖSO çeteleri ile ticari ilişki kurulmasına, Afrin halkına ait</w:t>
      </w:r>
      <w:r w:rsidR="000063C1">
        <w:rPr>
          <w:rFonts w:ascii="Times New Roman" w:hAnsi="Times New Roman"/>
          <w:szCs w:val="24"/>
        </w:rPr>
        <w:t xml:space="preserve"> olan zeytinlerin </w:t>
      </w:r>
      <w:proofErr w:type="spellStart"/>
      <w:r w:rsidR="000063C1">
        <w:rPr>
          <w:rFonts w:ascii="Times New Roman" w:hAnsi="Times New Roman"/>
          <w:szCs w:val="24"/>
        </w:rPr>
        <w:t>mülkleştirilmesine</w:t>
      </w:r>
      <w:proofErr w:type="spellEnd"/>
      <w:r w:rsidR="006A49FE" w:rsidRPr="00396F9E">
        <w:rPr>
          <w:rFonts w:ascii="Times New Roman" w:hAnsi="Times New Roman"/>
          <w:szCs w:val="24"/>
        </w:rPr>
        <w:t xml:space="preserve"> destek vermeye sebep olmuştur? Bakanlığın bu sorulara cevabının sadece “bizim öyle bir sorunumuz yok” olması maale</w:t>
      </w:r>
      <w:r w:rsidR="006A49FE">
        <w:rPr>
          <w:rFonts w:ascii="Times New Roman" w:hAnsi="Times New Roman"/>
          <w:szCs w:val="24"/>
        </w:rPr>
        <w:t>sef sorunu ortadan kaldırmıyor.</w:t>
      </w:r>
    </w:p>
    <w:p w:rsidR="006A49FE" w:rsidRDefault="006A49FE" w:rsidP="006A49FE">
      <w:pPr>
        <w:spacing w:after="120" w:line="360" w:lineRule="auto"/>
        <w:jc w:val="both"/>
      </w:pPr>
    </w:p>
    <w:p w:rsidR="00CF310B" w:rsidRPr="00CF310B" w:rsidRDefault="00CF310B" w:rsidP="00714A88">
      <w:pPr>
        <w:pStyle w:val="Balk2"/>
      </w:pPr>
      <w:bookmarkStart w:id="93" w:name="_Toc26455413"/>
      <w:r w:rsidRPr="00CF310B">
        <w:t>Çevre ve Şehircilik Bakanlığı</w:t>
      </w:r>
      <w:bookmarkEnd w:id="93"/>
    </w:p>
    <w:p w:rsidR="00CF310B" w:rsidRPr="00CF310B" w:rsidRDefault="00CF310B" w:rsidP="00CF310B">
      <w:pPr>
        <w:spacing w:after="120" w:line="360" w:lineRule="auto"/>
        <w:ind w:firstLine="709"/>
        <w:jc w:val="both"/>
        <w:rPr>
          <w:rFonts w:ascii="Times New Roman" w:hAnsi="Times New Roman"/>
          <w:szCs w:val="24"/>
        </w:rPr>
      </w:pPr>
      <w:r w:rsidRPr="00CF310B">
        <w:rPr>
          <w:rFonts w:ascii="Times New Roman" w:hAnsi="Times New Roman"/>
          <w:szCs w:val="24"/>
        </w:rPr>
        <w:t xml:space="preserve">Oldukça mühim iki alana (çevre ve şehir) dair politikalar, düzenlemeler ve uygulamalar yürütmekle mükellef olan Bakanlığın kadroları, öyle görünüyor ki kamuya ve TBMM’ye bütçe sunuşlarını gerçekleştirirken Bakanlığın ne yapması gerektiği ve aslında neler yaptığı arasındaki ilişkiyi görünmez kılmakta oldukça başarılı. Bu iki alana dair </w:t>
      </w:r>
      <w:proofErr w:type="gramStart"/>
      <w:r w:rsidRPr="00CF310B">
        <w:rPr>
          <w:rFonts w:ascii="Times New Roman" w:hAnsi="Times New Roman"/>
          <w:szCs w:val="24"/>
        </w:rPr>
        <w:t>literatürdeki</w:t>
      </w:r>
      <w:proofErr w:type="gramEnd"/>
      <w:r w:rsidRPr="00CF310B">
        <w:rPr>
          <w:rFonts w:ascii="Times New Roman" w:hAnsi="Times New Roman"/>
          <w:szCs w:val="24"/>
        </w:rPr>
        <w:t xml:space="preserve"> güncel anahtar kelimeler ve kavramlarla bezeli bir bütçe sunuşuna şahit olduk. Ancak, Bakanlığın uygulamalarının, her ne kadar gizlenmeye çalışılsa da, ne </w:t>
      </w:r>
      <w:proofErr w:type="gramStart"/>
      <w:r w:rsidRPr="00CF310B">
        <w:rPr>
          <w:rFonts w:ascii="Times New Roman" w:hAnsi="Times New Roman"/>
          <w:szCs w:val="24"/>
        </w:rPr>
        <w:t>ekolojik dengeyi</w:t>
      </w:r>
      <w:proofErr w:type="gramEnd"/>
      <w:r w:rsidRPr="00CF310B">
        <w:rPr>
          <w:rFonts w:ascii="Times New Roman" w:hAnsi="Times New Roman"/>
          <w:szCs w:val="24"/>
        </w:rPr>
        <w:t xml:space="preserve"> ve yurttaşların refahını ne de kentlerin dokularını önemseyen bir bakış açısıyla gerçekleştiğini söyleyebiliriz.</w:t>
      </w:r>
    </w:p>
    <w:p w:rsidR="00CF310B" w:rsidRPr="00CF310B" w:rsidRDefault="00CF310B" w:rsidP="00CF310B">
      <w:pPr>
        <w:spacing w:after="120" w:line="360" w:lineRule="auto"/>
        <w:ind w:firstLine="709"/>
        <w:jc w:val="both"/>
        <w:rPr>
          <w:rFonts w:ascii="Times New Roman" w:hAnsi="Times New Roman"/>
          <w:szCs w:val="24"/>
        </w:rPr>
      </w:pPr>
      <w:r w:rsidRPr="00CF310B">
        <w:rPr>
          <w:rFonts w:ascii="Times New Roman" w:hAnsi="Times New Roman"/>
          <w:szCs w:val="24"/>
        </w:rPr>
        <w:lastRenderedPageBreak/>
        <w:t xml:space="preserve">En büyük çelişkilerden biri Bakanlığın “İklim Değişikliği” olarak bizlerin ise “İklim Krizi” olarak adlandırdığımız alanda belirmesi şaşırtıcı değildir. </w:t>
      </w:r>
      <w:proofErr w:type="gramStart"/>
      <w:r w:rsidRPr="00CF310B">
        <w:rPr>
          <w:rFonts w:ascii="Times New Roman" w:hAnsi="Times New Roman"/>
          <w:szCs w:val="24"/>
        </w:rPr>
        <w:t>Zira,</w:t>
      </w:r>
      <w:proofErr w:type="gramEnd"/>
      <w:r w:rsidRPr="00CF310B">
        <w:rPr>
          <w:rFonts w:ascii="Times New Roman" w:hAnsi="Times New Roman"/>
          <w:szCs w:val="24"/>
        </w:rPr>
        <w:t xml:space="preserve"> Bakanlık iklim değişikliğini dahi getireceği ekonomik zararlarla, alacağı önlemleri de yine AKP’nin temel ekonomik araçlarından biri olan inşaat sektörü üzerinden sunmaktadır. Örneğin, Karadeniz İklim Planı’nda iklim değişikliği nedeniyle evleri riskli alanlarda kalan yurttaşlar için TOKİ’ler inşa edilecektir. Ancak, ne </w:t>
      </w:r>
      <w:proofErr w:type="spellStart"/>
      <w:r w:rsidRPr="00CF310B">
        <w:rPr>
          <w:rFonts w:ascii="Times New Roman" w:hAnsi="Times New Roman"/>
          <w:szCs w:val="24"/>
        </w:rPr>
        <w:t>HES’lerden</w:t>
      </w:r>
      <w:proofErr w:type="spellEnd"/>
      <w:r w:rsidRPr="00CF310B">
        <w:rPr>
          <w:rFonts w:ascii="Times New Roman" w:hAnsi="Times New Roman"/>
          <w:szCs w:val="24"/>
        </w:rPr>
        <w:t xml:space="preserve"> ne de çevre mevzuatına uymadığı halde kapatılmayan ve de teşvik verilmeye devam edilen termik santraller konusundan bahsedilmemektedir. Bir yandan çevreye çok az zararı dokunma ihtimali olan işletmelere, yapılara, santrallere dahi ÇED vermediklerini dile getirirken, diğer yandan </w:t>
      </w:r>
      <w:proofErr w:type="spellStart"/>
      <w:r w:rsidRPr="00CF310B">
        <w:rPr>
          <w:rFonts w:ascii="Times New Roman" w:hAnsi="Times New Roman"/>
          <w:szCs w:val="24"/>
        </w:rPr>
        <w:t>JES’leri</w:t>
      </w:r>
      <w:proofErr w:type="spellEnd"/>
      <w:r w:rsidRPr="00CF310B">
        <w:rPr>
          <w:rFonts w:ascii="Times New Roman" w:hAnsi="Times New Roman"/>
          <w:szCs w:val="24"/>
        </w:rPr>
        <w:t xml:space="preserve">, </w:t>
      </w:r>
      <w:proofErr w:type="spellStart"/>
      <w:r w:rsidRPr="00CF310B">
        <w:rPr>
          <w:rFonts w:ascii="Times New Roman" w:hAnsi="Times New Roman"/>
          <w:szCs w:val="24"/>
        </w:rPr>
        <w:t>Kazdağları’nda</w:t>
      </w:r>
      <w:proofErr w:type="spellEnd"/>
      <w:r w:rsidRPr="00CF310B">
        <w:rPr>
          <w:rFonts w:ascii="Times New Roman" w:hAnsi="Times New Roman"/>
          <w:szCs w:val="24"/>
        </w:rPr>
        <w:t xml:space="preserve"> maden aranmasını, Mardin’de kurulan taş ocaklarını, Kanal İstanbul gibi </w:t>
      </w:r>
      <w:proofErr w:type="gramStart"/>
      <w:r w:rsidRPr="00CF310B">
        <w:rPr>
          <w:rFonts w:ascii="Times New Roman" w:hAnsi="Times New Roman"/>
          <w:szCs w:val="24"/>
        </w:rPr>
        <w:t>mega</w:t>
      </w:r>
      <w:proofErr w:type="gramEnd"/>
      <w:r w:rsidRPr="00CF310B">
        <w:rPr>
          <w:rFonts w:ascii="Times New Roman" w:hAnsi="Times New Roman"/>
          <w:szCs w:val="24"/>
        </w:rPr>
        <w:t xml:space="preserve"> projeleri savunarak bugüne kadar verdikleri 62 bin 490 ÇED onayı ile övünmekte, önümüzdeki dönemde ise bu süreci “yatırımcılar” lehine kolaylaştırmaya çalışacaklarını belirtmektedirler. </w:t>
      </w:r>
    </w:p>
    <w:p w:rsidR="00CF310B" w:rsidRPr="00CF310B" w:rsidRDefault="00CF310B" w:rsidP="00CF310B">
      <w:pPr>
        <w:spacing w:after="120" w:line="360" w:lineRule="auto"/>
        <w:ind w:firstLine="709"/>
        <w:jc w:val="both"/>
        <w:rPr>
          <w:rFonts w:ascii="Times New Roman" w:hAnsi="Times New Roman"/>
          <w:szCs w:val="24"/>
        </w:rPr>
      </w:pPr>
      <w:r w:rsidRPr="00CF310B">
        <w:rPr>
          <w:rFonts w:ascii="Times New Roman" w:hAnsi="Times New Roman"/>
          <w:szCs w:val="24"/>
        </w:rPr>
        <w:t xml:space="preserve">Sıfır Atık projesinin ise “Ülkenin en büyük çevre hareketi” olarak sunulması Bakanlığın iklim ve “çevre” konusunda ne denli kısıtlı bir </w:t>
      </w:r>
      <w:proofErr w:type="gramStart"/>
      <w:r w:rsidRPr="00CF310B">
        <w:rPr>
          <w:rFonts w:ascii="Times New Roman" w:hAnsi="Times New Roman"/>
          <w:szCs w:val="24"/>
        </w:rPr>
        <w:t>vizyonu</w:t>
      </w:r>
      <w:proofErr w:type="gramEnd"/>
      <w:r w:rsidRPr="00CF310B">
        <w:rPr>
          <w:rFonts w:ascii="Times New Roman" w:hAnsi="Times New Roman"/>
          <w:szCs w:val="24"/>
        </w:rPr>
        <w:t xml:space="preserve"> olduğunu ortaya çıkarmaktadır. Türkiye’deki </w:t>
      </w:r>
      <w:proofErr w:type="gramStart"/>
      <w:r w:rsidRPr="00CF310B">
        <w:rPr>
          <w:rFonts w:ascii="Times New Roman" w:hAnsi="Times New Roman"/>
          <w:szCs w:val="24"/>
        </w:rPr>
        <w:t>ekoloji</w:t>
      </w:r>
      <w:proofErr w:type="gramEnd"/>
      <w:r w:rsidRPr="00CF310B">
        <w:rPr>
          <w:rFonts w:ascii="Times New Roman" w:hAnsi="Times New Roman"/>
          <w:szCs w:val="24"/>
        </w:rPr>
        <w:t xml:space="preserve"> hareketini </w:t>
      </w:r>
      <w:proofErr w:type="spellStart"/>
      <w:r w:rsidRPr="00CF310B">
        <w:rPr>
          <w:rFonts w:ascii="Times New Roman" w:hAnsi="Times New Roman"/>
          <w:szCs w:val="24"/>
        </w:rPr>
        <w:t>terörize</w:t>
      </w:r>
      <w:proofErr w:type="spellEnd"/>
      <w:r w:rsidRPr="00CF310B">
        <w:rPr>
          <w:rFonts w:ascii="Times New Roman" w:hAnsi="Times New Roman"/>
          <w:szCs w:val="24"/>
        </w:rPr>
        <w:t xml:space="preserve"> etmeye çalışan AKP, yürüttüğü bu niteliksiz ve kapsamsız projeyi ekolojik direnişlerle ikame etmeye çalışmaktadır. Bu projenin ne kadar ciddiyetsiz olduğu Bakanlığın sunduğu </w:t>
      </w:r>
      <w:proofErr w:type="gramStart"/>
      <w:r w:rsidRPr="00CF310B">
        <w:rPr>
          <w:rFonts w:ascii="Times New Roman" w:hAnsi="Times New Roman"/>
          <w:szCs w:val="24"/>
        </w:rPr>
        <w:t>vizyon</w:t>
      </w:r>
      <w:proofErr w:type="gramEnd"/>
      <w:r w:rsidRPr="00CF310B">
        <w:rPr>
          <w:rFonts w:ascii="Times New Roman" w:hAnsi="Times New Roman"/>
          <w:szCs w:val="24"/>
        </w:rPr>
        <w:t xml:space="preserve"> ve verilerden anlaşılabilir. Sıfır Atık projesine </w:t>
      </w:r>
      <w:proofErr w:type="gramStart"/>
      <w:r w:rsidRPr="00CF310B">
        <w:rPr>
          <w:rFonts w:ascii="Times New Roman" w:hAnsi="Times New Roman"/>
          <w:szCs w:val="24"/>
        </w:rPr>
        <w:t>dahil</w:t>
      </w:r>
      <w:proofErr w:type="gramEnd"/>
      <w:r w:rsidRPr="00CF310B">
        <w:rPr>
          <w:rFonts w:ascii="Times New Roman" w:hAnsi="Times New Roman"/>
          <w:szCs w:val="24"/>
        </w:rPr>
        <w:t xml:space="preserve"> bina sayısı şu an 13.000’dir, 2020’de ise bina sayısının 25.000’e ulaşması planlanmaktadır. Proje kapsamındaki geri kazanım 2019’da %13 olarak gerçekleşmiş, 2020’de ise bu oranın %18’e çıkması beklenmektedir. Şu an için çoğunlukla kamu binalarını kapsayan proje, bu dar ölçekte dahi oldukça düşük sonuçlar vermektedir. Şu açıktır ki çöp dönüştürme, bir yandan insanları tüketime yönelterek yapılamayacak bir eylemdir. Çöp dönüştürmek kadar çöp üretmemek de önemli bir etkendir. Ancak, Bakanlık buna dair bir </w:t>
      </w:r>
      <w:proofErr w:type="gramStart"/>
      <w:r w:rsidRPr="00CF310B">
        <w:rPr>
          <w:rFonts w:ascii="Times New Roman" w:hAnsi="Times New Roman"/>
          <w:szCs w:val="24"/>
        </w:rPr>
        <w:t>vizyona</w:t>
      </w:r>
      <w:proofErr w:type="gramEnd"/>
      <w:r w:rsidRPr="00CF310B">
        <w:rPr>
          <w:rFonts w:ascii="Times New Roman" w:hAnsi="Times New Roman"/>
          <w:szCs w:val="24"/>
        </w:rPr>
        <w:t xml:space="preserve"> sahip olmadığı için yurttaşlara ulaşabilecek bir politika da üretmemektedir. </w:t>
      </w:r>
      <w:proofErr w:type="gramStart"/>
      <w:r w:rsidRPr="00CF310B">
        <w:rPr>
          <w:rFonts w:ascii="Times New Roman" w:hAnsi="Times New Roman"/>
          <w:szCs w:val="24"/>
        </w:rPr>
        <w:t>Zira,</w:t>
      </w:r>
      <w:proofErr w:type="gramEnd"/>
      <w:r w:rsidRPr="00CF310B">
        <w:rPr>
          <w:rFonts w:ascii="Times New Roman" w:hAnsi="Times New Roman"/>
          <w:szCs w:val="24"/>
        </w:rPr>
        <w:t xml:space="preserve"> AKP her anlamda büyük bir tüketimin faili olmuştur. </w:t>
      </w:r>
    </w:p>
    <w:p w:rsidR="00CF310B" w:rsidRPr="00CF310B" w:rsidRDefault="00CF310B" w:rsidP="00CF310B">
      <w:pPr>
        <w:spacing w:after="120" w:line="360" w:lineRule="auto"/>
        <w:ind w:firstLine="709"/>
        <w:jc w:val="both"/>
        <w:rPr>
          <w:rFonts w:ascii="Times New Roman" w:hAnsi="Times New Roman"/>
          <w:szCs w:val="24"/>
        </w:rPr>
      </w:pPr>
      <w:r w:rsidRPr="00CF310B">
        <w:rPr>
          <w:rFonts w:ascii="Times New Roman" w:hAnsi="Times New Roman"/>
          <w:szCs w:val="24"/>
        </w:rPr>
        <w:t xml:space="preserve">Hükümetin para kazanma güdüsü ve yurttaşların yaşam alanlarını ne ölçüde düşündüğü arasındaki ilişki imar affı örneğinde berrak bir biçimde açığa çıkmaktadır. Yerel yönetim seçimlerinden hemen önce imar affı getiren ve yapı kayıt belgesi edinebilmek için binaların dayanıklılıklarını dahi göz önünde bulundurmaya gerek duymayan AKP, yaşanılan Kartal faciası, İstanbul depremi ve olası daha büyük depremler/afetler nedeniyle “imar barışından faydalanan vatandaşlarımızın yapılarını güçlendirebilmeleri için” yeni bir mevzuat çalışması içinde olduğunu belirtmiştir. Para kazanma arzularıyla yurttaşların nasıl bir durum içine sürüklendiğini göremeyen, öngörüsüz bir hükümetin söküklerini yalnızca sene başında verilen </w:t>
      </w:r>
      <w:r w:rsidRPr="00CF310B">
        <w:rPr>
          <w:rFonts w:ascii="Times New Roman" w:hAnsi="Times New Roman"/>
          <w:szCs w:val="24"/>
        </w:rPr>
        <w:lastRenderedPageBreak/>
        <w:t xml:space="preserve">bir vaatler silsilesi ile dikmeye çalışan bir bütçe teklifi ile karşı karşıyayız.  Öyle ki bu öngörüsüzlük, kentsel dönüşümün kamu yararına yapılamaması ve doğal afetlerin hızlıca toplumsal afetlere dönüşmesine de temel oluşturmaktadır. </w:t>
      </w:r>
    </w:p>
    <w:p w:rsidR="00CF310B" w:rsidRPr="00CF310B" w:rsidRDefault="00CF310B" w:rsidP="00CF310B">
      <w:pPr>
        <w:spacing w:after="120" w:line="360" w:lineRule="auto"/>
        <w:ind w:firstLine="709"/>
        <w:jc w:val="both"/>
        <w:rPr>
          <w:rFonts w:ascii="Times New Roman" w:hAnsi="Times New Roman"/>
          <w:szCs w:val="24"/>
        </w:rPr>
      </w:pPr>
      <w:r w:rsidRPr="00CF310B">
        <w:rPr>
          <w:rFonts w:ascii="Times New Roman" w:hAnsi="Times New Roman"/>
          <w:szCs w:val="24"/>
        </w:rPr>
        <w:t>Kentsel dönüşüm konusu Bakanlığın alanına giren bir diğer önemli faaliyettir. Dönüştürme ihtiyacının deprem, sel gibi olası afetlerden ve “</w:t>
      </w:r>
      <w:proofErr w:type="spellStart"/>
      <w:r w:rsidRPr="00CF310B">
        <w:rPr>
          <w:rFonts w:ascii="Times New Roman" w:hAnsi="Times New Roman"/>
          <w:szCs w:val="24"/>
        </w:rPr>
        <w:t>terör”den</w:t>
      </w:r>
      <w:proofErr w:type="spellEnd"/>
      <w:r w:rsidRPr="00CF310B">
        <w:rPr>
          <w:rFonts w:ascii="Times New Roman" w:hAnsi="Times New Roman"/>
          <w:szCs w:val="24"/>
        </w:rPr>
        <w:t xml:space="preserve"> doğduğu belirten Bakanlık, ilk olarak bu önceliklere sahip alanlarda kentsel dönüşümün yapılacağı ifade etmiştir. Bu noktada, “</w:t>
      </w:r>
      <w:proofErr w:type="spellStart"/>
      <w:r w:rsidRPr="00CF310B">
        <w:rPr>
          <w:rFonts w:ascii="Times New Roman" w:hAnsi="Times New Roman"/>
          <w:szCs w:val="24"/>
        </w:rPr>
        <w:t>terör”ün</w:t>
      </w:r>
      <w:proofErr w:type="spellEnd"/>
      <w:r w:rsidRPr="00CF310B">
        <w:rPr>
          <w:rFonts w:ascii="Times New Roman" w:hAnsi="Times New Roman"/>
          <w:szCs w:val="24"/>
        </w:rPr>
        <w:t xml:space="preserve"> yapay bir </w:t>
      </w:r>
      <w:proofErr w:type="gramStart"/>
      <w:r w:rsidRPr="00CF310B">
        <w:rPr>
          <w:rFonts w:ascii="Times New Roman" w:hAnsi="Times New Roman"/>
          <w:szCs w:val="24"/>
        </w:rPr>
        <w:t>fenomen</w:t>
      </w:r>
      <w:proofErr w:type="gramEnd"/>
      <w:r w:rsidRPr="00CF310B">
        <w:rPr>
          <w:rFonts w:ascii="Times New Roman" w:hAnsi="Times New Roman"/>
          <w:szCs w:val="24"/>
        </w:rPr>
        <w:t xml:space="preserve"> olduğu halde Bakanlıkça bir doğal afetmişçesine “Depremle mücadele de terörle mücadele kadar hayatidir” şeklinde sunulması, oldukça ürkütücüdür. </w:t>
      </w:r>
      <w:proofErr w:type="gramStart"/>
      <w:r w:rsidRPr="00CF310B">
        <w:rPr>
          <w:rFonts w:ascii="Times New Roman" w:hAnsi="Times New Roman"/>
          <w:szCs w:val="24"/>
        </w:rPr>
        <w:t>Zira,</w:t>
      </w:r>
      <w:proofErr w:type="gramEnd"/>
      <w:r w:rsidRPr="00CF310B">
        <w:rPr>
          <w:rFonts w:ascii="Times New Roman" w:hAnsi="Times New Roman"/>
          <w:szCs w:val="24"/>
        </w:rPr>
        <w:t xml:space="preserve"> yürüttüğü savaş politikalarıyla “terör” olarak adlandırılan olguyu hayatımızın her alanına sokan iktidarın ta kendisidir. Deprem, sel, heyelan gibi doğal afetlerin dahi hükümetin politikalarından bağımsızlaşamadığı bir düğüm noktası bulunmaktadır ve bu nedenledir ki “doğal” afet adlandırılmalarından ziyade “toplumsal afet” denmesi daha uygundur. AKP’nin bu tip politikaları nedeniyle sebebiyet verdiği her türlü yıkım, kesinlikle kentlerin </w:t>
      </w:r>
      <w:proofErr w:type="gramStart"/>
      <w:r w:rsidRPr="00CF310B">
        <w:rPr>
          <w:rFonts w:ascii="Times New Roman" w:hAnsi="Times New Roman"/>
          <w:szCs w:val="24"/>
        </w:rPr>
        <w:t>ekolojik</w:t>
      </w:r>
      <w:proofErr w:type="gramEnd"/>
      <w:r w:rsidRPr="00CF310B">
        <w:rPr>
          <w:rFonts w:ascii="Times New Roman" w:hAnsi="Times New Roman"/>
          <w:szCs w:val="24"/>
        </w:rPr>
        <w:t xml:space="preserve">, sosyal ve tarihi dokuları korunarak yürütülmemektedir. Bu duruma gösterilebilecek en önemli örneklerden biri Diyarbakır </w:t>
      </w:r>
      <w:proofErr w:type="spellStart"/>
      <w:r w:rsidRPr="00CF310B">
        <w:rPr>
          <w:rFonts w:ascii="Times New Roman" w:hAnsi="Times New Roman"/>
          <w:szCs w:val="24"/>
        </w:rPr>
        <w:t>Sur’dur</w:t>
      </w:r>
      <w:proofErr w:type="spellEnd"/>
      <w:r w:rsidRPr="00CF310B">
        <w:rPr>
          <w:rFonts w:ascii="Times New Roman" w:hAnsi="Times New Roman"/>
          <w:szCs w:val="24"/>
        </w:rPr>
        <w:t>.</w:t>
      </w:r>
    </w:p>
    <w:p w:rsidR="00CF310B" w:rsidRPr="00CF310B" w:rsidRDefault="00CF310B" w:rsidP="00CF310B">
      <w:pPr>
        <w:spacing w:after="120" w:line="360" w:lineRule="auto"/>
        <w:ind w:firstLine="709"/>
        <w:jc w:val="both"/>
        <w:rPr>
          <w:rFonts w:ascii="Times New Roman" w:hAnsi="Times New Roman"/>
          <w:szCs w:val="24"/>
        </w:rPr>
      </w:pPr>
      <w:r w:rsidRPr="00CF310B">
        <w:rPr>
          <w:rFonts w:ascii="Times New Roman" w:hAnsi="Times New Roman"/>
          <w:szCs w:val="24"/>
        </w:rPr>
        <w:t xml:space="preserve">Her ne kadar Çevre ve Şehircilik Bakanlığı kentsel dönüşümlerin mahalle dokularına sadık bir şekilde yapılacağını vurgulasa da gerçekliğin böyle olmadığı açıktır. Bakanlığın bütçe sunumunda, yaşanan çatışmalarda Diyarbakır’ın Sur İlçesi’nin yıkılan 8 mahallesine ve bu alanlarda başlatılan talana hiç değinilmemiş, bu bölgedeki dönüşüm yalnızca Fatih Paşa Camii görseliyle ele alınmıştır. Çıkarılan acele kamulaştırma kararlarıyla birçok Sur ilçesi sakini yaşam alanlarından uzaklaştırılmıştır. Mahalleler eski halinden eser kalmayacak şekilde, Bakanlığın </w:t>
      </w:r>
      <w:proofErr w:type="gramStart"/>
      <w:r w:rsidRPr="00CF310B">
        <w:rPr>
          <w:rFonts w:ascii="Times New Roman" w:hAnsi="Times New Roman"/>
          <w:szCs w:val="24"/>
        </w:rPr>
        <w:t>vizyon</w:t>
      </w:r>
      <w:proofErr w:type="gramEnd"/>
      <w:r w:rsidRPr="00CF310B">
        <w:rPr>
          <w:rFonts w:ascii="Times New Roman" w:hAnsi="Times New Roman"/>
          <w:szCs w:val="24"/>
        </w:rPr>
        <w:t xml:space="preserve"> belgesinde belirtilen “</w:t>
      </w:r>
      <w:proofErr w:type="spellStart"/>
      <w:r w:rsidRPr="00CF310B">
        <w:rPr>
          <w:rFonts w:ascii="Times New Roman" w:hAnsi="Times New Roman"/>
          <w:szCs w:val="24"/>
        </w:rPr>
        <w:t>ilkeler”den</w:t>
      </w:r>
      <w:proofErr w:type="spellEnd"/>
      <w:r w:rsidRPr="00CF310B">
        <w:rPr>
          <w:rFonts w:ascii="Times New Roman" w:hAnsi="Times New Roman"/>
          <w:szCs w:val="24"/>
        </w:rPr>
        <w:t xml:space="preserve"> hiçbiri göz önünde bulundurulmadan adeta “yeniden” inşa edilmiştir. Dönemin Başbakanı “</w:t>
      </w:r>
      <w:proofErr w:type="spellStart"/>
      <w:r w:rsidRPr="00CF310B">
        <w:rPr>
          <w:rFonts w:ascii="Times New Roman" w:hAnsi="Times New Roman"/>
          <w:szCs w:val="24"/>
        </w:rPr>
        <w:t>Sur’u</w:t>
      </w:r>
      <w:proofErr w:type="spellEnd"/>
      <w:r w:rsidRPr="00CF310B">
        <w:rPr>
          <w:rFonts w:ascii="Times New Roman" w:hAnsi="Times New Roman"/>
          <w:szCs w:val="24"/>
        </w:rPr>
        <w:t xml:space="preserve"> </w:t>
      </w:r>
      <w:proofErr w:type="spellStart"/>
      <w:r w:rsidRPr="00CF310B">
        <w:rPr>
          <w:rFonts w:ascii="Times New Roman" w:hAnsi="Times New Roman"/>
          <w:szCs w:val="24"/>
        </w:rPr>
        <w:t>Toledo</w:t>
      </w:r>
      <w:proofErr w:type="spellEnd"/>
      <w:r w:rsidRPr="00CF310B">
        <w:rPr>
          <w:rFonts w:ascii="Times New Roman" w:hAnsi="Times New Roman"/>
          <w:szCs w:val="24"/>
        </w:rPr>
        <w:t xml:space="preserve"> yapacağız” diyerek AKP olarak kentsel dönüşümden aslında bir kentin eski halinden eser bırakmamayı anladıklarını ifade etmişti. Ve de gerçekten yaşanan çatışmalardan sonra </w:t>
      </w:r>
      <w:proofErr w:type="spellStart"/>
      <w:r w:rsidRPr="00CF310B">
        <w:rPr>
          <w:rFonts w:ascii="Times New Roman" w:hAnsi="Times New Roman"/>
          <w:szCs w:val="24"/>
        </w:rPr>
        <w:t>Sur’da</w:t>
      </w:r>
      <w:proofErr w:type="spellEnd"/>
      <w:r w:rsidRPr="00CF310B">
        <w:rPr>
          <w:rFonts w:ascii="Times New Roman" w:hAnsi="Times New Roman"/>
          <w:szCs w:val="24"/>
        </w:rPr>
        <w:t xml:space="preserve"> yapılan tek şey beton üzerine bazalt kaplamalar ve </w:t>
      </w:r>
      <w:proofErr w:type="spellStart"/>
      <w:r w:rsidRPr="00CF310B">
        <w:rPr>
          <w:rFonts w:ascii="Times New Roman" w:hAnsi="Times New Roman"/>
          <w:szCs w:val="24"/>
        </w:rPr>
        <w:t>Sur’un</w:t>
      </w:r>
      <w:proofErr w:type="spellEnd"/>
      <w:r w:rsidRPr="00CF310B">
        <w:rPr>
          <w:rFonts w:ascii="Times New Roman" w:hAnsi="Times New Roman"/>
          <w:szCs w:val="24"/>
        </w:rPr>
        <w:t xml:space="preserve"> </w:t>
      </w:r>
      <w:proofErr w:type="gramStart"/>
      <w:r w:rsidRPr="00CF310B">
        <w:rPr>
          <w:rFonts w:ascii="Times New Roman" w:hAnsi="Times New Roman"/>
          <w:szCs w:val="24"/>
        </w:rPr>
        <w:t>tarihi  dokusuyla</w:t>
      </w:r>
      <w:proofErr w:type="gramEnd"/>
      <w:r w:rsidRPr="00CF310B">
        <w:rPr>
          <w:rFonts w:ascii="Times New Roman" w:hAnsi="Times New Roman"/>
          <w:szCs w:val="24"/>
        </w:rPr>
        <w:t xml:space="preserve"> alakası olmayan beton evler olmuştur. 5 bin yıllık bir geçmişi olan Sur İlçesi yaşanan çatışmalardan sonra adeta boş tarlaya dönüştürülerek kayyım ve hükümete ahbap </w:t>
      </w:r>
      <w:proofErr w:type="gramStart"/>
      <w:r w:rsidRPr="00CF310B">
        <w:rPr>
          <w:rFonts w:ascii="Times New Roman" w:hAnsi="Times New Roman"/>
          <w:szCs w:val="24"/>
        </w:rPr>
        <w:t>müteahhitler</w:t>
      </w:r>
      <w:proofErr w:type="gramEnd"/>
      <w:r w:rsidRPr="00CF310B">
        <w:rPr>
          <w:rFonts w:ascii="Times New Roman" w:hAnsi="Times New Roman"/>
          <w:szCs w:val="24"/>
        </w:rPr>
        <w:t xml:space="preserve"> tarafından hafızasız kılınmıştır. Bakanlığın bütçe </w:t>
      </w:r>
      <w:proofErr w:type="gramStart"/>
      <w:r w:rsidRPr="00CF310B">
        <w:rPr>
          <w:rFonts w:ascii="Times New Roman" w:hAnsi="Times New Roman"/>
          <w:szCs w:val="24"/>
        </w:rPr>
        <w:t>sunumunda</w:t>
      </w:r>
      <w:proofErr w:type="gramEnd"/>
      <w:r w:rsidRPr="00CF310B">
        <w:rPr>
          <w:rFonts w:ascii="Times New Roman" w:hAnsi="Times New Roman"/>
          <w:szCs w:val="24"/>
        </w:rPr>
        <w:t xml:space="preserve"> gururla bahsedilen kentlerin çeşitli yazılımlar aracılığıyla daha katılımcı bir hale gelmesini sağlayacağı umut edilen “Akıllı Şehir” projesi, ne yazıktır ki AKP dönemindeki talan, savaş ve yıkım politikaları nedeniyle hafızasından yoksun bırakılmış kentlerin edinebileceği bir özellik değildir; akıl ve hafıza bir kentte birlikte var olduğu müddetçe anlamlıdır. Seçilmiş </w:t>
      </w:r>
      <w:r w:rsidRPr="00CF310B">
        <w:rPr>
          <w:rFonts w:ascii="Times New Roman" w:hAnsi="Times New Roman"/>
          <w:szCs w:val="24"/>
        </w:rPr>
        <w:lastRenderedPageBreak/>
        <w:t xml:space="preserve">belediye başkanlarının yerine kayyım atayan AKP, demokrasinin ve </w:t>
      </w:r>
      <w:proofErr w:type="spellStart"/>
      <w:r w:rsidRPr="00CF310B">
        <w:rPr>
          <w:rFonts w:ascii="Times New Roman" w:hAnsi="Times New Roman"/>
          <w:szCs w:val="24"/>
        </w:rPr>
        <w:t>katımlıcılığın</w:t>
      </w:r>
      <w:proofErr w:type="spellEnd"/>
      <w:r w:rsidRPr="00CF310B">
        <w:rPr>
          <w:rFonts w:ascii="Times New Roman" w:hAnsi="Times New Roman"/>
          <w:szCs w:val="24"/>
        </w:rPr>
        <w:t xml:space="preserve"> temelini yok ederken, bu tür uygulamalar ve sahte katılımcılık vaatleriyle göz boyamaya çalışmaktadır. </w:t>
      </w:r>
    </w:p>
    <w:p w:rsidR="00CF310B" w:rsidRPr="00CF310B" w:rsidRDefault="00CF310B" w:rsidP="00CF310B">
      <w:pPr>
        <w:spacing w:after="120" w:line="360" w:lineRule="auto"/>
        <w:ind w:firstLine="709"/>
        <w:jc w:val="both"/>
        <w:rPr>
          <w:rFonts w:ascii="Times New Roman" w:hAnsi="Times New Roman"/>
          <w:b/>
          <w:szCs w:val="24"/>
        </w:rPr>
      </w:pPr>
    </w:p>
    <w:p w:rsidR="00A226A2" w:rsidRPr="00A226A2" w:rsidRDefault="00A226A2" w:rsidP="00A76198">
      <w:pPr>
        <w:pStyle w:val="Balk2"/>
      </w:pPr>
      <w:bookmarkStart w:id="94" w:name="_Toc26455414"/>
      <w:r w:rsidRPr="00A226A2">
        <w:t>Sağlık Bakanlığı</w:t>
      </w:r>
      <w:bookmarkEnd w:id="94"/>
    </w:p>
    <w:p w:rsidR="00A226A2" w:rsidRPr="00A226A2" w:rsidRDefault="00A226A2" w:rsidP="00A76198">
      <w:pPr>
        <w:pStyle w:val="Balk3"/>
      </w:pPr>
      <w:bookmarkStart w:id="95" w:name="_Toc26455415"/>
      <w:r w:rsidRPr="00A226A2">
        <w:t>Türkiye’de Sağlık Sistemi</w:t>
      </w:r>
      <w:bookmarkEnd w:id="95"/>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Türkiye’de sağlık sisteminin geçmişten gelen önemli sorunları olmakla beraber AKP iktidarıyla birlikte sağlık bir hak olmaktan çıkarak bir sektör ve kazanç kapısı olarak görülmüş, şehir hastaneleri vb. projelerle beraber vatandaşlar ‘müşteri’ olarak görülmeye başlanmıştır. Sağlık sisteminde ekonomik olarak sürdürülebilir olmayan ve yandaşı zengin eden yatırım anlayışı benimsenmiş, kamunun faydasından daha çok yandaş </w:t>
      </w:r>
      <w:proofErr w:type="gramStart"/>
      <w:r w:rsidRPr="00A226A2">
        <w:rPr>
          <w:rFonts w:ascii="Times New Roman" w:hAnsi="Times New Roman"/>
          <w:szCs w:val="24"/>
        </w:rPr>
        <w:t>müteahhitlerin</w:t>
      </w:r>
      <w:proofErr w:type="gramEnd"/>
      <w:r w:rsidRPr="00A226A2">
        <w:rPr>
          <w:rFonts w:ascii="Times New Roman" w:hAnsi="Times New Roman"/>
          <w:szCs w:val="24"/>
        </w:rPr>
        <w:t xml:space="preserve"> faydasına dönük işler yapılmıştır. Şehir hastaneleri tarzı verimsiz ve yandaşı zengin etmeye dönük projelerin yapımının kamu yararına olmadığı, gereksiz savurgan projeler olduğu, </w:t>
      </w:r>
      <w:proofErr w:type="gramStart"/>
      <w:r w:rsidRPr="00A226A2">
        <w:rPr>
          <w:rFonts w:ascii="Times New Roman" w:hAnsi="Times New Roman"/>
          <w:szCs w:val="24"/>
        </w:rPr>
        <w:t>rant</w:t>
      </w:r>
      <w:proofErr w:type="gramEnd"/>
      <w:r w:rsidRPr="00A226A2">
        <w:rPr>
          <w:rFonts w:ascii="Times New Roman" w:hAnsi="Times New Roman"/>
          <w:szCs w:val="24"/>
        </w:rPr>
        <w:t xml:space="preserve"> yönünün ağırlıklı olduğu ortaya çıkmıştır. Sağlıkta tek merkezli yapılanmadan çok, erişimi kolay, trafik sorunlarını azaltan çoklu bölgesel ve yerinde hizmet anlayışına yönelik projeler desteklenmesi daha makuldür. Bu, erişilebilirliği sağlayarak hasta mağduriyetini ve acil durumlarda oluşabilecek riskleri de azaltacaktır. Hastanelerde uygulanan performans sistemi sağlıklı ve yeterli muayene süresini kısaltmış, bazı doktorların(hali hazırda doktor başına en fazla hastanın düştüğü ülkeler birisi de Türkiye’dir.) kısa sürede çok fazla hastaya bakma kaygısı taşımasına sebep olmuştur. Bu uygulama, hastaya hizmetten çok, </w:t>
      </w:r>
      <w:proofErr w:type="gramStart"/>
      <w:r w:rsidRPr="00A226A2">
        <w:rPr>
          <w:rFonts w:ascii="Times New Roman" w:hAnsi="Times New Roman"/>
          <w:szCs w:val="24"/>
        </w:rPr>
        <w:t>kağıt</w:t>
      </w:r>
      <w:proofErr w:type="gramEnd"/>
      <w:r w:rsidRPr="00A226A2">
        <w:rPr>
          <w:rFonts w:ascii="Times New Roman" w:hAnsi="Times New Roman"/>
          <w:szCs w:val="24"/>
        </w:rPr>
        <w:t xml:space="preserve"> üzerinde performans üretenlere hizmet eder hale gelmiştir. Ayrıca Türkiye’de </w:t>
      </w:r>
      <w:proofErr w:type="spellStart"/>
      <w:r w:rsidRPr="00A226A2">
        <w:rPr>
          <w:rFonts w:ascii="Times New Roman" w:hAnsi="Times New Roman"/>
          <w:szCs w:val="24"/>
        </w:rPr>
        <w:t>hastanecilik</w:t>
      </w:r>
      <w:proofErr w:type="spellEnd"/>
      <w:r w:rsidRPr="00A226A2">
        <w:rPr>
          <w:rFonts w:ascii="Times New Roman" w:hAnsi="Times New Roman"/>
          <w:szCs w:val="24"/>
        </w:rPr>
        <w:t xml:space="preserve"> modeli desteklenirken günümüz dünyasında birçok ülke öncelikle hastaların ayaktan tanı ve tedavi kuruluşlarından hizmet almasını desteklemektedir çünkü bunun sosyal ve ekonomik maliyeti diğer tedavi yönetimine göre daha azdır. Bu nedenle de gelişmiş ülkelerde hastaların öncelikle ayakta tanı ve tedavi kuruluşlarından geçmeleri teşvik edilmektedir.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Dünyada koruyucu sağlık hizmetleri öncelikli hale gelmişken, Türkiye’de bu süreç ters istikamette ilerlemekte, yapılan sözleşmelerde hastalar müşteri olarak görülerek firmalara ‘hasta garantileri’ verilmektedir.  Temel sağlık göstergelerini (yaşam beklentisi, bebek ölüm hızı, vb.) iyileştirebilmek için yatırım yapılması gereken koruyucu sağlık hizmetleri, Sağlık Bakanlığı tarafından sunulmakta ancak bu hizmetler için bütçeden gereken pay ayrılmamaktadır. 2020 yılı Merkezi Yönetim Bütçesinde Sağlık Bakanlığı’nın payı yalnızca % 5 civarındadır. </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lastRenderedPageBreak/>
        <w:t xml:space="preserve">Türkiye, OECD ülkeleri içinde </w:t>
      </w:r>
      <w:proofErr w:type="spellStart"/>
      <w:r w:rsidRPr="00A226A2">
        <w:rPr>
          <w:rFonts w:ascii="Times New Roman" w:hAnsi="Times New Roman"/>
          <w:szCs w:val="24"/>
        </w:rPr>
        <w:t>sağlık</w:t>
      </w:r>
      <w:proofErr w:type="spellEnd"/>
      <w:r w:rsidRPr="00A226A2">
        <w:rPr>
          <w:rFonts w:ascii="Times New Roman" w:hAnsi="Times New Roman"/>
          <w:szCs w:val="24"/>
        </w:rPr>
        <w:t xml:space="preserve"> harcamalarının bütçedeki payı en </w:t>
      </w:r>
      <w:proofErr w:type="spellStart"/>
      <w:r w:rsidRPr="00A226A2">
        <w:rPr>
          <w:rFonts w:ascii="Times New Roman" w:hAnsi="Times New Roman"/>
          <w:szCs w:val="24"/>
        </w:rPr>
        <w:t>düşük</w:t>
      </w:r>
      <w:proofErr w:type="spellEnd"/>
      <w:r w:rsidRPr="00A226A2">
        <w:rPr>
          <w:rFonts w:ascii="Times New Roman" w:hAnsi="Times New Roman"/>
          <w:szCs w:val="24"/>
        </w:rPr>
        <w:t xml:space="preserve"> ülke konumundadır. OECD 2019 yılı sağlık raporuna göre, üye ülkeler içinde mili gelirden sağlık harcamalarına giden pay açısından Türkiye son sırada yer almaktadır. OECD raporuna göre, Türkiye’de Gayri Safi Yurt İçi Milli Hasıla’nın (GSYİMH) yalnızca yüzde 4,2’si sağlık hizmetlerine harcanmaktadır. </w:t>
      </w:r>
      <w:proofErr w:type="spellStart"/>
      <w:r w:rsidRPr="00A226A2">
        <w:rPr>
          <w:rFonts w:ascii="Times New Roman" w:hAnsi="Times New Roman"/>
          <w:szCs w:val="24"/>
        </w:rPr>
        <w:t>Sağlık</w:t>
      </w:r>
      <w:proofErr w:type="spellEnd"/>
      <w:r w:rsidRPr="00A226A2">
        <w:rPr>
          <w:rFonts w:ascii="Times New Roman" w:hAnsi="Times New Roman"/>
          <w:szCs w:val="24"/>
        </w:rPr>
        <w:t xml:space="preserve"> hizmetinin sunulmasıyla ilgili olarak da Türkiye, OECD ülke ortalamasına göre doktor sayısı, </w:t>
      </w:r>
      <w:proofErr w:type="spellStart"/>
      <w:r w:rsidRPr="00A226A2">
        <w:rPr>
          <w:rFonts w:ascii="Times New Roman" w:hAnsi="Times New Roman"/>
          <w:szCs w:val="24"/>
        </w:rPr>
        <w:t>hemşire</w:t>
      </w:r>
      <w:proofErr w:type="spellEnd"/>
      <w:r w:rsidRPr="00A226A2">
        <w:rPr>
          <w:rFonts w:ascii="Times New Roman" w:hAnsi="Times New Roman"/>
          <w:szCs w:val="24"/>
        </w:rPr>
        <w:t xml:space="preserve"> ve ebe sayısı, hastane sayısı ve hastane yatak sayısı bakımından da </w:t>
      </w:r>
      <w:proofErr w:type="spellStart"/>
      <w:r w:rsidRPr="00A226A2">
        <w:rPr>
          <w:rFonts w:ascii="Times New Roman" w:hAnsi="Times New Roman"/>
          <w:szCs w:val="24"/>
        </w:rPr>
        <w:t>düşük</w:t>
      </w:r>
      <w:proofErr w:type="spellEnd"/>
      <w:r w:rsidRPr="00A226A2">
        <w:rPr>
          <w:rFonts w:ascii="Times New Roman" w:hAnsi="Times New Roman"/>
          <w:szCs w:val="24"/>
        </w:rPr>
        <w:t xml:space="preserve"> seviyelerde yer almaktadır. </w:t>
      </w:r>
    </w:p>
    <w:p w:rsidR="00A226A2" w:rsidRPr="00A226A2" w:rsidRDefault="00A226A2" w:rsidP="00A226A2">
      <w:pPr>
        <w:spacing w:after="120" w:line="360" w:lineRule="auto"/>
        <w:ind w:firstLine="709"/>
        <w:jc w:val="both"/>
        <w:rPr>
          <w:rFonts w:ascii="Times New Roman" w:hAnsi="Times New Roman"/>
          <w:szCs w:val="24"/>
        </w:rPr>
      </w:pPr>
      <w:proofErr w:type="spellStart"/>
      <w:r w:rsidRPr="00A226A2">
        <w:rPr>
          <w:rFonts w:ascii="Times New Roman" w:hAnsi="Times New Roman"/>
          <w:szCs w:val="24"/>
        </w:rPr>
        <w:t>Sağlık</w:t>
      </w:r>
      <w:proofErr w:type="spellEnd"/>
      <w:r w:rsidRPr="00A226A2">
        <w:rPr>
          <w:rFonts w:ascii="Times New Roman" w:hAnsi="Times New Roman"/>
          <w:szCs w:val="24"/>
        </w:rPr>
        <w:t xml:space="preserve"> harcamaları genellikle </w:t>
      </w:r>
      <w:proofErr w:type="spellStart"/>
      <w:r w:rsidRPr="00A226A2">
        <w:rPr>
          <w:rFonts w:ascii="Times New Roman" w:hAnsi="Times New Roman"/>
          <w:szCs w:val="24"/>
        </w:rPr>
        <w:t>sağlığın</w:t>
      </w:r>
      <w:proofErr w:type="spellEnd"/>
      <w:r w:rsidRPr="00A226A2">
        <w:rPr>
          <w:rFonts w:ascii="Times New Roman" w:hAnsi="Times New Roman"/>
          <w:szCs w:val="24"/>
        </w:rPr>
        <w:t xml:space="preserve"> korunması ve </w:t>
      </w:r>
      <w:proofErr w:type="spellStart"/>
      <w:r w:rsidRPr="00A226A2">
        <w:rPr>
          <w:rFonts w:ascii="Times New Roman" w:hAnsi="Times New Roman"/>
          <w:szCs w:val="24"/>
        </w:rPr>
        <w:t>geliştirilmesi</w:t>
      </w:r>
      <w:proofErr w:type="spellEnd"/>
      <w:r w:rsidRPr="00A226A2">
        <w:rPr>
          <w:rFonts w:ascii="Times New Roman" w:hAnsi="Times New Roman"/>
          <w:szCs w:val="24"/>
        </w:rPr>
        <w:t xml:space="preserve"> adına yapılan harcamaları kapsamaktadır. Genel bütçeden </w:t>
      </w:r>
      <w:proofErr w:type="spellStart"/>
      <w:r w:rsidRPr="00A226A2">
        <w:rPr>
          <w:rFonts w:ascii="Times New Roman" w:hAnsi="Times New Roman"/>
          <w:szCs w:val="24"/>
        </w:rPr>
        <w:t>sağlığa</w:t>
      </w:r>
      <w:proofErr w:type="spellEnd"/>
      <w:r w:rsidRPr="00A226A2">
        <w:rPr>
          <w:rFonts w:ascii="Times New Roman" w:hAnsi="Times New Roman"/>
          <w:szCs w:val="24"/>
        </w:rPr>
        <w:t xml:space="preserve"> ayrılan payın artması, bireylerin </w:t>
      </w:r>
      <w:proofErr w:type="spellStart"/>
      <w:r w:rsidRPr="00A226A2">
        <w:rPr>
          <w:rFonts w:ascii="Times New Roman" w:hAnsi="Times New Roman"/>
          <w:szCs w:val="24"/>
        </w:rPr>
        <w:t>yaşam</w:t>
      </w:r>
      <w:proofErr w:type="spellEnd"/>
      <w:r w:rsidRPr="00A226A2">
        <w:rPr>
          <w:rFonts w:ascii="Times New Roman" w:hAnsi="Times New Roman"/>
          <w:szCs w:val="24"/>
        </w:rPr>
        <w:t xml:space="preserve"> süresini ve kalitesini olumlu etkilemektedir. </w:t>
      </w:r>
      <w:bookmarkStart w:id="96" w:name="_GoBack"/>
      <w:bookmarkEnd w:id="96"/>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Türkiye’de 2011 yılında uygulanmaya başlayan Sağlıkta Dönüşüm Programıyla birlikte Küresel kapitalizmin </w:t>
      </w:r>
      <w:proofErr w:type="spellStart"/>
      <w:r w:rsidRPr="00A226A2">
        <w:rPr>
          <w:rFonts w:ascii="Times New Roman" w:hAnsi="Times New Roman"/>
          <w:szCs w:val="24"/>
        </w:rPr>
        <w:t>neoliberal</w:t>
      </w:r>
      <w:proofErr w:type="spellEnd"/>
      <w:r w:rsidRPr="00A226A2">
        <w:rPr>
          <w:rFonts w:ascii="Times New Roman" w:hAnsi="Times New Roman"/>
          <w:szCs w:val="24"/>
        </w:rPr>
        <w:t xml:space="preserve"> politikaları sağlık alanının da piyasa koşullarına terk edilmesiyle hayata geçirilmiştir. Bir diğer ifadeyle toplum sağlığından çok sermayeye kazanç sağlamak AKP hükümetinin en temel kaygısı haline gelmiştir. Kapitalizmi benimsemiş ve bu doğrultuda şirketleşen tüm devletlerin kaygısı kuşkusuz aynıdır. </w:t>
      </w:r>
      <w:proofErr w:type="gramStart"/>
      <w:r w:rsidRPr="00A226A2">
        <w:rPr>
          <w:rFonts w:ascii="Times New Roman" w:hAnsi="Times New Roman"/>
          <w:szCs w:val="24"/>
        </w:rPr>
        <w:t xml:space="preserve">Sağlıkta dönüşüm programı başladığından beri; ödenen prim karşılığında elde edilebilen sağlık hizmeti kapsamı daralmakta, Sağlık Uygulama Tebliği sürekli kriz yaratmakta, sağlık kurumlarında yapılan harcamaların maliyetinin altında geri ödeme fiyatlandırması ve kamuya yönelik özelden daha düşük geri ödeme nedeni ve ödenek yetersizliği sebebiyle pek çok ameliyat ve diğer hizmetin durma noktasına gelmesine, pek çok ilacın da geri ödemeden çıkarılmasına neden olmaktadır. </w:t>
      </w:r>
      <w:proofErr w:type="gramEnd"/>
      <w:r w:rsidRPr="00A226A2">
        <w:rPr>
          <w:rFonts w:ascii="Times New Roman" w:hAnsi="Times New Roman"/>
          <w:szCs w:val="24"/>
        </w:rPr>
        <w:t>Son olarak basına yansıyan haberlere göre üniversite hastaneleri ödenek yetersizliği nedeniyle malzeme alımı ve ameliyat yapmak için ödenek bulmakta zorlanmaktadırlar.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Özellikle Sağlıkta Dönüşüm Programı kapsamında kurulan şehir hastaneleriyle birlikte hastaneler ticarethaneye hastalar müşteriye sağlık emekçileri ise şirket elemanına dönüştürülmüş durumdadır. Bu sistemde kârlılığı artırmak amacıyla kısa sürede çok hasta bakmak, gereksiz tetkikler istemek olağanlaşmıştır. Bu şekilde halk sağlığına özellikle de koruyucu sağlık hizmetlerine ayrılması gereken bütçe savaşa ve iktidara yakın yandaş şirketlere peşkeş çekilmekte sağlık harcamaları ise hizmeti kullanan kişilerden toplanan sağlık vergisi, prim, ilaç ve reçete katılım payları ile karşılanmaktadır. Yine ülke bütçesinden yatırım teşviki adı altında milyonlarca lira kaynak Bakan’ın kendi hastanesi dâhil olmak üzere birçok yandaş şirkete peşkeş çekilmiştir. </w:t>
      </w:r>
    </w:p>
    <w:p w:rsidR="00A226A2" w:rsidRDefault="00A226A2" w:rsidP="00A226A2">
      <w:pPr>
        <w:spacing w:after="120" w:line="360" w:lineRule="auto"/>
        <w:jc w:val="both"/>
        <w:rPr>
          <w:rFonts w:ascii="Times New Roman" w:hAnsi="Times New Roman"/>
          <w:szCs w:val="24"/>
        </w:rPr>
      </w:pPr>
    </w:p>
    <w:p w:rsidR="00A226A2" w:rsidRPr="00A226A2" w:rsidRDefault="00A226A2" w:rsidP="00A76198">
      <w:pPr>
        <w:pStyle w:val="Balk3"/>
      </w:pPr>
      <w:bookmarkStart w:id="97" w:name="_Toc26455416"/>
      <w:r w:rsidRPr="00A226A2">
        <w:lastRenderedPageBreak/>
        <w:t>Sağlıkta Şiddet</w:t>
      </w:r>
      <w:bookmarkEnd w:id="97"/>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Sağlık kurumları artık çalışanlar açısından verimli ve huzurlu bir ortam olmaktan çıkıp, emekçilerin yoğun iş yükü altında ezildiği, yetmezmiş gibi her an şiddete maruz kaldığı, can güvenliklerinin bulunmadığı yerler haline gelmiştir. Mevcut performansa dayalı bir çalışma anlayışı geliştirilerek sağlık emekçileri yoğun bir baskı/stres ortamında çalışmak zorunda bırakılmış ve psikolojik şiddete maruz kalmışlardır.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Şiddet, AKP’nin </w:t>
      </w:r>
      <w:proofErr w:type="spellStart"/>
      <w:r w:rsidRPr="00A226A2">
        <w:rPr>
          <w:rFonts w:ascii="Times New Roman" w:hAnsi="Times New Roman"/>
          <w:szCs w:val="24"/>
        </w:rPr>
        <w:t>neoliberal</w:t>
      </w:r>
      <w:proofErr w:type="spellEnd"/>
      <w:r w:rsidRPr="00A226A2">
        <w:rPr>
          <w:rFonts w:ascii="Times New Roman" w:hAnsi="Times New Roman"/>
          <w:szCs w:val="24"/>
        </w:rPr>
        <w:t xml:space="preserve"> politikalarının sağlık alanına yansıyan bir sonucudur. Bir hekimi zorla ortalama üç dakikada bir hasta muayene ettirmeye çalışmak, asistanların 36 saat uykusuz çalıştırılması, esnek çalışmanın sağlık emekçilerine dayatılması sağlıkta şiddetin devlet politikası olarak cisimleşmesidir. Bu yüzden yüzlerce sağlık emekçisi hasta ve hasta yakınlarıyla karşı karşıya gelmiş şiddete maruz kalmış ve onlarcası yaşadığı yoğunluk nedeniyle intihar etmiştir. </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Öte yandan derinleşen ekonomik kriz ve hükümet yetkililerinin toplumun muhalif kesimleri için kullandığı kutuplaştırıcı ve tehditkâr dil, giderek yoksullaşan ve geçim sıkıntısı çeken halkta ciddi gelecek kaygısı oluşmasına neden olmuştur.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AKP döneminde </w:t>
      </w:r>
      <w:proofErr w:type="spellStart"/>
      <w:r w:rsidRPr="00A226A2">
        <w:rPr>
          <w:rFonts w:ascii="Times New Roman" w:hAnsi="Times New Roman"/>
          <w:szCs w:val="24"/>
        </w:rPr>
        <w:t>anksiyeteye</w:t>
      </w:r>
      <w:proofErr w:type="spellEnd"/>
      <w:r w:rsidRPr="00A226A2">
        <w:rPr>
          <w:rFonts w:ascii="Times New Roman" w:hAnsi="Times New Roman"/>
          <w:szCs w:val="24"/>
        </w:rPr>
        <w:t xml:space="preserve"> bağlı depresyon ilaçlarının tüketimi ülke tarihinde görülmemiş düzeyde artmıştır. TÜİK verilerine göre 2018 yılında Türkiye’de 3161 intihar olayı gerçekleşmiştir.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Bunların yarısından fazlasının gerekçesi ekonomik sıkıntılar ve yoksulluk olarak belirlenmiştir. Ülkeyi yönetememe krizini şiddet ve savaş politikalarıyla aşmayı tercih eden AKP iktidarı fiziksel, ruhsal, sosyal ve çevresel sağlık açısından onarılmaz tahribatlar yaratmıştır. </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Ayrıca KHK’larla görevinden ihraç edilmiş bazı sağlık emekçilerinin mahkeme kararlarına rağmen göreve iadeleri yapılmamış bu anlamda da AKP İktidarı eliyle psikolojik-ekonomik şiddet devam etmiştir.</w:t>
      </w:r>
    </w:p>
    <w:p w:rsidR="00A226A2" w:rsidRDefault="00A226A2" w:rsidP="00A226A2">
      <w:pPr>
        <w:spacing w:after="120" w:line="360" w:lineRule="auto"/>
        <w:jc w:val="both"/>
        <w:rPr>
          <w:rFonts w:ascii="Times New Roman" w:hAnsi="Times New Roman"/>
          <w:szCs w:val="24"/>
        </w:rPr>
      </w:pPr>
    </w:p>
    <w:p w:rsidR="00A226A2" w:rsidRPr="00A226A2" w:rsidRDefault="00A226A2" w:rsidP="00A76198">
      <w:pPr>
        <w:pStyle w:val="Balk3"/>
      </w:pPr>
      <w:bookmarkStart w:id="98" w:name="_Toc26455417"/>
      <w:r w:rsidRPr="00A226A2">
        <w:t>Sağlıkta Anadil Sorunu</w:t>
      </w:r>
      <w:bookmarkEnd w:id="98"/>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Sosyal devlet olmanın gereği olarak, sağlık hizmetleri başta olmak üzere tüm kamusal hizmetlerin ülkede yaşayan her bir yurttaşa eşit, ücretsiz, ulaşılabilir ve anadilinde sunulması gerekmektedir. Anti demokratik bir uygulama olan anadili üzerindeki yasaklar ve engellemeler, başta Kürt yurttaşlarımız olmak üzere, anadili Türkçe olmayan milyonlarca yurttaşın ve </w:t>
      </w:r>
      <w:r w:rsidRPr="00A226A2">
        <w:rPr>
          <w:rFonts w:ascii="Times New Roman" w:hAnsi="Times New Roman"/>
          <w:szCs w:val="24"/>
        </w:rPr>
        <w:lastRenderedPageBreak/>
        <w:t>mültecinin anadilinde sağlık hizmeti almasını engellemiş; yurttaşlar etkin ve nitelikli kamu hizmetlerinden mahrum bırakılarak, sağlık hakkı gaspına maruz kalmışlardır.</w:t>
      </w:r>
    </w:p>
    <w:p w:rsidR="00A226A2" w:rsidRDefault="00A226A2" w:rsidP="00A226A2">
      <w:pPr>
        <w:spacing w:after="120" w:line="360" w:lineRule="auto"/>
        <w:jc w:val="both"/>
        <w:rPr>
          <w:rFonts w:ascii="Times New Roman" w:hAnsi="Times New Roman"/>
          <w:szCs w:val="24"/>
        </w:rPr>
      </w:pPr>
    </w:p>
    <w:p w:rsidR="00A226A2" w:rsidRPr="00A226A2" w:rsidRDefault="00A226A2" w:rsidP="00A76198">
      <w:pPr>
        <w:pStyle w:val="Balk3"/>
      </w:pPr>
      <w:bookmarkStart w:id="99" w:name="_Toc26455418"/>
      <w:r w:rsidRPr="00A226A2">
        <w:t>Tutuklu ve Hükümlülere Uygulanan Hukuk Dışı Muayene ve Tedaviler</w:t>
      </w:r>
      <w:bookmarkEnd w:id="99"/>
    </w:p>
    <w:p w:rsidR="00A226A2" w:rsidRPr="00A226A2" w:rsidRDefault="00A226A2" w:rsidP="00A226A2">
      <w:pPr>
        <w:spacing w:after="120" w:line="360" w:lineRule="auto"/>
        <w:ind w:firstLine="709"/>
        <w:jc w:val="both"/>
        <w:rPr>
          <w:rFonts w:ascii="Times New Roman" w:hAnsi="Times New Roman"/>
          <w:szCs w:val="24"/>
        </w:rPr>
      </w:pPr>
      <w:proofErr w:type="gramStart"/>
      <w:r w:rsidRPr="00A226A2">
        <w:rPr>
          <w:rFonts w:ascii="Times New Roman" w:hAnsi="Times New Roman"/>
          <w:szCs w:val="24"/>
        </w:rPr>
        <w:t xml:space="preserve">Avrupa İnsan Hakları Sözleşmesi’nin 3. Maddesi uyarınca, ‘’Devlet, bir kişinin insan onuruyla bağdaşan koşullarda alıkonmasını, tedbirin infazına yönelik yol ve yöntemin kişiyi, alıkonmanın doğasında kaçınılmaz olarak bulunan sıkıntı düzeyini aşacak yoğunlukta </w:t>
      </w:r>
      <w:proofErr w:type="spellStart"/>
      <w:r w:rsidRPr="00A226A2">
        <w:rPr>
          <w:rFonts w:ascii="Times New Roman" w:hAnsi="Times New Roman"/>
          <w:szCs w:val="24"/>
        </w:rPr>
        <w:t>ızdırap</w:t>
      </w:r>
      <w:proofErr w:type="spellEnd"/>
      <w:r w:rsidRPr="00A226A2">
        <w:rPr>
          <w:rFonts w:ascii="Times New Roman" w:hAnsi="Times New Roman"/>
          <w:szCs w:val="24"/>
        </w:rPr>
        <w:t xml:space="preserve"> ve zorluğa maruz bırakmamasını, infazın pratik gerekliliklerini dikkate alarak, diğer şeylerin yanı sıra kişiye gerekli tıbbi yardımı sağlamak suretiyle, sağlık ve refahının yeterince sağlandığını güvence altına almakla yükümlüdür...” </w:t>
      </w:r>
      <w:proofErr w:type="gramEnd"/>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Tutuklu ve hükümlülerden gelen başvurularda kelepçeli muayene yapıldığı ifade edilmektedir. Tutuklu ve hükümlülerin muayenesi, her hastada olması gerektiği gibi, kişilik haklarına saygılı bir biçimde, hekimlik uygulamaya elverişli koşullarda yapılmalı ve bireysel gizlilik hakkı korunmalıdır. </w:t>
      </w:r>
    </w:p>
    <w:p w:rsidR="00A226A2" w:rsidRDefault="00A226A2" w:rsidP="00A226A2">
      <w:pPr>
        <w:spacing w:after="120" w:line="360" w:lineRule="auto"/>
        <w:jc w:val="both"/>
        <w:rPr>
          <w:rFonts w:ascii="Times New Roman" w:hAnsi="Times New Roman"/>
          <w:szCs w:val="24"/>
        </w:rPr>
      </w:pPr>
    </w:p>
    <w:p w:rsidR="00A226A2" w:rsidRPr="00A226A2" w:rsidRDefault="00A226A2" w:rsidP="00A76198">
      <w:pPr>
        <w:pStyle w:val="Balk3"/>
      </w:pPr>
      <w:bookmarkStart w:id="100" w:name="_Toc26455419"/>
      <w:r w:rsidRPr="00A226A2">
        <w:t>Şehir Hastaneleri</w:t>
      </w:r>
      <w:bookmarkEnd w:id="100"/>
      <w:r w:rsidRPr="00A226A2">
        <w:tab/>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Temmuz 2006’da sağlık hizmetlerinde “Yap-Kirala-Devret” olarak adlandırılabilecek “Kamu Özel Ortaklığı Modeli” ile ilgili uygulama yönetmeliği devreye girmiş ve Sağlıkta Dönüşüm Programı’nın 3. fazı olarak nitelendirilen şehir hastaneleri süreci başlamıştır.</w:t>
      </w:r>
    </w:p>
    <w:p w:rsidR="00A226A2" w:rsidRPr="00A226A2" w:rsidRDefault="00A226A2" w:rsidP="00A226A2">
      <w:pPr>
        <w:spacing w:after="120" w:line="360" w:lineRule="auto"/>
        <w:ind w:firstLine="709"/>
        <w:jc w:val="both"/>
        <w:rPr>
          <w:rFonts w:ascii="Times New Roman" w:hAnsi="Times New Roman"/>
          <w:szCs w:val="24"/>
        </w:rPr>
      </w:pPr>
      <w:proofErr w:type="gramStart"/>
      <w:r w:rsidRPr="00A226A2">
        <w:rPr>
          <w:rFonts w:ascii="Times New Roman" w:hAnsi="Times New Roman"/>
          <w:szCs w:val="24"/>
        </w:rPr>
        <w:t xml:space="preserve">“Yap-Kirala-Devret” modelinin günümüz şartlarına uyarlanmış hali olan Kamu Özel Ortaklığı Modelinin sağlık alanında uygulama şekli şöyledir: Hazine adına kayıtlı ve sağlık tesisi yatırımı için elverişli taşınmazın Sağlık Bakanlığı adına tahsisi gerçekleştirilmesiyle finansmanı tamamen özel ortak tarafından karşılanacak bir sağlık tesisi yapılması ve bu tesisin belli bir yıla kadar Sağlık Bakanlığı tarafından çeşitli imtiyazlarla kiralanmasıdır. </w:t>
      </w:r>
      <w:proofErr w:type="gramEnd"/>
      <w:r w:rsidRPr="00A226A2">
        <w:rPr>
          <w:rFonts w:ascii="Times New Roman" w:hAnsi="Times New Roman"/>
          <w:szCs w:val="24"/>
        </w:rPr>
        <w:t>Bu model, şehir hastaneleri ile birlikte uygulamaya konulmuştur.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Bu uygulama ile kira bedeli karşılığında sağlık tesisi yapımının başlaması, sağlık tesislerinin ve ek binalarının bakımı, onarımı ve tamiri işlerinin yapılması, tıbbi destek hizmetlerinin sağlanması, tıbbi hizmetler dışında da hizmet sunumlarının gerçekleştirilmesi (temizlik, güvenlik, yemekhane gibi), sağlık tesislerindeki tüm tıbbi gereçlerin hazır edilmesi gibi hizmetlerin sunulması öngörülmektedir.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lastRenderedPageBreak/>
        <w:t xml:space="preserve">Şu an itibariyle on tane şehir hastanesi bazı eksiklikleriyle açılmış olmakla beraber 2020 ve 2021 yıllarında on tane daha şehir hastanesinin açılması öngörülmektedir. Şehir hastaneleri yandaşlara </w:t>
      </w:r>
      <w:proofErr w:type="gramStart"/>
      <w:r w:rsidRPr="00A226A2">
        <w:rPr>
          <w:rFonts w:ascii="Times New Roman" w:hAnsi="Times New Roman"/>
          <w:szCs w:val="24"/>
        </w:rPr>
        <w:t>rant</w:t>
      </w:r>
      <w:proofErr w:type="gramEnd"/>
      <w:r w:rsidRPr="00A226A2">
        <w:rPr>
          <w:rFonts w:ascii="Times New Roman" w:hAnsi="Times New Roman"/>
          <w:szCs w:val="24"/>
        </w:rPr>
        <w:t xml:space="preserve"> kapısı olmakla beraber paralelinde bir çok sorunla da anılmaktadırlar. Hastanelerdeki en önemli sorunlar; sözleşmelerinin kapsamının bilinmemesi, % 70 doluluk oranıyla verilen hasta garantileri, devletin hibe arazilerine yapılmış olmalarına rağmen ödenen yüksek kira bedelleri ve kiraların bakanlık garantisinde olması,  yapılan yerlerin imara uygun olup olmadığının bilinmemesi ve aynı işe farklı ihale tarifelerinin uygulanması gibi kritik ve yandaşlara yüksek </w:t>
      </w:r>
      <w:proofErr w:type="gramStart"/>
      <w:r w:rsidRPr="00A226A2">
        <w:rPr>
          <w:rFonts w:ascii="Times New Roman" w:hAnsi="Times New Roman"/>
          <w:szCs w:val="24"/>
        </w:rPr>
        <w:t>rant</w:t>
      </w:r>
      <w:proofErr w:type="gramEnd"/>
      <w:r w:rsidRPr="00A226A2">
        <w:rPr>
          <w:rFonts w:ascii="Times New Roman" w:hAnsi="Times New Roman"/>
          <w:szCs w:val="24"/>
        </w:rPr>
        <w:t xml:space="preserve"> sağlayan sorunlardır. </w:t>
      </w:r>
    </w:p>
    <w:p w:rsidR="00A226A2" w:rsidRPr="00A226A2" w:rsidRDefault="00A226A2" w:rsidP="00A226A2">
      <w:pPr>
        <w:spacing w:after="120" w:line="360" w:lineRule="auto"/>
        <w:ind w:firstLine="709"/>
        <w:jc w:val="both"/>
        <w:rPr>
          <w:rFonts w:ascii="Times New Roman" w:hAnsi="Times New Roman"/>
          <w:szCs w:val="24"/>
        </w:rPr>
      </w:pPr>
      <w:proofErr w:type="gramStart"/>
      <w:r w:rsidRPr="00A226A2">
        <w:rPr>
          <w:rFonts w:ascii="Times New Roman" w:hAnsi="Times New Roman"/>
          <w:szCs w:val="24"/>
        </w:rPr>
        <w:t xml:space="preserve">Bütün bunların yanı sıra modelin uygulanma sürecinde şeffaflık, performans ve hesap verebilirlik bilincinin daha az olması, daha yüksek maaşlar, yeterli niteliklere sahip olmayanların keyfi olarak istihdamının sağlanması, yönetim kurulunun gözetim ve denetim sorumluluğunu tam olarak yerine getirememesi ve nihayetinde devletin üstlenmesi gereken bazı yükümlülüklerin ortaya çıkabilmesi gibi olumsuz hususlar da söz konusudur. </w:t>
      </w:r>
      <w:proofErr w:type="gramEnd"/>
    </w:p>
    <w:p w:rsidR="00A226A2" w:rsidRPr="00A226A2" w:rsidRDefault="00A226A2" w:rsidP="00A226A2">
      <w:pPr>
        <w:spacing w:after="120" w:line="360" w:lineRule="auto"/>
        <w:ind w:firstLine="709"/>
        <w:jc w:val="both"/>
        <w:rPr>
          <w:rFonts w:ascii="Times New Roman" w:hAnsi="Times New Roman"/>
          <w:szCs w:val="24"/>
        </w:rPr>
      </w:pPr>
    </w:p>
    <w:p w:rsidR="00A226A2" w:rsidRPr="00A226A2" w:rsidRDefault="00A226A2" w:rsidP="00A76198">
      <w:pPr>
        <w:pStyle w:val="Balk3"/>
      </w:pPr>
      <w:bookmarkStart w:id="101" w:name="_Toc26455420"/>
      <w:r w:rsidRPr="00A226A2">
        <w:t>Şehir Hastaneleri Sözleşmeleri</w:t>
      </w:r>
      <w:bookmarkEnd w:id="101"/>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Sözleşme tasarımında yapılan, risklerin yanlış dağılımı, yetersiz veya eksik yaptırımlar gibi esaslı hatalar uzun vadeli bu modelde ciddi sorunlara yol açabilecektir. Alt yapı yatırımlarını gerçekleştirecek olan firmaların, ulusal ve uluslararası sermaye piyasalarından kullanacakları kredi/fonlara hazinenin kefil olması şirketlerin iflas vb. durumlarla karşı karşıya kalması durumunda hazineyi dolayısıyla halkı güç duruma düşürecektir.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Arazisi devlet tarafından ücretsiz tahsis edilen, yine devletin 25 yıl boyunca kiracı olacağı, belli hizmetlerle ilgili talep garantili, halkın sağlık hizmetinden faydalanmasında da niteliksiz olan Şehir Hastaneleri’ne, sadece şirketleri zengin edebilmek, sağlıktan </w:t>
      </w:r>
      <w:proofErr w:type="gramStart"/>
      <w:r w:rsidRPr="00A226A2">
        <w:rPr>
          <w:rFonts w:ascii="Times New Roman" w:hAnsi="Times New Roman"/>
          <w:szCs w:val="24"/>
        </w:rPr>
        <w:t>rant</w:t>
      </w:r>
      <w:proofErr w:type="gramEnd"/>
      <w:r w:rsidRPr="00A226A2">
        <w:rPr>
          <w:rFonts w:ascii="Times New Roman" w:hAnsi="Times New Roman"/>
          <w:szCs w:val="24"/>
        </w:rPr>
        <w:t xml:space="preserve"> çıkarabilmek adına devam edileceği görülmektedir.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Sayıştay’ın Sağlık Bakanlığı’na ait 2018 yılı Denetim Raporu’na yansıyan durum da bunu açıkça göz önüne sermektedir. Şehir hastanelerine yapılan ödemelerin kayıt dışı kaldığını, Sağlık Bakanlığı’nın yasaya aykırı şekilde şirketlerin borcunu üstlendiği görülmektedir. </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2018 yılı Sayıştay Raporuna yansıyan pek çok bulgudan sadece bir tanesi bile kamunun nasıl zarara uğratıldığını göstermeye yetmektedir. Kayıtlar usulüne uygun tutulmamış, kamu büyük zarara uğratılmıştır. Raporda, ‘’Sözleşmesi imzalanan şehir hastanelerine ilişkin taahhüt işlemlerinin mevzuata uygun şekilde muhasebeleştirilmemesi nedeniyle, bilanço dipnotları bilanço tarihi itibarıyla tam, doğru ve gerçeğe uygun tutarları göstermediği anlaşılmıştır. </w:t>
      </w:r>
      <w:r w:rsidRPr="00A226A2">
        <w:rPr>
          <w:rFonts w:ascii="Times New Roman" w:hAnsi="Times New Roman"/>
          <w:szCs w:val="24"/>
        </w:rPr>
        <w:lastRenderedPageBreak/>
        <w:t>Muhasebe kayıtları üzerinde yapılan diğer incelemeler sonucunda şehir hastaneleri sözleşmeleri kapsamında görevli şirketlere taahhüt edilen talep garanti miktar ve tutarlarının muhasebeleştirilmediği ve bilanço dip notlarında gösterilmediği tespit edilmiştir.”</w:t>
      </w:r>
      <w:r>
        <w:rPr>
          <w:rStyle w:val="DipnotBavurusu"/>
          <w:rFonts w:ascii="Times New Roman" w:hAnsi="Times New Roman"/>
          <w:szCs w:val="24"/>
        </w:rPr>
        <w:footnoteReference w:id="102"/>
      </w:r>
      <w:r w:rsidRPr="00A226A2">
        <w:rPr>
          <w:rFonts w:ascii="Times New Roman" w:hAnsi="Times New Roman"/>
          <w:szCs w:val="24"/>
        </w:rPr>
        <w:t>(2) şeklinde ifadeler yer almış kamu büyük bir zarara uğratılmıştır.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Şehir hastaneleri sözleşmeleri modern çağın kapitülasyonları olarak karşımıza çıkmaktadır. Taraflar arası herhangi bir anlaşmazlık durumunda Londra Mahkemeleri, bu konuda, yetkili kılınmıştır. Sözleşmelerin içerikleri TBMM’den dahi gizlenmekte, TBMM adına denetim yapan Sayıştay denetiminden dahi kaçırılmaktadır.</w:t>
      </w:r>
    </w:p>
    <w:p w:rsidR="00A226A2" w:rsidRPr="00A226A2" w:rsidRDefault="00A226A2" w:rsidP="00A226A2">
      <w:pPr>
        <w:spacing w:after="120" w:line="360" w:lineRule="auto"/>
        <w:ind w:firstLine="709"/>
        <w:jc w:val="both"/>
        <w:rPr>
          <w:rFonts w:ascii="Times New Roman" w:hAnsi="Times New Roman"/>
          <w:b/>
          <w:szCs w:val="24"/>
        </w:rPr>
      </w:pPr>
    </w:p>
    <w:p w:rsidR="00A226A2" w:rsidRPr="00A226A2" w:rsidRDefault="00A226A2" w:rsidP="00A76198">
      <w:pPr>
        <w:pStyle w:val="Balk3"/>
      </w:pPr>
      <w:bookmarkStart w:id="102" w:name="_Toc26455421"/>
      <w:r w:rsidRPr="00A226A2">
        <w:t>Sağlık Hakkı Sosyal Devletin Asli Görevdir</w:t>
      </w:r>
      <w:bookmarkEnd w:id="102"/>
      <w:r w:rsidRPr="00A226A2">
        <w:t xml:space="preserve"> </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HDP Parti Programı ve Tüzüğünde belirtildiği gibi, sağlık hakkı tüm kamu kurumlarında eşit ve parasız olarak sunulmalıdır. Sağlık kuruluşları birer şirket mantığıyla değil, halka hizmet üretmesi gereken kurumlar olarak yapılandırılmalıdır.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AKP iktidarında sağlık kamusal bir hizmet alanı olmaktan çıkmış, birey ve halk sağlığı göz ardı edilmiş, sağlık üzerinden yandaşlara </w:t>
      </w:r>
      <w:proofErr w:type="gramStart"/>
      <w:r w:rsidRPr="00A226A2">
        <w:rPr>
          <w:rFonts w:ascii="Times New Roman" w:hAnsi="Times New Roman"/>
          <w:szCs w:val="24"/>
        </w:rPr>
        <w:t>rant</w:t>
      </w:r>
      <w:proofErr w:type="gramEnd"/>
      <w:r w:rsidRPr="00A226A2">
        <w:rPr>
          <w:rFonts w:ascii="Times New Roman" w:hAnsi="Times New Roman"/>
          <w:szCs w:val="24"/>
        </w:rPr>
        <w:t xml:space="preserve"> sağlanmıştır. Koruyucu ve önleyici sağlık hizmetleri tamamen terk edilmiş, sağlık alanı kamu-özel ortaklığı adı altında ulusal ve uluslararası sermayenin çıkarına terk edilmiştir. Sağlıkta Dönüşüm Programı adı altında 17 yılda yapılanların son aşaması ise sağlıkta şirket düzenini getiren 'Şehir Hastaneleri Projesi'dir. Şehir hastaneleri, insan hakları ihlallerine neden olmaktadır. İyi hekimlik uygulamaları ve nitelikli sağlık hizmeti vermenin önünde önemli bir engel oluşturan ve genellikle şehir merkezlerinden uzakta kurulan şehir hastaneleri, sağlık hakkına erişimi engellemektedir.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Sağlık sektörünün özelleştirilerek herhangi bir sonuç alınmadığı 17 yıllık AKP döneminde net olarak görülmektedir. Sağlık sektörü çökmüş, kimi ameliyatlar yapılamaz hale gelmiştir. Sağlık, sağlık hakkı sosyal devlet anlayışının en temel taşıdır. Özelleştirilmiş sağlık sektörünün, vatandaşları ölüme sevk etmekten başka bir işe yaramayacağı dünya sağlık sektöründe net olarak görülmüştür. </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HDP olarak çözüm önerilerimizin bazıları ise şunlardır: Hastalık üreten tüm etkenler minimuma indirilmelidir yani birinci basamak sağlık hizmeti denilen koruyucu sağlık hizmetlerine öncelik verilmelidir.</w:t>
      </w:r>
      <w:r w:rsidRPr="00A226A2">
        <w:rPr>
          <w:rFonts w:ascii="Times New Roman" w:hAnsi="Times New Roman"/>
          <w:szCs w:val="24"/>
        </w:rPr>
        <w:tab/>
        <w:t xml:space="preserve">Ülkede yaşayan herkesin yararlanabileceği eşit, parasız, ulaşılabilir, nitelikli ve anadilinde sağlık hizmeti sunulmalıdır. Sağlık hizmetlerindeki prim </w:t>
      </w:r>
      <w:r w:rsidRPr="00A226A2">
        <w:rPr>
          <w:rFonts w:ascii="Times New Roman" w:hAnsi="Times New Roman"/>
          <w:szCs w:val="24"/>
        </w:rPr>
        <w:lastRenderedPageBreak/>
        <w:t xml:space="preserve">uygulamasına son verilmelidir. İlave ücret, katkı katılım, fark ücreti ve her türlü cepten ödeme kaldırılmalıdır. Sağlık emekçileri için onurlu bir yaşam sürebileceği emekli maaşı düzenlenmelidir. Özel sağlık sektörü toplumsallaştırılmalıdır. Tüm çalışma yaşamında olduğu gibi, sağlık alanında da taşeronlaştırmaya, güvencesiz istihdama, esnek çalışmaya ve angaryaya son verilmelidir. Sağlık kurumları, sağlık emekçileri tarafından cinsiyet özgürlükçü modelle yönetilmelidir. Sağlık hizmetlerinin planlanması, üretilmesi, denetlenmesi ve değerlendirilmesinde emekçilerin, halkın demokratik katılımı sağlanmalıdır. Sendikal örgütlenmelerin önü açılmalı, sendikacılık </w:t>
      </w:r>
      <w:proofErr w:type="spellStart"/>
      <w:r w:rsidRPr="00A226A2">
        <w:rPr>
          <w:rFonts w:ascii="Times New Roman" w:hAnsi="Times New Roman"/>
          <w:szCs w:val="24"/>
        </w:rPr>
        <w:t>kriminalize</w:t>
      </w:r>
      <w:proofErr w:type="spellEnd"/>
      <w:r w:rsidRPr="00A226A2">
        <w:rPr>
          <w:rFonts w:ascii="Times New Roman" w:hAnsi="Times New Roman"/>
          <w:szCs w:val="24"/>
        </w:rPr>
        <w:t xml:space="preserve"> edilmemelidir. Alınan kararlarda, sendikaların değerlendirmeleri göz ardı edilmemelidir. </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Doğal yaşamı destekleyecek çevresel düzenlemeler yapılmalıdır. Ticarileştirilen ve patronların insafına bırakılan vatandaşın sağlık hakkı derhal iade edilmelidir. Atamalar, görevlendirmeler siyasi görüşe göre değil liyakat esasına dayalı olarak yapılmalıdır. Sağlık, sosyal güvenlik, sosyal hizmetler ve çalışma alanı olmak üzere var olan tüm ayrımcı uygulamalara son verilmeli; dil, din, </w:t>
      </w:r>
      <w:proofErr w:type="spellStart"/>
      <w:r w:rsidRPr="00A226A2">
        <w:rPr>
          <w:rFonts w:ascii="Times New Roman" w:hAnsi="Times New Roman"/>
          <w:szCs w:val="24"/>
        </w:rPr>
        <w:t>etnisite</w:t>
      </w:r>
      <w:proofErr w:type="spellEnd"/>
      <w:r w:rsidRPr="00A226A2">
        <w:rPr>
          <w:rFonts w:ascii="Times New Roman" w:hAnsi="Times New Roman"/>
          <w:szCs w:val="24"/>
        </w:rPr>
        <w:t>, cinsel yönelim, cinsiyet, yaş, engellilik, Türkiye Cumhuriyeti vatandaşı olup olmama gibi koşullar gözetmeksizin, herkesin tüm haklardan sorunsuz biçimde faydalanması için gerekli düzenlemeler yapılmalıdır.</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Anne-çocuk ve kadın sağlığı konusundaki tüm hizmetlerin, özellikle de koruyucu sağlık hizmetlerinin vatandaş olan/olmayan ayrımı gözetmeksizin herkes için ücretsiz, erişilebilir ve anadilde verilmesi sağlanmalıdır. </w:t>
      </w:r>
    </w:p>
    <w:p w:rsidR="00A226A2" w:rsidRPr="00A226A2" w:rsidRDefault="00A226A2" w:rsidP="00A226A2">
      <w:pPr>
        <w:spacing w:after="120" w:line="360" w:lineRule="auto"/>
        <w:ind w:firstLine="709"/>
        <w:jc w:val="both"/>
        <w:rPr>
          <w:rFonts w:ascii="Times New Roman" w:hAnsi="Times New Roman"/>
          <w:szCs w:val="24"/>
        </w:rPr>
      </w:pPr>
      <w:r w:rsidRPr="00A226A2">
        <w:rPr>
          <w:rFonts w:ascii="Times New Roman" w:hAnsi="Times New Roman"/>
          <w:szCs w:val="24"/>
        </w:rPr>
        <w:t xml:space="preserve">Sonuç olarak, Hükümet sağlıkta dönüşüm adı altında nitelikten uzak kara dayalı politika ve uygulamalarından bir an evvel vazgeçmeli ve kamusal sağlık sistemine geri dönmelidir. Herkese eşit, ücretsiz, anadilinde, ulaşılabilir,  toplumsal cinsiyet eşitliğine duyarlı sağlık hizmeti sağlamak kamusal bir aygıt olan devletin asli görevi olmalıdır. </w:t>
      </w:r>
    </w:p>
    <w:p w:rsidR="001D3248" w:rsidRPr="007210C4" w:rsidRDefault="00A226A2" w:rsidP="00233DA8">
      <w:pPr>
        <w:spacing w:after="120" w:line="360" w:lineRule="auto"/>
        <w:ind w:firstLine="709"/>
        <w:jc w:val="both"/>
        <w:rPr>
          <w:rFonts w:ascii="Times New Roman" w:hAnsi="Times New Roman"/>
          <w:sz w:val="28"/>
          <w:szCs w:val="28"/>
        </w:rPr>
      </w:pPr>
      <w:r w:rsidRPr="00A226A2">
        <w:rPr>
          <w:rFonts w:ascii="Times New Roman" w:hAnsi="Times New Roman"/>
          <w:szCs w:val="24"/>
        </w:rPr>
        <w:t xml:space="preserve"> </w:t>
      </w:r>
    </w:p>
    <w:p w:rsidR="001D3248" w:rsidRPr="007210C4" w:rsidRDefault="007210C4" w:rsidP="00A76198">
      <w:pPr>
        <w:pStyle w:val="Balk2"/>
      </w:pPr>
      <w:bookmarkStart w:id="103" w:name="_Toc26455422"/>
      <w:r w:rsidRPr="007210C4">
        <w:t>T</w:t>
      </w:r>
      <w:r w:rsidR="00233DA8">
        <w:t>arım ve</w:t>
      </w:r>
      <w:r w:rsidRPr="007210C4">
        <w:t xml:space="preserve"> O</w:t>
      </w:r>
      <w:r w:rsidR="005064C2">
        <w:t>rman</w:t>
      </w:r>
      <w:r w:rsidRPr="007210C4">
        <w:t xml:space="preserve"> B</w:t>
      </w:r>
      <w:r w:rsidR="005064C2">
        <w:t>akanlığı</w:t>
      </w:r>
      <w:bookmarkEnd w:id="103"/>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Türkiye’deki tarımsal üretim, hayvancılık ve gıda alanında yaşanan derin yapısal sorunların nedeni iki temel başlıkta ifade edilebilir. Bunlar, uzunca bir süredir uygulanan ve 17 yılı aşkın bir süredir iktidarda olan AKP’niz zirveye taşıdığı </w:t>
      </w:r>
      <w:proofErr w:type="spellStart"/>
      <w:r w:rsidRPr="001D3248">
        <w:rPr>
          <w:rFonts w:ascii="Times New Roman" w:hAnsi="Times New Roman"/>
          <w:szCs w:val="24"/>
        </w:rPr>
        <w:t>neoliberal</w:t>
      </w:r>
      <w:proofErr w:type="spellEnd"/>
      <w:r w:rsidRPr="001D3248">
        <w:rPr>
          <w:rFonts w:ascii="Times New Roman" w:hAnsi="Times New Roman"/>
          <w:szCs w:val="24"/>
        </w:rPr>
        <w:t xml:space="preserve"> politikalar ile Kürt sorununun çözümsüzlüğüdür. </w:t>
      </w:r>
    </w:p>
    <w:p w:rsidR="001D3248" w:rsidRPr="001D3248" w:rsidRDefault="001D3248" w:rsidP="001D3248">
      <w:pPr>
        <w:spacing w:after="120" w:line="360" w:lineRule="auto"/>
        <w:ind w:firstLine="709"/>
        <w:jc w:val="both"/>
        <w:rPr>
          <w:rFonts w:ascii="Times New Roman" w:hAnsi="Times New Roman"/>
          <w:szCs w:val="24"/>
        </w:rPr>
      </w:pPr>
    </w:p>
    <w:p w:rsidR="001D3248" w:rsidRPr="001D3248" w:rsidRDefault="00955CE0" w:rsidP="00233DA8">
      <w:pPr>
        <w:pStyle w:val="Balk3"/>
      </w:pPr>
      <w:bookmarkStart w:id="104" w:name="_Toc26455423"/>
      <w:r>
        <w:lastRenderedPageBreak/>
        <w:t xml:space="preserve">AKP’nin Derinleştirdiği </w:t>
      </w:r>
      <w:proofErr w:type="spellStart"/>
      <w:r w:rsidR="001D3248" w:rsidRPr="001D3248">
        <w:t>Neoliberal</w:t>
      </w:r>
      <w:proofErr w:type="spellEnd"/>
      <w:r w:rsidR="001D3248" w:rsidRPr="001D3248">
        <w:t xml:space="preserve"> Politikalar Tarım ve Hayvancılığı Çökertti</w:t>
      </w:r>
      <w:bookmarkEnd w:id="104"/>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1980’lerden itibaren uygulanan ve AKP ile kurumsallaşan </w:t>
      </w:r>
      <w:proofErr w:type="spellStart"/>
      <w:r w:rsidRPr="001D3248">
        <w:rPr>
          <w:rFonts w:ascii="Times New Roman" w:hAnsi="Times New Roman"/>
          <w:szCs w:val="24"/>
        </w:rPr>
        <w:t>neoliberal</w:t>
      </w:r>
      <w:proofErr w:type="spellEnd"/>
      <w:r w:rsidRPr="001D3248">
        <w:rPr>
          <w:rFonts w:ascii="Times New Roman" w:hAnsi="Times New Roman"/>
          <w:szCs w:val="24"/>
        </w:rPr>
        <w:t xml:space="preserve"> politikaların en büyük yıkıcı etkisi tarımsal üretim, gıda ve hayvancılık politikaları bağlamında çiftçiler ve tüketiciler üzerinde yaşanmıştır. Özellikle birbirinin ardılı olan ve temel amacı çiftçiyi sermaye karşısında yalnızlaştıran yasal düzenlemeler, sermayenin çiftçiler üzerindeki tahakkümünü kolaylaştırmıştır. 90’lı yıllarda “tarımda yeniden yapılandırma” adı altında yapılan yasal düzenlemelerle birlikte çiftçileri serbest piyasa ekonomi mantığına göre sermayenin hizmetinde üretim yapmanın yolu açılmıştır. Özellikle TÜGSAŞ, İGSAŞ, Tarım Satış Kooperatifleri, TARİŞ gibi çiftçilerin kendi üretim gücünü destekleyen kurumların kapatılması çiftçilerin üretim gücünden düşmesine neden olmuştur. Bu kurumlar yerine 2002 yılında kurulan Tütün ve Alkol Piyasası Düzenleme Kurumu (TAPDK) gibi kurumların piyasa ve sermayeyi uluslararası şirketlere teslim ettikten sonra </w:t>
      </w:r>
      <w:proofErr w:type="gramStart"/>
      <w:r w:rsidRPr="001D3248">
        <w:rPr>
          <w:rFonts w:ascii="Times New Roman" w:hAnsi="Times New Roman"/>
          <w:szCs w:val="24"/>
        </w:rPr>
        <w:t>misyonları</w:t>
      </w:r>
      <w:proofErr w:type="gramEnd"/>
      <w:r w:rsidRPr="001D3248">
        <w:rPr>
          <w:rFonts w:ascii="Times New Roman" w:hAnsi="Times New Roman"/>
          <w:szCs w:val="24"/>
        </w:rPr>
        <w:t xml:space="preserve"> bitmiş ve kapatılmıştır.</w:t>
      </w:r>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Özelleştirmeler ile kamu kurumları ve üretici örgütlerinin işlevsizleştirilmesi gibi politikalara ek olarak özellikle üretim sürecinde aktif olan küçük üreticilere verilen desteklerin önemli oranda kaldırılması veya azaltılması bu dönemin önemli sonuçlarındandır. Bu doğrultuda, tarım-gıda şirketleri ile büyük ölçekli şirketleri güçlendirmeye yönelik, çalışmalar hayata geçirilerek, tarım küçük üreticilerin aleyhinde yeniden yapılandırılmıştır. Tarım-gıda alanının </w:t>
      </w:r>
      <w:proofErr w:type="spellStart"/>
      <w:r w:rsidRPr="001D3248">
        <w:rPr>
          <w:rFonts w:ascii="Times New Roman" w:hAnsi="Times New Roman"/>
          <w:szCs w:val="24"/>
        </w:rPr>
        <w:t>neoliberal</w:t>
      </w:r>
      <w:proofErr w:type="spellEnd"/>
      <w:r w:rsidRPr="001D3248">
        <w:rPr>
          <w:rFonts w:ascii="Times New Roman" w:hAnsi="Times New Roman"/>
          <w:szCs w:val="24"/>
        </w:rPr>
        <w:t xml:space="preserve"> politikalara bağlı olarak yeniden yapılandırılmasının bir diğer veçhesi ise giderek derinleşen yapısal sorunlara yol açmıştır. Özellikle küçük üreticiler, </w:t>
      </w:r>
      <w:proofErr w:type="spellStart"/>
      <w:r w:rsidRPr="001D3248">
        <w:rPr>
          <w:rFonts w:ascii="Times New Roman" w:hAnsi="Times New Roman"/>
          <w:szCs w:val="24"/>
        </w:rPr>
        <w:t>neoliberal</w:t>
      </w:r>
      <w:proofErr w:type="spellEnd"/>
      <w:r w:rsidRPr="001D3248">
        <w:rPr>
          <w:rFonts w:ascii="Times New Roman" w:hAnsi="Times New Roman"/>
          <w:szCs w:val="24"/>
        </w:rPr>
        <w:t xml:space="preserve"> politikalara bağlı olarak borçlu şekilde üretim yapmaktadır. AKP iktidarı ise çiftçinin borçlanmasını engelleyecek hiçbir mekanizmayı hayata geçirmezken sadece çiftçi borçlarını ertelemekle yetinmektedir. Kuruluş zamanlarından AKP dönemine kadar çiftçi bankası olarak bilinen Ziraat Bankası’nın çiftçilere değil de Demirören Grubu gibi yandaş sermayeye kredi vermesi, tarımda </w:t>
      </w:r>
      <w:proofErr w:type="spellStart"/>
      <w:r w:rsidRPr="001D3248">
        <w:rPr>
          <w:rFonts w:ascii="Times New Roman" w:hAnsi="Times New Roman"/>
          <w:szCs w:val="24"/>
        </w:rPr>
        <w:t>neoliberal</w:t>
      </w:r>
      <w:proofErr w:type="spellEnd"/>
      <w:r w:rsidRPr="001D3248">
        <w:rPr>
          <w:rFonts w:ascii="Times New Roman" w:hAnsi="Times New Roman"/>
          <w:szCs w:val="24"/>
        </w:rPr>
        <w:t xml:space="preserve"> biçimlenmenin en güzel örneğidir. Ziraat Bankası’ndan kredi almakta zorlanan çiftçiler tefecilere mahkûm edilmiştir. Yine Batman’da, Siirt’te, Diyarbakır’da, Mardin’de çiftçiler, tarımsal kredi başvurusunda bulunurken ilgili bankaların memur kefil talep etmesi, ipoteğe konu olan şartları zorlaştırıcı koşulların öne sürülmesi gibi birçok ayrımcı uygulamaya maruz kalmaktadır.</w:t>
      </w:r>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Tarımsal üretim ve hayvancılık ile ilgili yapısal sorunlardan birisi de üreticilerin yeterince desteklenmemesidir. AKP tarafından tarım alanında yapılan yasal düzenlemeler ve desteklemeler ile küçük aile işletmelerinin yerine büyük işletmeler ve çokuluslu şirketlerin tarımda egemen olmasının yolu açılmıştır. Endüstriyel tarımın küçük aile işletmelerinin lehine olduğu iddiasıyla sürekli büyük işletmelerin desteklenmesi ve teşvik edilmesi sonucu olarak </w:t>
      </w:r>
      <w:r w:rsidRPr="001D3248">
        <w:rPr>
          <w:rFonts w:ascii="Times New Roman" w:hAnsi="Times New Roman"/>
          <w:szCs w:val="24"/>
        </w:rPr>
        <w:lastRenderedPageBreak/>
        <w:t xml:space="preserve">küçük aile işletmeleri geleneksel tarımdan uzaklaşmış, çiftçi sermayeye karşı korunmasız bırakılmış ve kırsaldaki küçük işletmeler üretimi terk etmiştir.  Bunun doğal sonucu olarak dayanışma esasına göre üretim yapan geleneksel tarım terk edilmiş ve üreticiler ile tüketiciler arasında var olan dengesizlik daha da derinleşmiştir. </w:t>
      </w:r>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AKP’nin tarım alanındaki yapısal sorunların çözümüne yönelik topluma sunmuş olduğu millileşme programı ise tarımın bir bütün olarak çokuluslu sermayeye teslim edilmesini sağlayan, mevcut politikaların devamı ve tamamlayıcısı olan Tarımda Milli Birlik Projesi’dir. Tarımda Milli Birlik Projesi, AKP hükümeti tarafından üreticiden tüketiciye yeni bir model oluşturmak amacıyla üretimdeki girdi fiyatlarından tüketicinin sağlıklı beslenmesine kadar mevcut sorunları tarımda holdingleşme ile çözmeyi hedeflemektedir. Tarımda Milli Birlik Projesi’nin detaylarına bakıldığında AKP, direkt veya dolaylı olarak tarımı tamamen sermayenin kontrolüne bırakmak istemektedir. Tarımda Milli Birlik Projesi’nde sermayeyi temsil edecek olan </w:t>
      </w:r>
      <w:proofErr w:type="spellStart"/>
      <w:r w:rsidRPr="001D3248">
        <w:rPr>
          <w:rFonts w:ascii="Times New Roman" w:hAnsi="Times New Roman"/>
          <w:szCs w:val="24"/>
        </w:rPr>
        <w:t>Semarat</w:t>
      </w:r>
      <w:proofErr w:type="spellEnd"/>
      <w:r w:rsidRPr="001D3248">
        <w:rPr>
          <w:rFonts w:ascii="Times New Roman" w:hAnsi="Times New Roman"/>
          <w:szCs w:val="24"/>
        </w:rPr>
        <w:t xml:space="preserve"> Holding, Milli Birlik Kooperatifleri aracılığıyla üretimi ve çiftçileri kendisine tamamen bağımlı hale getirerek, özelleştirilemeyen KİT’ler de çiftçiler üzerinde bir tahakküm aracı olarak yer alacaktır.</w:t>
      </w:r>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Bu anlayışla sürdürülen 17 yılı aşan AKP iktidarının tarım politikasının, dar gelirliyi/yoksulu, çiftçiyi, köylüyü önceleyen bir politik yaklaşımın ötesinde, </w:t>
      </w:r>
      <w:proofErr w:type="spellStart"/>
      <w:r w:rsidRPr="001D3248">
        <w:rPr>
          <w:rFonts w:ascii="Times New Roman" w:hAnsi="Times New Roman"/>
          <w:szCs w:val="24"/>
        </w:rPr>
        <w:t>neoliberal</w:t>
      </w:r>
      <w:proofErr w:type="spellEnd"/>
      <w:r w:rsidRPr="001D3248">
        <w:rPr>
          <w:rFonts w:ascii="Times New Roman" w:hAnsi="Times New Roman"/>
          <w:szCs w:val="24"/>
        </w:rPr>
        <w:t xml:space="preserve"> politikaların uygulayıcısı olan çokuluslu sermayeli şirketlerin kâr </w:t>
      </w:r>
      <w:proofErr w:type="gramStart"/>
      <w:r w:rsidRPr="001D3248">
        <w:rPr>
          <w:rFonts w:ascii="Times New Roman" w:hAnsi="Times New Roman"/>
          <w:szCs w:val="24"/>
        </w:rPr>
        <w:t>marjını</w:t>
      </w:r>
      <w:proofErr w:type="gramEnd"/>
      <w:r w:rsidRPr="001D3248">
        <w:rPr>
          <w:rFonts w:ascii="Times New Roman" w:hAnsi="Times New Roman"/>
          <w:szCs w:val="24"/>
        </w:rPr>
        <w:t xml:space="preserve"> önceleyen bir anlayış çerçevesinde şekillendiği açıkça görülmektedir. AKP’li yıllarda tarım, </w:t>
      </w:r>
      <w:proofErr w:type="spellStart"/>
      <w:r w:rsidRPr="001D3248">
        <w:rPr>
          <w:rFonts w:ascii="Times New Roman" w:hAnsi="Times New Roman"/>
          <w:szCs w:val="24"/>
        </w:rPr>
        <w:t>neoliberal</w:t>
      </w:r>
      <w:proofErr w:type="spellEnd"/>
      <w:r w:rsidRPr="001D3248">
        <w:rPr>
          <w:rFonts w:ascii="Times New Roman" w:hAnsi="Times New Roman"/>
          <w:szCs w:val="24"/>
        </w:rPr>
        <w:t xml:space="preserve"> politikalara bağlı olarak uluslararası sermayenin tahakkümüne girerek yeninden biçimlenmiştir. Dikte edilen politikalarla birlikte tarımda son 30 yıldır olumsuz anlamda hızlı bir değişim ve dönüşüm yaşanmaktadır. Bitkisel ve hayvansal ürünler elde etmek amacıyla toprak işlemek ve hayvan yetiştirmek olarak ifade edilen tarıma son yıllarda gıda da eklenerek “tarım ve gıda” olarak tanımlanmaya başlanmıştır. Bu bağlamda “tarımsal üretim ve hayvancılık” politikasını tartışırken özelinde, gıda güvenliği, gıda güvencesi ve gıda egemenliğini de birlikte tartışılmalı ve ele alınmalıdır.</w:t>
      </w:r>
    </w:p>
    <w:p w:rsidR="001D3248" w:rsidRPr="001D3248" w:rsidRDefault="001D3248" w:rsidP="001D3248">
      <w:pPr>
        <w:spacing w:after="120" w:line="360" w:lineRule="auto"/>
        <w:ind w:firstLine="709"/>
        <w:jc w:val="both"/>
        <w:rPr>
          <w:rFonts w:ascii="Times New Roman" w:hAnsi="Times New Roman"/>
          <w:b/>
          <w:szCs w:val="24"/>
        </w:rPr>
      </w:pPr>
    </w:p>
    <w:p w:rsidR="001D3248" w:rsidRPr="001D3248" w:rsidRDefault="001D3248" w:rsidP="00233DA8">
      <w:pPr>
        <w:pStyle w:val="Balk3"/>
      </w:pPr>
      <w:bookmarkStart w:id="105" w:name="_Toc26455424"/>
      <w:r w:rsidRPr="001D3248">
        <w:t>AKP’nin Gıda Politikasına İlişkin Bir Yol Haritası Bulunmuyor</w:t>
      </w:r>
      <w:bookmarkEnd w:id="105"/>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Türkiye’de tarımsal üretimin her aşamasında olduğu gibi üretimden sonraki aşamada da etkin bir gıda güvenliği yapılamamaktadır. Sadece denetim personeli bağlamında bakıldığında bile bu konuda önemli bir eksiğin olduğu anlaşılacaktır. Bununla birlikte Türkiye’de zirai ilaçların kullanımı ilgili olarak hem ruhsatlandırma bağlamında hem de çiftçilerin kullanması bağlamında çok ciddi yapısal sorunlar bulunmaktadır. Bütün bu nedenlerle birlikte Türkiye’de </w:t>
      </w:r>
      <w:r w:rsidRPr="001D3248">
        <w:rPr>
          <w:rFonts w:ascii="Times New Roman" w:hAnsi="Times New Roman"/>
          <w:szCs w:val="24"/>
        </w:rPr>
        <w:lastRenderedPageBreak/>
        <w:t xml:space="preserve">etkin bir gıda güvenliği politikası olmadığından dolayı yurt dışına ihraç edilen tarım ürünleri iade edilmektedir. </w:t>
      </w:r>
      <w:proofErr w:type="spellStart"/>
      <w:r w:rsidRPr="001D3248">
        <w:rPr>
          <w:rFonts w:ascii="Times New Roman" w:hAnsi="Times New Roman"/>
          <w:szCs w:val="24"/>
        </w:rPr>
        <w:t>Neoliberal</w:t>
      </w:r>
      <w:proofErr w:type="spellEnd"/>
      <w:r w:rsidRPr="001D3248">
        <w:rPr>
          <w:rFonts w:ascii="Times New Roman" w:hAnsi="Times New Roman"/>
          <w:szCs w:val="24"/>
        </w:rPr>
        <w:t xml:space="preserve"> politikalar neticesinde tarımsal üretim ve hayvancılık alanındaki yapısal sorunlar her geçen gün derinleşirken gıda politikasında tam olarak bir yol haritasının olmaması, var olan mevcut yapısal sorunları artırmaktadır. Bu bağlamda Tarım ve Orman Bakanlığı’nın hileli satışlarla ilgili açıkladığı denetim raporları, askeri kışlalarda ölümle sonuçlanan toplu gıda zehirlenmeleri, ihraç edilen tarımsal ürünlerin iade edilmesi ile birlikte son olarak İstanbul’da ıspanaktan yaşanan zehirlenme vakaları, söz konusu tabloyu gözler önüne sermektedir.  </w:t>
      </w:r>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Bu anlamda tarımsal üretim ve hayvancılık konusunun bir bütünlüklü olarak ele alınması gerekiyor. Bu nedenle gıda güvenliği ve gıda egemenliğini de içine alacak şekilde tarım ve gıda politikaları şeklinde yeniden ele alınmalı ve yapısal sorunların çözümü ile birlikte gelecek perspektifi bu bağlamda değerlendirmeliyiz. Ancak ne Tarım ve Orman Bakanlığı’nın süre gelen politikalarında ne de Bakanlığın 2020 yılı bütçe sunuşunda böyle bir yaklaşımın olmadığı açıkça görülmektedir. Tarım ve gıda sistemi, tarladan, laboratuvara, gıda sanayiinden süpermarketlere, restoran ve kafelerden mutfağa, çataldan çöpe uzanan bütün bir süreci ele alan ve bu süreçlerin üretim-tüketim ve yönetim süreçlerini birlikte ele alan bir sistemdir.  17 yılı aşan AKP iktidarları döneminde bu ilişki ağının daha güçlü örülmesine yönelik bir politik tutum sergilenmediği gibi var olan mevcut durumun dahi gerisine gidilmiş, uygulanan tarım politikası üretimin ve tüketimin bütün aşamalarında şirketlerin egemen olduğu bir yapıya dönüşmüştür. Tamamen çokuluslu şirketlerin veya yerli yandaş şirketlerin insafına bırakılan etkin bir gıda egemenliği ve denetimi olmayan ithalata dayalı bir politika yürütülmüştür. Bu durum üreticilerin emeklerinin sömürülmesi ve tüketicilerin sağlıklı gıdaya erişememesiyle sonuçlanmaktadır. Bu bağlamda bakanlığın 2020 bütçesinin de bu konuda etkin bir politika üretmediği açıkça görülmektedir. Öte yandan özellikle </w:t>
      </w:r>
      <w:proofErr w:type="spellStart"/>
      <w:r w:rsidRPr="001D3248">
        <w:rPr>
          <w:rFonts w:ascii="Times New Roman" w:hAnsi="Times New Roman"/>
          <w:szCs w:val="24"/>
        </w:rPr>
        <w:t>GDO’lu</w:t>
      </w:r>
      <w:proofErr w:type="spellEnd"/>
      <w:r w:rsidRPr="001D3248">
        <w:rPr>
          <w:rFonts w:ascii="Times New Roman" w:hAnsi="Times New Roman"/>
          <w:szCs w:val="24"/>
        </w:rPr>
        <w:t xml:space="preserve"> (Genetiği Değiştirilmiş Organizmalar) ürünlerin üretilmesi ve tüketilmesindeki süreçte, üretici ve tüketicilerin aleyhine sermaye lehine politikalar üretilmektedir. Tarım ve Orman Bakanlığı gıda güvencesi, güvenliği ve egemenliği bağlamında bir denetim mekanizmasını temel alan bir politikadan yoksundur.  Bu anlamıyla tarım-gıda alanında ortaya çıkan teknolojik yenilikler, üreticilerin ve tüketicilerin lehine olmaktan ziyade tarım ve gıda ilişkilerinde sermaye egemenliğinin yayılmasının ve derinleşmesinin temel araçları olarak kullanılmaktadır.</w:t>
      </w:r>
    </w:p>
    <w:p w:rsidR="001D3248" w:rsidRPr="001D3248" w:rsidRDefault="001D3248" w:rsidP="001D3248">
      <w:pPr>
        <w:spacing w:after="120" w:line="360" w:lineRule="auto"/>
        <w:ind w:firstLine="709"/>
        <w:jc w:val="both"/>
        <w:rPr>
          <w:rFonts w:ascii="Times New Roman" w:hAnsi="Times New Roman"/>
          <w:szCs w:val="24"/>
        </w:rPr>
      </w:pPr>
    </w:p>
    <w:p w:rsidR="001D3248" w:rsidRPr="001D3248" w:rsidRDefault="001D3248" w:rsidP="00233DA8">
      <w:pPr>
        <w:pStyle w:val="Balk3"/>
      </w:pPr>
      <w:bookmarkStart w:id="106" w:name="_Toc26455425"/>
      <w:r w:rsidRPr="001D3248">
        <w:lastRenderedPageBreak/>
        <w:t>Kürt Sorununun Çözümsüzlüğü Tarım ve Hayvancılığı Vuruyor</w:t>
      </w:r>
      <w:bookmarkEnd w:id="106"/>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Türkiye’de tarım alanında yaşanan sorunların diğer esas nedeni Kürt sorununda g</w:t>
      </w:r>
      <w:r w:rsidR="009A346E">
        <w:rPr>
          <w:rFonts w:ascii="Times New Roman" w:hAnsi="Times New Roman"/>
          <w:szCs w:val="24"/>
        </w:rPr>
        <w:t>üncel olarak AKP tarafından 2015</w:t>
      </w:r>
      <w:r w:rsidRPr="001D3248">
        <w:rPr>
          <w:rFonts w:ascii="Times New Roman" w:hAnsi="Times New Roman"/>
          <w:szCs w:val="24"/>
        </w:rPr>
        <w:t xml:space="preserve"> yılından iti</w:t>
      </w:r>
      <w:r w:rsidR="009A346E">
        <w:rPr>
          <w:rFonts w:ascii="Times New Roman" w:hAnsi="Times New Roman"/>
          <w:szCs w:val="24"/>
        </w:rPr>
        <w:t>baren yürütülmekte güvenlikçi politikalar</w:t>
      </w:r>
      <w:r w:rsidRPr="001D3248">
        <w:rPr>
          <w:rFonts w:ascii="Times New Roman" w:hAnsi="Times New Roman"/>
          <w:szCs w:val="24"/>
        </w:rPr>
        <w:t>, Kürtlerin yoğun yaşadığı bölg</w:t>
      </w:r>
      <w:r w:rsidR="009A346E">
        <w:rPr>
          <w:rFonts w:ascii="Times New Roman" w:hAnsi="Times New Roman"/>
          <w:szCs w:val="24"/>
        </w:rPr>
        <w:t xml:space="preserve">ede </w:t>
      </w:r>
      <w:r w:rsidR="00CA741C">
        <w:rPr>
          <w:rFonts w:ascii="Times New Roman" w:hAnsi="Times New Roman"/>
          <w:szCs w:val="24"/>
        </w:rPr>
        <w:t xml:space="preserve">özel uygulamalar ile </w:t>
      </w:r>
      <w:r w:rsidR="009A346E">
        <w:rPr>
          <w:rFonts w:ascii="Times New Roman" w:hAnsi="Times New Roman"/>
          <w:szCs w:val="24"/>
        </w:rPr>
        <w:t>sürdürülmektedir</w:t>
      </w:r>
      <w:r w:rsidRPr="001D3248">
        <w:rPr>
          <w:rFonts w:ascii="Times New Roman" w:hAnsi="Times New Roman"/>
          <w:szCs w:val="24"/>
        </w:rPr>
        <w:t>. Çünkü Kürtlerin önemli bir kısmı kırsalda yaşamakta, tarımsal üretim ve hayvancılık ile geçimini sağlamaktadır. Kürt sorununda sürdürülen çözümsüzlük politikasının sonucu olarak özellikle Kürtlerin yoğun yaşadığı kentlerde yayla ve mera yasakları ve güvenlik eksenli çıkarılan orman yangınları, geçimini büyük oranda tarımdan sağlayan bölgede yaşayan insanları üretimden koparmaktadır. Özel bir savaş politikası olarak köylerin boşaltılması, yayla ve meraların yasaklanması ile tarım ve hayvancılıkla geçimini sürdüren Kürtler göçe zorlanmaktadır. Yayla ve mera yasakları nedeniyle birçok Kürt çiftçi üretimden koparılmaktadır. Güvenlik gerekçesiyle mera alanları özel güvenlik bölgesi ilan edilmektedir. Bu alanlara MOBESE kameraları yerleştirilerek çiftçiler para cezasına çaptırılmaktadır. Bu yasakçı güvenlikçi uygulamalarla bir yandan Kürt köylüsünün geçim faaliyetlerine kast edilirken bir yandan da koruculuk veya göç etmek arasında tercih yapmaya zorlanmaktadırlar. Bu anlayış ile gelinen nokta tarımsal üretim ve hayvancılıkta dışa bağımlılığın muazzam bir artış göstermesidir. Yani tarımsal üretim ve hayvancılıkta ithalata dayanan politikaların önemli bir nedeni de, AKP’nin Kürt sorununa güvenlikçi yaklaşmasıdır.</w:t>
      </w:r>
    </w:p>
    <w:p w:rsidR="001D3248" w:rsidRPr="001D3248" w:rsidRDefault="00D82693" w:rsidP="001D3248">
      <w:pPr>
        <w:spacing w:after="120" w:line="360" w:lineRule="auto"/>
        <w:ind w:firstLine="709"/>
        <w:jc w:val="both"/>
        <w:rPr>
          <w:rFonts w:ascii="Times New Roman" w:hAnsi="Times New Roman"/>
          <w:szCs w:val="24"/>
        </w:rPr>
      </w:pPr>
      <w:r>
        <w:rPr>
          <w:rFonts w:ascii="Times New Roman" w:hAnsi="Times New Roman"/>
          <w:szCs w:val="24"/>
        </w:rPr>
        <w:t xml:space="preserve">Öte yandan bu güvenlikçi </w:t>
      </w:r>
      <w:r w:rsidR="001D3248" w:rsidRPr="001D3248">
        <w:rPr>
          <w:rFonts w:ascii="Times New Roman" w:hAnsi="Times New Roman"/>
          <w:szCs w:val="24"/>
        </w:rPr>
        <w:t xml:space="preserve">politikalar nedeniyle, Kürtlerin yoğun olarak yaşadığı coğrafyalarda çatışmalı süreç bahane edilerek ormanların askeri operasyonlarla bilinçli olarak yakılması olaylarına da tanıklık edilmektedir. Orman yangınlarıyla birlikte tarım ve hayvancılıkla geçimini sağlayan bölge halkı, ekonomik kaynaklarının yok edilmesiyle karşı karşıya kalmaktadır. Çıkan orman yangınların çoğunun iklimsel koşullardan meydana gelmediği, söz konusu dönemlerde yangın potansiyelinin var olmadığı ilgili uzmanlarca açıkça dile getirilmektedir. </w:t>
      </w:r>
      <w:r w:rsidR="006C71B1">
        <w:rPr>
          <w:rFonts w:ascii="Times New Roman" w:hAnsi="Times New Roman"/>
          <w:szCs w:val="24"/>
        </w:rPr>
        <w:t xml:space="preserve">Kürtlerin yoğun olarak yaşadığı illerdeki </w:t>
      </w:r>
      <w:r w:rsidR="001D3248" w:rsidRPr="001D3248">
        <w:rPr>
          <w:rFonts w:ascii="Times New Roman" w:hAnsi="Times New Roman"/>
          <w:szCs w:val="24"/>
        </w:rPr>
        <w:t>ormanların söndürülmesinin devlet yetkililerince engellenmesi ise kabul edilemez. Pek çok yangına yerleşim yerlerine kadar yayılmadığı müddetçe gerçek anlam müdahale edilmemesi, Kürtlerin yaşam alanlarından göçe zorlanması ve ekonomik olarak da çökertilmek istenmesi anlamına gelmektedir. Bu yaklaşımın bölgeye yönelik “</w:t>
      </w:r>
      <w:proofErr w:type="spellStart"/>
      <w:r w:rsidR="001D3248" w:rsidRPr="001D3248">
        <w:rPr>
          <w:rFonts w:ascii="Times New Roman" w:hAnsi="Times New Roman"/>
          <w:szCs w:val="24"/>
        </w:rPr>
        <w:t>insansızlaştırma</w:t>
      </w:r>
      <w:proofErr w:type="spellEnd"/>
      <w:r w:rsidR="001D3248" w:rsidRPr="001D3248">
        <w:rPr>
          <w:rFonts w:ascii="Times New Roman" w:hAnsi="Times New Roman"/>
          <w:szCs w:val="24"/>
        </w:rPr>
        <w:t xml:space="preserve">” politikasına dayandığı ortadadır. </w:t>
      </w:r>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AKP ve ittifak kurduğu MHP Ergenekon zihniyeti sadece Türkiye sınırları içerisindeki Kürtlere karşı </w:t>
      </w:r>
      <w:r w:rsidR="00D82693">
        <w:rPr>
          <w:rFonts w:ascii="Times New Roman" w:hAnsi="Times New Roman"/>
          <w:szCs w:val="24"/>
        </w:rPr>
        <w:t>şiddet</w:t>
      </w:r>
      <w:r w:rsidRPr="001D3248">
        <w:rPr>
          <w:rFonts w:ascii="Times New Roman" w:hAnsi="Times New Roman"/>
          <w:szCs w:val="24"/>
        </w:rPr>
        <w:t xml:space="preserve"> politikasını sürdürmemekte, Türkiye sınırları dışında da Kürtlerin yaşadığı her yerde bu politikaları uygulamaktadır. Kürt sorununa güvenlikçi yaklaşımın sonucu ve Suriye’de devam eden savaşa ortak olmasına yönelik politikalara paralel olarak Suriye sınır </w:t>
      </w:r>
      <w:r w:rsidRPr="001D3248">
        <w:rPr>
          <w:rFonts w:ascii="Times New Roman" w:hAnsi="Times New Roman"/>
          <w:szCs w:val="24"/>
        </w:rPr>
        <w:lastRenderedPageBreak/>
        <w:t xml:space="preserve">hattında üretim yapan çiftçilerin çoğunluğu ekinlerini toplayamaz hale gelmiştir. </w:t>
      </w:r>
      <w:proofErr w:type="spellStart"/>
      <w:r w:rsidRPr="001D3248">
        <w:rPr>
          <w:rFonts w:ascii="Times New Roman" w:hAnsi="Times New Roman"/>
          <w:szCs w:val="24"/>
        </w:rPr>
        <w:t>Afrin’den</w:t>
      </w:r>
      <w:proofErr w:type="spellEnd"/>
      <w:r w:rsidRPr="001D3248">
        <w:rPr>
          <w:rFonts w:ascii="Times New Roman" w:hAnsi="Times New Roman"/>
          <w:szCs w:val="24"/>
        </w:rPr>
        <w:t xml:space="preserve"> başta zeytin olmak üzere birçok tarımsal ürünün gasp edilerek Türkiye’ye aktarılması politikası devam</w:t>
      </w:r>
      <w:r w:rsidR="004122AB">
        <w:rPr>
          <w:rFonts w:ascii="Times New Roman" w:hAnsi="Times New Roman"/>
          <w:szCs w:val="24"/>
        </w:rPr>
        <w:t xml:space="preserve"> etmektedir. Hatta bu </w:t>
      </w:r>
      <w:r w:rsidRPr="001D3248">
        <w:rPr>
          <w:rFonts w:ascii="Times New Roman" w:hAnsi="Times New Roman"/>
          <w:szCs w:val="24"/>
        </w:rPr>
        <w:t xml:space="preserve">zihniyet tarafından </w:t>
      </w:r>
      <w:proofErr w:type="spellStart"/>
      <w:r w:rsidRPr="001D3248">
        <w:rPr>
          <w:rFonts w:ascii="Times New Roman" w:hAnsi="Times New Roman"/>
          <w:szCs w:val="24"/>
        </w:rPr>
        <w:t>Afrin’den</w:t>
      </w:r>
      <w:proofErr w:type="spellEnd"/>
      <w:r w:rsidRPr="001D3248">
        <w:rPr>
          <w:rFonts w:ascii="Times New Roman" w:hAnsi="Times New Roman"/>
          <w:szCs w:val="24"/>
        </w:rPr>
        <w:t xml:space="preserve"> sonra Suriye’nin Doğu ve Kuzey bölgesinden buğday gibi ürünlerin gasp edilerek Türkiye’ye aktarıldığı bilgisi de gelmektedir.</w:t>
      </w:r>
    </w:p>
    <w:p w:rsidR="001D3248" w:rsidRPr="001D3248" w:rsidRDefault="001D3248" w:rsidP="001D3248">
      <w:pPr>
        <w:spacing w:after="120" w:line="360" w:lineRule="auto"/>
        <w:ind w:firstLine="709"/>
        <w:jc w:val="both"/>
        <w:rPr>
          <w:rFonts w:ascii="Times New Roman" w:hAnsi="Times New Roman"/>
          <w:b/>
          <w:szCs w:val="24"/>
        </w:rPr>
      </w:pPr>
    </w:p>
    <w:p w:rsidR="001D3248" w:rsidRPr="001D3248" w:rsidRDefault="001D3248" w:rsidP="00233DA8">
      <w:pPr>
        <w:pStyle w:val="Balk3"/>
      </w:pPr>
      <w:bookmarkStart w:id="107" w:name="_Toc26455426"/>
      <w:r w:rsidRPr="001D3248">
        <w:t>Tarımda Vahşi Kapitalizmin Emek Sömürüsü: Mevsimlik Tarım İşçileri</w:t>
      </w:r>
      <w:bookmarkEnd w:id="107"/>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Kürtlerin yoğun olarak yaşadığı illerde, kendi toprağında üretim yapamayan çiftçilerin mevsimlik tarım işçisi olarak insan onuruna yakışmayan çok ağır vahşi kapitalizm koşullarında Türkiye’nin farklı bölgelerinde çalışması Kürt sorununda çözümsüzlük politikasının bir diğer sonucudur. Mevsimlik tarım işçileri fındık, kayısı toplamaya veya patates sökmeye gittiklerinde barınma gibi temel ihtiyaçlarının yanında sağlıklı içme suyuna erişim ve sağlık gibi temel yaşam koşullarından da mahrum bir şekilde çalışmaktadır. Mevsimlik tarım işçilerine ucuz emek deposu olarak bakılmaktadır. Gündelik ücretleri ortalamanın çok altındadır ve günlük 12 saati aşan çalışma saatleri söz konusudur.  Bütün bu zorlu çalışma koşullarının yanı sıra, Kürt mevsimlik tarım işçileri gittikleri yerde ırkçı tutumlarla ve can kayıplarıyla sonuçlanan saldırılarla karşı karşıya kalmaktadırlar. </w:t>
      </w:r>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Mevsimlik tarım işçilerinin bu durumu esasen bilinçli bir politik yaklaşıma dayanmaktadır. Bir yandan makro düzeyde AKP’nin ucuz emek ve ucuz doğa temelindeki </w:t>
      </w:r>
      <w:proofErr w:type="spellStart"/>
      <w:r w:rsidRPr="001D3248">
        <w:rPr>
          <w:rFonts w:ascii="Times New Roman" w:hAnsi="Times New Roman"/>
          <w:szCs w:val="24"/>
        </w:rPr>
        <w:t>neoliberal</w:t>
      </w:r>
      <w:proofErr w:type="spellEnd"/>
      <w:r w:rsidRPr="001D3248">
        <w:rPr>
          <w:rFonts w:ascii="Times New Roman" w:hAnsi="Times New Roman"/>
          <w:szCs w:val="24"/>
        </w:rPr>
        <w:t xml:space="preserve"> anlayışı, diğer yandan ise Kürtleri siyasal olarak çöktürme projesinin ekonomik, sosyal ve kültürel alanlarda da uygulanıyor olması bu sonucun nedenleridir. Kürtlerin kendi öz üretiminden koparılarak göçe zorlanmasıyla kırsal alanların </w:t>
      </w:r>
      <w:proofErr w:type="spellStart"/>
      <w:r w:rsidRPr="001D3248">
        <w:rPr>
          <w:rFonts w:ascii="Times New Roman" w:hAnsi="Times New Roman"/>
          <w:szCs w:val="24"/>
        </w:rPr>
        <w:t>insansızlaştırılması</w:t>
      </w:r>
      <w:proofErr w:type="spellEnd"/>
      <w:r w:rsidRPr="001D3248">
        <w:rPr>
          <w:rFonts w:ascii="Times New Roman" w:hAnsi="Times New Roman"/>
          <w:szCs w:val="24"/>
        </w:rPr>
        <w:t>, yoksulluğa, koruculuğa, mevsimlik işçiliğe mahkûm edilmesi söz konusu çöktürme politikasının ekonomik alandaki boyutudur.</w:t>
      </w:r>
    </w:p>
    <w:p w:rsidR="001D3248" w:rsidRPr="001D3248" w:rsidRDefault="001D3248" w:rsidP="001D3248">
      <w:pPr>
        <w:spacing w:after="120" w:line="360" w:lineRule="auto"/>
        <w:ind w:firstLine="709"/>
        <w:jc w:val="both"/>
        <w:rPr>
          <w:rFonts w:ascii="Times New Roman" w:hAnsi="Times New Roman"/>
          <w:szCs w:val="24"/>
        </w:rPr>
      </w:pPr>
    </w:p>
    <w:p w:rsidR="001D3248" w:rsidRPr="001D3248" w:rsidRDefault="001D3248" w:rsidP="00233DA8">
      <w:pPr>
        <w:pStyle w:val="Balk3"/>
      </w:pPr>
      <w:bookmarkStart w:id="108" w:name="_Toc26455427"/>
      <w:r w:rsidRPr="001D3248">
        <w:t>Ortadoğu’da Bir Barış Projesi: Mezopotamya Su ve Tarım Birliği</w:t>
      </w:r>
      <w:bookmarkEnd w:id="108"/>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Tarımsal üretim, gıda ve hayvancılık alanındaki tüm bu yapısal sorunlar gittikçe derinleşirken, 2020 yılı Tarım ve Orman Bakanlığı bütçesi bu sorunların çözümüne dair çözümler vaat etmek şöyle dursun, yanlışta ısrar edileceğinin ilanından başka bir şey değildir. Çünkü söz konusu bütçe rakamlarında emek, mevsimlik tarım işçileri, küçük aile çiftçileri, kadın, hafıza, kültür ve kooperatifçilik yoktur. Oysa biz geleneksel tarıma uygun biçimde tamamen dayanışmacı esasa göre örgütlenmiş üretim ve tüketim kooperatiflerinin temel alındığı bir kooperatifçilik politikasının tarım ve hayvancılıktaki çöküşün </w:t>
      </w:r>
      <w:proofErr w:type="spellStart"/>
      <w:r w:rsidRPr="001D3248">
        <w:rPr>
          <w:rFonts w:ascii="Times New Roman" w:hAnsi="Times New Roman"/>
          <w:szCs w:val="24"/>
        </w:rPr>
        <w:t>panzehiri</w:t>
      </w:r>
      <w:proofErr w:type="spellEnd"/>
      <w:r w:rsidRPr="001D3248">
        <w:rPr>
          <w:rFonts w:ascii="Times New Roman" w:hAnsi="Times New Roman"/>
          <w:szCs w:val="24"/>
        </w:rPr>
        <w:t xml:space="preserve"> olduğunu </w:t>
      </w:r>
      <w:r w:rsidRPr="001D3248">
        <w:rPr>
          <w:rFonts w:ascii="Times New Roman" w:hAnsi="Times New Roman"/>
          <w:szCs w:val="24"/>
        </w:rPr>
        <w:lastRenderedPageBreak/>
        <w:t xml:space="preserve">savunuyoruz. Bu bütçede ise varsa yoksa tarım-gıda alanında çokuluslu sermayenin hegemonyasının itirafı vardır. Halkların Demokratik Partisi olarak Tarım ve Orman Bakanlığı’nın 2020 yılı bütçesinin Türkiye tarımını içinde bulunduğu krizden çıkarmaktan uzak bir bütçe olduğunu ve ayrılan bütçenin kahir ekseriyetinin sermayenin Türkiye tarımı üzerindeki hegemonyasının tesisinin devamı olduğunu savunuyoruz. Türkiye tarımında geleneksel üretimin terk edilmesiyle uluslararası şirketlerin endüstriyel tarımın olmazsa olmazı olarak görülen gübre, mazot, ilaç ve tohum gibi girdilerin kontrolünü elinde bulundurmasına karşılık Tarım ve Orman Bakanlığı’nın günü kurtarmaya yönelik </w:t>
      </w:r>
      <w:proofErr w:type="gramStart"/>
      <w:r w:rsidRPr="001D3248">
        <w:rPr>
          <w:rFonts w:ascii="Times New Roman" w:hAnsi="Times New Roman"/>
          <w:szCs w:val="24"/>
        </w:rPr>
        <w:t>palyatif</w:t>
      </w:r>
      <w:proofErr w:type="gramEnd"/>
      <w:r w:rsidRPr="001D3248">
        <w:rPr>
          <w:rFonts w:ascii="Times New Roman" w:hAnsi="Times New Roman"/>
          <w:szCs w:val="24"/>
        </w:rPr>
        <w:t xml:space="preserve"> çözüm arayışları, Türkiye tarımını içinde bulunduğu krizden kurtarmanın aksine sermayeye bağımlılığını daha da derinleştirmektedir. Dolayısıyla uluslararası sermayenin egemen olduğu Türkiye tarımında çiftçi emeğinin sömürüldüğü ve tüketimin büyük oranda finans kapital tarafından biçimlendiği üretim ve tüketim ilişkisi içinde gıda güvencesi, gıda güvenliği, gıda egemenliği, insan sağlığı, tarım emeği, mevsimlik tarım işçileri, küçük aile çiftçileri ve kadının olmadığı 2020 bütçesinin kabul edilebilir bir tarafı yoktur. Bu anlamıyla 2020 yılı bütçesi çiftçinin, köylünün, esnafın, emekçinin, kadının, gençlerin bütçesi değil, AKP ve yandaş şirketler ile birlikte tarımda egemen olan uluslararası sermayenin bütçesidir. </w:t>
      </w:r>
    </w:p>
    <w:p w:rsidR="001D3248" w:rsidRPr="001D3248" w:rsidRDefault="001D3248" w:rsidP="001D3248">
      <w:pPr>
        <w:spacing w:after="120" w:line="360" w:lineRule="auto"/>
        <w:ind w:firstLine="709"/>
        <w:jc w:val="both"/>
        <w:rPr>
          <w:rFonts w:ascii="Times New Roman" w:hAnsi="Times New Roman"/>
          <w:szCs w:val="24"/>
        </w:rPr>
      </w:pPr>
      <w:r w:rsidRPr="001D3248">
        <w:rPr>
          <w:rFonts w:ascii="Times New Roman" w:hAnsi="Times New Roman"/>
          <w:szCs w:val="24"/>
        </w:rPr>
        <w:t xml:space="preserve">Öte yandan Kürt sorununun demokratik ve barışçıl çözümünün gerçekleşmeden tarım ve hayvancılıktaki sorunlarında çözülemeyeceği ortadadır. Halkların Demokratik Partisi olarak bu bilinçle “Mezopotamya Su ve Tarım Birliği” kurulması gerektiğini savunuyoruz. Böylesi bir projenin hem Ortadoğu’da tarım ve hayvancılığı şaha kaldıracağını hem de Ortadoğu halklarının ortak kültürü ve mirası temelinde barışa ve demokratik yaşama katkı sunacağını düşünüyoruz. </w:t>
      </w:r>
    </w:p>
    <w:p w:rsidR="007210C4" w:rsidRPr="00A226A2" w:rsidRDefault="007210C4" w:rsidP="00A226A2">
      <w:pPr>
        <w:spacing w:after="120" w:line="360" w:lineRule="auto"/>
        <w:ind w:firstLine="709"/>
        <w:jc w:val="both"/>
        <w:rPr>
          <w:rFonts w:ascii="Times New Roman" w:hAnsi="Times New Roman"/>
          <w:szCs w:val="24"/>
        </w:rPr>
      </w:pPr>
    </w:p>
    <w:p w:rsidR="007210C4" w:rsidRPr="00233DA8" w:rsidRDefault="007210C4" w:rsidP="00233DA8">
      <w:pPr>
        <w:pStyle w:val="Balk2"/>
      </w:pPr>
      <w:bookmarkStart w:id="109" w:name="_Toc26455428"/>
      <w:r w:rsidRPr="00233DA8">
        <w:t>K</w:t>
      </w:r>
      <w:r w:rsidR="00B4038A" w:rsidRPr="00233DA8">
        <w:t xml:space="preserve">ültür ve </w:t>
      </w:r>
      <w:r w:rsidRPr="00233DA8">
        <w:t>T</w:t>
      </w:r>
      <w:r w:rsidR="00B4038A" w:rsidRPr="00233DA8">
        <w:t>urizm</w:t>
      </w:r>
      <w:r w:rsidRPr="00233DA8">
        <w:t xml:space="preserve"> B</w:t>
      </w:r>
      <w:r w:rsidR="00B4038A" w:rsidRPr="00233DA8">
        <w:t>akanlığı</w:t>
      </w:r>
      <w:bookmarkEnd w:id="109"/>
    </w:p>
    <w:p w:rsidR="007210C4" w:rsidRPr="007210C4" w:rsidRDefault="007210C4" w:rsidP="007210C4">
      <w:pPr>
        <w:spacing w:after="120" w:line="360" w:lineRule="auto"/>
        <w:ind w:firstLine="709"/>
        <w:jc w:val="both"/>
        <w:rPr>
          <w:rFonts w:ascii="Times New Roman" w:hAnsi="Times New Roman"/>
          <w:szCs w:val="24"/>
        </w:rPr>
      </w:pPr>
      <w:r w:rsidRPr="007210C4">
        <w:rPr>
          <w:rFonts w:ascii="Times New Roman" w:hAnsi="Times New Roman"/>
          <w:szCs w:val="24"/>
        </w:rPr>
        <w:t>Kültür ve Turizm Bakanlığı’nın ideolojik-politik ruhu tekçidir. Bakanlık, çeşitliliği zenginlik olarak görüp tanıyan ve bu çeşitliliğin kendisini özgürce ifade edebilmesini güvence altına alan bir zihniyete sahip olması gerekirken aksine Türkçü-Sünni İslamcı bir mantıkla kültür alanına yaklaşmaktadır. Bunu hem icraatlarından hem de kurumsal yapılanmasından ve söylemlerinden görmek mümkündür.</w:t>
      </w:r>
    </w:p>
    <w:p w:rsidR="007210C4" w:rsidRPr="007210C4" w:rsidRDefault="007210C4" w:rsidP="007210C4">
      <w:pPr>
        <w:spacing w:after="120" w:line="360" w:lineRule="auto"/>
        <w:ind w:firstLine="709"/>
        <w:jc w:val="both"/>
        <w:rPr>
          <w:rFonts w:ascii="Times New Roman" w:hAnsi="Times New Roman"/>
          <w:szCs w:val="24"/>
        </w:rPr>
      </w:pPr>
    </w:p>
    <w:p w:rsidR="007210C4" w:rsidRPr="007210C4" w:rsidRDefault="007210C4" w:rsidP="00233DA8">
      <w:pPr>
        <w:pStyle w:val="Balk3"/>
      </w:pPr>
      <w:bookmarkStart w:id="110" w:name="_Toc26455429"/>
      <w:r w:rsidRPr="007210C4">
        <w:lastRenderedPageBreak/>
        <w:t xml:space="preserve">Kültürel-İnançsal-Etnik Çeşitlilik ve Zenginlik </w:t>
      </w:r>
      <w:proofErr w:type="spellStart"/>
      <w:r w:rsidRPr="007210C4">
        <w:t>Homojenizasyon</w:t>
      </w:r>
      <w:proofErr w:type="spellEnd"/>
      <w:r w:rsidRPr="007210C4">
        <w:t xml:space="preserve"> Kıskacında</w:t>
      </w:r>
      <w:bookmarkEnd w:id="110"/>
    </w:p>
    <w:p w:rsidR="007210C4" w:rsidRPr="007210C4" w:rsidRDefault="007210C4" w:rsidP="007210C4">
      <w:pPr>
        <w:spacing w:after="120" w:line="360" w:lineRule="auto"/>
        <w:ind w:firstLine="709"/>
        <w:jc w:val="both"/>
        <w:rPr>
          <w:rFonts w:ascii="Times New Roman" w:hAnsi="Times New Roman"/>
          <w:szCs w:val="24"/>
        </w:rPr>
      </w:pPr>
      <w:r w:rsidRPr="007210C4">
        <w:rPr>
          <w:rFonts w:ascii="Times New Roman" w:hAnsi="Times New Roman"/>
          <w:szCs w:val="24"/>
        </w:rPr>
        <w:t>Kültür ve Turizm Bakanlığı’nın gerek faaliyetlerine gerekse bütçesinin ayrıldığı kalemlere bakıldığında tekçi bir zihniyetin, özellikle Sünni Türklük üzerine kurulmuş bir kültür ve inanç anlayışının hâkim olduğunu görmek zor değildir. Sünni mezhep ve Türklük dışındaki hiçbir din, inanç, mezhep, halk ve dil adeta kabul görmemekte, bakanlığın resmi hiçbir evrak ya da bütçe kaleminde geçmemektedir. Başta Kürt halkı ve Kürtçe olmak üzere bu toprakların diğer kadim halkları ve dilleri Türkiye’de yaşayan çok sayıda yurttaş tarafından kullanılmasına rağmen devlet aklı ve dolayısıyla Kültür ve Turizm Bakanlığı tarafından kültürel zenginlik olarak görülmemekte ve yaşamaları için anayasal güvenceye kavuşturulmamaktadır. Hatta OHAL dönemiyle perçinlenen yasakçı ve tekçi zihniyetle Kürtçe gazeteler, yayınevleri, televizyonlar</w:t>
      </w:r>
      <w:r w:rsidR="00DE3AFB">
        <w:rPr>
          <w:rFonts w:ascii="Times New Roman" w:hAnsi="Times New Roman"/>
          <w:szCs w:val="24"/>
        </w:rPr>
        <w:t xml:space="preserve"> kapatılmış, aynı zihniyet kayyı</w:t>
      </w:r>
      <w:r w:rsidRPr="007210C4">
        <w:rPr>
          <w:rFonts w:ascii="Times New Roman" w:hAnsi="Times New Roman"/>
          <w:szCs w:val="24"/>
        </w:rPr>
        <w:t>mlar dönemiyle zirveye ulaşmış, irade gaspının yaşandığı tüm belediyelerde başta Kürtçe olmak üzere Süryanice, Ermenice, Arapça vs. dillerinde yazılmış tabelalar kaldırılıp, yerine tek d</w:t>
      </w:r>
      <w:r w:rsidR="00DE3AFB">
        <w:rPr>
          <w:rFonts w:ascii="Times New Roman" w:hAnsi="Times New Roman"/>
          <w:szCs w:val="24"/>
        </w:rPr>
        <w:t>illi tabelalar asılmıştır. Kayyı</w:t>
      </w:r>
      <w:r w:rsidRPr="007210C4">
        <w:rPr>
          <w:rFonts w:ascii="Times New Roman" w:hAnsi="Times New Roman"/>
          <w:szCs w:val="24"/>
        </w:rPr>
        <w:t xml:space="preserve">mlar toplumun ortak hafızası olan anıt ve heykelleri de kaldırmış, çoğu mekân ismi militarist isimlerle Türkçeleştirilmiş, böylece hem asimilasyon hem de </w:t>
      </w:r>
      <w:proofErr w:type="spellStart"/>
      <w:r w:rsidRPr="007210C4">
        <w:rPr>
          <w:rFonts w:ascii="Times New Roman" w:hAnsi="Times New Roman"/>
          <w:szCs w:val="24"/>
        </w:rPr>
        <w:t>hafızasızlaştırm</w:t>
      </w:r>
      <w:r w:rsidR="00DE3AFB">
        <w:rPr>
          <w:rFonts w:ascii="Times New Roman" w:hAnsi="Times New Roman"/>
          <w:szCs w:val="24"/>
        </w:rPr>
        <w:t>a</w:t>
      </w:r>
      <w:proofErr w:type="spellEnd"/>
      <w:r w:rsidR="00DE3AFB">
        <w:rPr>
          <w:rFonts w:ascii="Times New Roman" w:hAnsi="Times New Roman"/>
          <w:szCs w:val="24"/>
        </w:rPr>
        <w:t xml:space="preserve"> bir arada yürütülmüştür. Kayyı</w:t>
      </w:r>
      <w:r w:rsidRPr="007210C4">
        <w:rPr>
          <w:rFonts w:ascii="Times New Roman" w:hAnsi="Times New Roman"/>
          <w:szCs w:val="24"/>
        </w:rPr>
        <w:t xml:space="preserve">mlar aynı zamanda onlarca kültür merkezini ve kütüphaneyi de kapatmıştır. Oysa gerçek anlamda bir kültür bakanlığı, bu türden asimilasyoncu uygulamalara karşı çıkmalıdır. Ülkedeki tüm yurttaşların kültür ve dillerini zenginlik olarak kabul etmeli, tüm dil ve kültürlerin gelişimi için koruyucu olmalıdır. </w:t>
      </w:r>
    </w:p>
    <w:p w:rsidR="007210C4" w:rsidRPr="007210C4" w:rsidRDefault="007210C4" w:rsidP="007210C4">
      <w:pPr>
        <w:spacing w:after="120" w:line="360" w:lineRule="auto"/>
        <w:ind w:firstLine="709"/>
        <w:jc w:val="both"/>
        <w:rPr>
          <w:rFonts w:ascii="Times New Roman" w:hAnsi="Times New Roman"/>
          <w:szCs w:val="24"/>
        </w:rPr>
      </w:pPr>
      <w:r w:rsidRPr="007210C4">
        <w:rPr>
          <w:rFonts w:ascii="Times New Roman" w:hAnsi="Times New Roman"/>
          <w:szCs w:val="24"/>
        </w:rPr>
        <w:t xml:space="preserve">Aynı şekilde, kamusal alanlarda ibadet merkezleri olarak sadece mescitlerin bulunması örneğinde de görülebileceği gibi, İslam ve İslam’ın Sünni yorumu tüm kamusal alanlarda mutlak karşılık bulabilmekte iken, toplumdaki diğer inançlar için böyle bir şey söz konusu değildir. Aleviler büyük bir asimilasyon kıskacındadır. İnanç ve kültürlerini yaşatmalarına olanak sağlanmamakta, asimilasyon politikalarına maruz bırakılmaktadırlar. Alevi inanç ve kültürünün yaşatıldığı ve kuşaktan kuşağa aktarıldığı mekânlar olarak </w:t>
      </w:r>
      <w:proofErr w:type="spellStart"/>
      <w:r w:rsidRPr="007210C4">
        <w:rPr>
          <w:rFonts w:ascii="Times New Roman" w:hAnsi="Times New Roman"/>
          <w:szCs w:val="24"/>
        </w:rPr>
        <w:t>Cemevlerine</w:t>
      </w:r>
      <w:proofErr w:type="spellEnd"/>
      <w:r w:rsidRPr="007210C4">
        <w:rPr>
          <w:rFonts w:ascii="Times New Roman" w:hAnsi="Times New Roman"/>
          <w:szCs w:val="24"/>
        </w:rPr>
        <w:t xml:space="preserve"> hala ibadethane statüsü verilmemektedir. Gayrimüslim inanç ve kültür varlıkları da büyük bir yok oluş tehlikesi altındadır. Pek çok kilise ve sinagog şahıs mülkü durumuna gelmiş, kaderine terk edilmiştir. Gayrimüslim kültürel-inançsal miras yapıları defineciler tarafından talan edilmiştir. Buna karşılık koruma tedbirleri konusunda bir eylem planı ortaya konmuş değildir.</w:t>
      </w:r>
    </w:p>
    <w:p w:rsidR="007210C4" w:rsidRPr="007210C4" w:rsidRDefault="007210C4" w:rsidP="007210C4">
      <w:pPr>
        <w:spacing w:after="120" w:line="360" w:lineRule="auto"/>
        <w:ind w:firstLine="709"/>
        <w:jc w:val="both"/>
        <w:rPr>
          <w:rFonts w:ascii="Times New Roman" w:hAnsi="Times New Roman"/>
          <w:szCs w:val="24"/>
        </w:rPr>
      </w:pPr>
      <w:r w:rsidRPr="007210C4">
        <w:rPr>
          <w:rFonts w:ascii="Times New Roman" w:hAnsi="Times New Roman"/>
          <w:szCs w:val="24"/>
        </w:rPr>
        <w:t xml:space="preserve">Kültürel-inançsal-etnik çeşitlilik ve zenginliğe </w:t>
      </w:r>
      <w:proofErr w:type="spellStart"/>
      <w:r w:rsidRPr="007210C4">
        <w:rPr>
          <w:rFonts w:ascii="Times New Roman" w:hAnsi="Times New Roman"/>
          <w:szCs w:val="24"/>
        </w:rPr>
        <w:t>tektipleştirici</w:t>
      </w:r>
      <w:proofErr w:type="spellEnd"/>
      <w:r w:rsidRPr="007210C4">
        <w:rPr>
          <w:rFonts w:ascii="Times New Roman" w:hAnsi="Times New Roman"/>
          <w:szCs w:val="24"/>
        </w:rPr>
        <w:t xml:space="preserve"> bir mantıkla yaklaşan devlet aklının ve dolayısıyla Kültür ve Turizm Bakanlığı’nın bu zihniyetini bakanlığa bağlı, bakanlıkla ilişkili ve ilgili kurum ve kuruluşlardan okumak da mümkündür. Türk Dil Kurumu, Türk Tarih Kurumu, Türk İşbirliği ve Koordinasyon Ajansı Başkanlığı, Yurtdışı Türkler ve </w:t>
      </w:r>
      <w:r w:rsidRPr="007210C4">
        <w:rPr>
          <w:rFonts w:ascii="Times New Roman" w:hAnsi="Times New Roman"/>
          <w:szCs w:val="24"/>
        </w:rPr>
        <w:lastRenderedPageBreak/>
        <w:t>Akraba Topluluklar Başkanlığı gibi kurumlar, faaliyetleri bir yana isimleriyle bile kendilerine can veren tekçi ruhu ifade etmektedirler. Bununla birlikte, Kültür ve Turizm Bakanlığı’nın pek çok metninde “soydaş” ve “</w:t>
      </w:r>
      <w:proofErr w:type="spellStart"/>
      <w:r w:rsidRPr="007210C4">
        <w:rPr>
          <w:rFonts w:ascii="Times New Roman" w:hAnsi="Times New Roman"/>
          <w:szCs w:val="24"/>
        </w:rPr>
        <w:t>akrabalar”dan</w:t>
      </w:r>
      <w:proofErr w:type="spellEnd"/>
      <w:r w:rsidRPr="007210C4">
        <w:rPr>
          <w:rFonts w:ascii="Times New Roman" w:hAnsi="Times New Roman"/>
          <w:szCs w:val="24"/>
        </w:rPr>
        <w:t xml:space="preserve"> söz edilirken bu soydaş ve akrabaların Türk-İslamcı bir içerikle tanımlandığını görmekteyiz. Kültür ve Turizm Bakanlığı “soydaş” ve “akraba” derken ülkede yaşayan Kürt’ü, Ermeni’yi farklı etnik grupları değil, açıkça etnik Türklüğü kast etmektedir. 1982 Anayasası’nın 66. Maddesinde geçen “Türk Devletine vatandaşlık bağı ile bağlı olan herkes Türk’tür” ifadesinin etnik Türklüğü ifade etmediği, bu ülkede yaşayan herkesi kapsayan anayasal bir ifade olduğu iddiası, Türkiye Cumhuriyeti devletinin ve dolayısıyla Kültür ve Turizm Bakanlığı’nın Türkiye dışındaki soydaş ve akraba yaklaşımıyla açık bir biçimde çökmektedir.  </w:t>
      </w:r>
    </w:p>
    <w:p w:rsidR="007210C4" w:rsidRPr="007210C4" w:rsidRDefault="007210C4" w:rsidP="007210C4">
      <w:pPr>
        <w:spacing w:after="120" w:line="360" w:lineRule="auto"/>
        <w:ind w:firstLine="709"/>
        <w:jc w:val="both"/>
        <w:rPr>
          <w:rFonts w:ascii="Times New Roman" w:hAnsi="Times New Roman"/>
          <w:szCs w:val="24"/>
        </w:rPr>
      </w:pPr>
      <w:r w:rsidRPr="007210C4">
        <w:rPr>
          <w:rFonts w:ascii="Times New Roman" w:hAnsi="Times New Roman"/>
          <w:szCs w:val="24"/>
        </w:rPr>
        <w:t xml:space="preserve">Kültür Bakanlığı’na bağlı kuruluşlarda yaşam bulan bu tekçi zihniyet, çifte standartla işletilmeye ve yeniden üretilmeye devam edilmektedir. Yurt dışında yaşayan Türkler ve “akraba topluluklar” için haklı olarak Yurtdışı Türkler ve Akraba Topluluklar Başkanlığı tarafından kamuoyu duyarlılığının artırılması amacıyla ayrımcılık, yabancı düşmanlığı, din ve inanç hürriyetine aykırı eylem ve nefret söylemleriyle mücadele alanında faaliyet gösteren kurumların kapasitelerinin geliştirilmesine yönelik çalışmalar yapılmaktadır. Bu bağlamda ayrımcılık, ötekileştirme ve dışlamayla mücadele edildiği ifade edilerek çift dilli eğitim destek programı gibi faaliyetlerde de bulunulmaktadır. Ancak yurtdışı için yapılan bu hak savunuculuğu ne hikmetse yurtiçinde yapılmamaktadır. Aksine yurtdışında yaşayan Türkler için anadil hakkı talep eden bakanlık, Kürtçe ve diğer diller üzerinde ciddi baskıların olduğu kendi ülkesinde başta Kürtçe olmak üzere anadilde eğitim hakkına karşı çıkmaktadır. İçeride </w:t>
      </w:r>
      <w:proofErr w:type="spellStart"/>
      <w:r w:rsidRPr="007210C4">
        <w:rPr>
          <w:rFonts w:ascii="Times New Roman" w:hAnsi="Times New Roman"/>
          <w:szCs w:val="24"/>
        </w:rPr>
        <w:t>tektipleştirici</w:t>
      </w:r>
      <w:proofErr w:type="spellEnd"/>
      <w:r w:rsidRPr="007210C4">
        <w:rPr>
          <w:rFonts w:ascii="Times New Roman" w:hAnsi="Times New Roman"/>
          <w:szCs w:val="24"/>
        </w:rPr>
        <w:t xml:space="preserve"> asimilasyoncu politikalar uygulanması, dışarıda ise yurtdışı Türkler, akraba topluluklar ve “soydaşlar” için kültürel-dilsel çeşitlilik temelinde güvence talep edilmesi şeklindeki bu çifte standart ve </w:t>
      </w:r>
      <w:proofErr w:type="spellStart"/>
      <w:r w:rsidRPr="007210C4">
        <w:rPr>
          <w:rFonts w:ascii="Times New Roman" w:hAnsi="Times New Roman"/>
          <w:szCs w:val="24"/>
        </w:rPr>
        <w:t>şizofrenik</w:t>
      </w:r>
      <w:proofErr w:type="spellEnd"/>
      <w:r w:rsidRPr="007210C4">
        <w:rPr>
          <w:rFonts w:ascii="Times New Roman" w:hAnsi="Times New Roman"/>
          <w:szCs w:val="24"/>
        </w:rPr>
        <w:t xml:space="preserve"> yaklaşım kabul edilemez. </w:t>
      </w:r>
    </w:p>
    <w:p w:rsidR="007210C4" w:rsidRPr="007210C4" w:rsidRDefault="007210C4" w:rsidP="007210C4">
      <w:pPr>
        <w:spacing w:after="120" w:line="360" w:lineRule="auto"/>
        <w:ind w:firstLine="709"/>
        <w:jc w:val="both"/>
        <w:rPr>
          <w:rFonts w:ascii="Times New Roman" w:hAnsi="Times New Roman"/>
          <w:szCs w:val="24"/>
        </w:rPr>
      </w:pPr>
    </w:p>
    <w:p w:rsidR="007210C4" w:rsidRPr="007210C4" w:rsidRDefault="007210C4" w:rsidP="00233DA8">
      <w:pPr>
        <w:pStyle w:val="Balk3"/>
      </w:pPr>
      <w:bookmarkStart w:id="111" w:name="_Toc26455430"/>
      <w:r w:rsidRPr="007210C4">
        <w:t>Kültürel Miras Talan Ediliyor</w:t>
      </w:r>
      <w:bookmarkEnd w:id="111"/>
    </w:p>
    <w:p w:rsidR="007210C4" w:rsidRPr="007210C4" w:rsidRDefault="007210C4" w:rsidP="007210C4">
      <w:pPr>
        <w:spacing w:after="120" w:line="360" w:lineRule="auto"/>
        <w:ind w:firstLine="709"/>
        <w:jc w:val="both"/>
        <w:rPr>
          <w:rFonts w:ascii="Times New Roman" w:hAnsi="Times New Roman"/>
          <w:szCs w:val="24"/>
        </w:rPr>
      </w:pPr>
      <w:r w:rsidRPr="007210C4">
        <w:rPr>
          <w:rFonts w:ascii="Times New Roman" w:hAnsi="Times New Roman"/>
          <w:szCs w:val="24"/>
        </w:rPr>
        <w:t xml:space="preserve">Tek tipleştirmenin önemli bir ayağı olan </w:t>
      </w:r>
      <w:proofErr w:type="spellStart"/>
      <w:r w:rsidRPr="007210C4">
        <w:rPr>
          <w:rFonts w:ascii="Times New Roman" w:hAnsi="Times New Roman"/>
          <w:szCs w:val="24"/>
        </w:rPr>
        <w:t>hafızasızlaştırma</w:t>
      </w:r>
      <w:proofErr w:type="spellEnd"/>
      <w:r w:rsidRPr="007210C4">
        <w:rPr>
          <w:rFonts w:ascii="Times New Roman" w:hAnsi="Times New Roman"/>
          <w:szCs w:val="24"/>
        </w:rPr>
        <w:t xml:space="preserve">, kültürel miras ya da tarihi eser olarak bilinen birçok yapı ya da olgunun Kültür Bakanlığı tarafından </w:t>
      </w:r>
      <w:proofErr w:type="gramStart"/>
      <w:r w:rsidRPr="007210C4">
        <w:rPr>
          <w:rFonts w:ascii="Times New Roman" w:hAnsi="Times New Roman"/>
          <w:szCs w:val="24"/>
        </w:rPr>
        <w:t>restorasyon</w:t>
      </w:r>
      <w:proofErr w:type="gramEnd"/>
      <w:r w:rsidRPr="007210C4">
        <w:rPr>
          <w:rFonts w:ascii="Times New Roman" w:hAnsi="Times New Roman"/>
          <w:szCs w:val="24"/>
        </w:rPr>
        <w:t xml:space="preserve"> ya da koruma adı altında adeta yok edilmesiyle devam ettirilmektedir. Dünya mirasının önemli örneklerinden olan ve tarih boyunca farklı medeniyetlere ev sahipliği yapmış 12 bin yıllık Hasankeyf AKP iktidarı döneminde yok edilmiştir. UNESCO’nun Dünya Miras </w:t>
      </w:r>
      <w:proofErr w:type="gramStart"/>
      <w:r w:rsidRPr="007210C4">
        <w:rPr>
          <w:rFonts w:ascii="Times New Roman" w:hAnsi="Times New Roman"/>
          <w:szCs w:val="24"/>
        </w:rPr>
        <w:t>kriterlerinden</w:t>
      </w:r>
      <w:proofErr w:type="gramEnd"/>
      <w:r w:rsidRPr="007210C4">
        <w:rPr>
          <w:rFonts w:ascii="Times New Roman" w:hAnsi="Times New Roman"/>
          <w:szCs w:val="24"/>
        </w:rPr>
        <w:t xml:space="preserve"> 10’undan 9’una sahip dünyadaki tek yer olan, tarihte birçok medeniyete ev sahipliği yapmış, 19. yüzyıla kadar bölgenin en büyük yerleşim yerlerinden biri olan Hasankeyf’te yıkım </w:t>
      </w:r>
      <w:r w:rsidRPr="007210C4">
        <w:rPr>
          <w:rFonts w:ascii="Times New Roman" w:hAnsi="Times New Roman"/>
          <w:szCs w:val="24"/>
        </w:rPr>
        <w:lastRenderedPageBreak/>
        <w:t xml:space="preserve">sürmektedir. SİT alanı olan Hasankeyf, ÇED raporu dahi olmayan bir barajın </w:t>
      </w:r>
      <w:proofErr w:type="gramStart"/>
      <w:r w:rsidRPr="007210C4">
        <w:rPr>
          <w:rFonts w:ascii="Times New Roman" w:hAnsi="Times New Roman"/>
          <w:szCs w:val="24"/>
        </w:rPr>
        <w:t>rantına</w:t>
      </w:r>
      <w:proofErr w:type="gramEnd"/>
      <w:r w:rsidRPr="007210C4">
        <w:rPr>
          <w:rFonts w:ascii="Times New Roman" w:hAnsi="Times New Roman"/>
          <w:szCs w:val="24"/>
        </w:rPr>
        <w:t xml:space="preserve"> kurban edilmektedir. 12 bin yıllık geçmişi bulunan ve Ilısu Barajı altında bırakılacak olan Hasankeyf’te kayalar dinamitle yıkılmıştı, şimdi de milyonlarca canlıya ev sahipliği yapan Dicle Vadisi’ne iş makineleri girerek, çarşısı yıkılmaktadır. Bu yıkım sürerken, Hasankeyf’te Roma ve Selçuklu dönemine ait olduğu düşünülen eserler ve resmi verilere göre Hasankeyf ve çevresinde toplam 289 arkeolojik sit alanı bulunmaktadır. Ancak Hasankeyf ve çevresindeki bu arkeolojik alanlar, yalnızca 80 kilometre akışı olacak ve ortalama 50 senelik bir enerji ihtiyacını karşılayacak bir baraj, bir </w:t>
      </w:r>
      <w:proofErr w:type="gramStart"/>
      <w:r w:rsidRPr="007210C4">
        <w:rPr>
          <w:rFonts w:ascii="Times New Roman" w:hAnsi="Times New Roman"/>
          <w:szCs w:val="24"/>
        </w:rPr>
        <w:t>rant</w:t>
      </w:r>
      <w:proofErr w:type="gramEnd"/>
      <w:r w:rsidRPr="007210C4">
        <w:rPr>
          <w:rFonts w:ascii="Times New Roman" w:hAnsi="Times New Roman"/>
          <w:szCs w:val="24"/>
        </w:rPr>
        <w:t xml:space="preserve"> projesi yüzünden yok edilmektedir. Kültürel, sosyal ve </w:t>
      </w:r>
      <w:proofErr w:type="gramStart"/>
      <w:r w:rsidRPr="007210C4">
        <w:rPr>
          <w:rFonts w:ascii="Times New Roman" w:hAnsi="Times New Roman"/>
          <w:szCs w:val="24"/>
        </w:rPr>
        <w:t>ekolojik</w:t>
      </w:r>
      <w:proofErr w:type="gramEnd"/>
      <w:r w:rsidRPr="007210C4">
        <w:rPr>
          <w:rFonts w:ascii="Times New Roman" w:hAnsi="Times New Roman"/>
          <w:szCs w:val="24"/>
        </w:rPr>
        <w:t xml:space="preserve"> olarak Yukarı ve Aşağı Mezopotamya’da büyük yıkımları beraberinde getirecek olan Ilısu Projesi’nin iktidarın iddia ettiği gibi sosyoekonomik hiçbir getirisinin olmadığı gibi, tam aksine bir talan, yıkım ve tahakküm projesi olduğu açıktır. </w:t>
      </w:r>
    </w:p>
    <w:p w:rsidR="007210C4" w:rsidRPr="007210C4" w:rsidRDefault="007210C4" w:rsidP="007210C4">
      <w:pPr>
        <w:spacing w:after="120" w:line="360" w:lineRule="auto"/>
        <w:ind w:firstLine="709"/>
        <w:jc w:val="both"/>
        <w:rPr>
          <w:rFonts w:ascii="Times New Roman" w:hAnsi="Times New Roman"/>
          <w:szCs w:val="24"/>
        </w:rPr>
      </w:pPr>
      <w:r w:rsidRPr="007210C4">
        <w:rPr>
          <w:rFonts w:ascii="Times New Roman" w:hAnsi="Times New Roman"/>
          <w:szCs w:val="24"/>
        </w:rPr>
        <w:t xml:space="preserve">Aynı pratik, yerle bir edilen Cizre, Sur ve Nusaybin kalıntılarının üzerinde de, Dargeçit’te Süryani ve Ermeni mezarlığı üzerine yapılan millet bahçesinde de hayata geçirilmiştir. TMMOB’un 2 Aralık 2017 tarihli Sur raporunda, 10 Mayıs 2016 tarihli uydu görüntüsü üzerinden yapılan tespitlere göre, Hasırlı Mahallesi’nde 347, </w:t>
      </w:r>
      <w:proofErr w:type="spellStart"/>
      <w:r w:rsidRPr="007210C4">
        <w:rPr>
          <w:rFonts w:ascii="Times New Roman" w:hAnsi="Times New Roman"/>
          <w:szCs w:val="24"/>
        </w:rPr>
        <w:t>Fatihpaşa</w:t>
      </w:r>
      <w:proofErr w:type="spellEnd"/>
      <w:r w:rsidRPr="007210C4">
        <w:rPr>
          <w:rFonts w:ascii="Times New Roman" w:hAnsi="Times New Roman"/>
          <w:szCs w:val="24"/>
        </w:rPr>
        <w:t xml:space="preserve"> Mahallesi’nde 232, Cemal Yılmaz Mahallesi’nde 126, Savaş Mahallesi’nde 83 ve Dabanoğlu Mahallesi’nde 44 yapı olmak üzere, toplam da 832 yapının yıkıldığı, 257 yapının ise hasarlı olduğu tespit edilmiştir. TMMOB’un 11 Temmuz 2017 tarihinde uydu görüntüleri üzerinde elde ettiği tespitlere göre ise Sur içinde toplam 148 hektar alan, yasaklı 6 mahallede ise toplam 753 hektar yıkılmıştır. Yasaklı 6 mahallenin % 61’i yıkılırken, yıkılan yapı sayısı ise % 72 olmuştur. Bakanlar Kurulu’nun 21 Mart 2016 tarihinde Resmi </w:t>
      </w:r>
      <w:proofErr w:type="spellStart"/>
      <w:r w:rsidRPr="007210C4">
        <w:rPr>
          <w:rFonts w:ascii="Times New Roman" w:hAnsi="Times New Roman"/>
          <w:szCs w:val="24"/>
        </w:rPr>
        <w:t>Gazete’de</w:t>
      </w:r>
      <w:proofErr w:type="spellEnd"/>
      <w:r w:rsidRPr="007210C4">
        <w:rPr>
          <w:rFonts w:ascii="Times New Roman" w:hAnsi="Times New Roman"/>
          <w:szCs w:val="24"/>
        </w:rPr>
        <w:t xml:space="preserve"> yayımlanan kararı ile </w:t>
      </w:r>
      <w:proofErr w:type="spellStart"/>
      <w:r w:rsidRPr="007210C4">
        <w:rPr>
          <w:rFonts w:ascii="Times New Roman" w:hAnsi="Times New Roman"/>
          <w:szCs w:val="24"/>
        </w:rPr>
        <w:t>Sur’da</w:t>
      </w:r>
      <w:proofErr w:type="spellEnd"/>
      <w:r w:rsidRPr="007210C4">
        <w:rPr>
          <w:rFonts w:ascii="Times New Roman" w:hAnsi="Times New Roman"/>
          <w:szCs w:val="24"/>
        </w:rPr>
        <w:t xml:space="preserve"> “acele kamulaştırma” kararı alınmış, böylece ilçedeki 15 mahallede bulunan toplam 368 adadaki 6 bin 300 parselin acele kamulaştırılmasına karar verilmiştir. Danıştay İdari Dava Daireleri Kurulu, emsal niteliğinde bir karara imza atarak Diyarbakır </w:t>
      </w:r>
      <w:proofErr w:type="spellStart"/>
      <w:r w:rsidRPr="007210C4">
        <w:rPr>
          <w:rFonts w:ascii="Times New Roman" w:hAnsi="Times New Roman"/>
          <w:szCs w:val="24"/>
        </w:rPr>
        <w:t>Suriçi’ndeki</w:t>
      </w:r>
      <w:proofErr w:type="spellEnd"/>
      <w:r w:rsidRPr="007210C4">
        <w:rPr>
          <w:rFonts w:ascii="Times New Roman" w:hAnsi="Times New Roman"/>
          <w:szCs w:val="24"/>
        </w:rPr>
        <w:t xml:space="preserve"> kültür varlığı </w:t>
      </w:r>
      <w:proofErr w:type="spellStart"/>
      <w:r w:rsidRPr="007210C4">
        <w:rPr>
          <w:rFonts w:ascii="Times New Roman" w:hAnsi="Times New Roman"/>
          <w:szCs w:val="24"/>
        </w:rPr>
        <w:t>Dengbej</w:t>
      </w:r>
      <w:proofErr w:type="spellEnd"/>
      <w:r w:rsidRPr="007210C4">
        <w:rPr>
          <w:rFonts w:ascii="Times New Roman" w:hAnsi="Times New Roman"/>
          <w:szCs w:val="24"/>
        </w:rPr>
        <w:t xml:space="preserve"> Evi’yle ilgili acele kamulaştırma kararını iptal etmiştir. Sur, UNESCO dünya mirası kapsamında yer alan çok kültürlü tarihi bir </w:t>
      </w:r>
      <w:proofErr w:type="gramStart"/>
      <w:r w:rsidRPr="007210C4">
        <w:rPr>
          <w:rFonts w:ascii="Times New Roman" w:hAnsi="Times New Roman"/>
          <w:szCs w:val="24"/>
        </w:rPr>
        <w:t>mekan</w:t>
      </w:r>
      <w:proofErr w:type="gramEnd"/>
      <w:r w:rsidRPr="007210C4">
        <w:rPr>
          <w:rFonts w:ascii="Times New Roman" w:hAnsi="Times New Roman"/>
          <w:szCs w:val="24"/>
        </w:rPr>
        <w:t xml:space="preserve"> olarak, sadece Kürtlere değil, tarih boyunca Ermenilere, Süryanilere, </w:t>
      </w:r>
      <w:proofErr w:type="spellStart"/>
      <w:r w:rsidRPr="007210C4">
        <w:rPr>
          <w:rFonts w:ascii="Times New Roman" w:hAnsi="Times New Roman"/>
          <w:szCs w:val="24"/>
        </w:rPr>
        <w:t>Domlara</w:t>
      </w:r>
      <w:proofErr w:type="spellEnd"/>
      <w:r w:rsidRPr="007210C4">
        <w:rPr>
          <w:rFonts w:ascii="Times New Roman" w:hAnsi="Times New Roman"/>
          <w:szCs w:val="24"/>
        </w:rPr>
        <w:t xml:space="preserve">, Türklere, Hristiyanlara ve Müslümanlara binlerce yıl ev sahipliği yapmıştır. AKP </w:t>
      </w:r>
      <w:proofErr w:type="spellStart"/>
      <w:r w:rsidRPr="007210C4">
        <w:rPr>
          <w:rFonts w:ascii="Times New Roman" w:hAnsi="Times New Roman"/>
          <w:szCs w:val="24"/>
        </w:rPr>
        <w:t>Sur’un</w:t>
      </w:r>
      <w:proofErr w:type="spellEnd"/>
      <w:r w:rsidRPr="007210C4">
        <w:rPr>
          <w:rFonts w:ascii="Times New Roman" w:hAnsi="Times New Roman"/>
          <w:szCs w:val="24"/>
        </w:rPr>
        <w:t xml:space="preserve"> tamamını TOKİ yoluyla eski mimarisiyle hiçbir şekilde uyumlu ve hiçbir özelliği olmayan yapay, betonarme bir yapıya dönüştürmek istemiş, acele kamulaştırma kararı ise bu arzunun meşrulaştırılmasının kılıfı olarak kullanılmıştır. Yine, Van’</w:t>
      </w:r>
      <w:r w:rsidR="00DE3AFB">
        <w:rPr>
          <w:rFonts w:ascii="Times New Roman" w:hAnsi="Times New Roman"/>
          <w:szCs w:val="24"/>
        </w:rPr>
        <w:t>ın Edremit ilçesine atanan kayyı</w:t>
      </w:r>
      <w:r w:rsidRPr="007210C4">
        <w:rPr>
          <w:rFonts w:ascii="Times New Roman" w:hAnsi="Times New Roman"/>
          <w:szCs w:val="24"/>
        </w:rPr>
        <w:t xml:space="preserve">m tarafından </w:t>
      </w:r>
      <w:proofErr w:type="spellStart"/>
      <w:r w:rsidRPr="007210C4">
        <w:rPr>
          <w:rFonts w:ascii="Times New Roman" w:hAnsi="Times New Roman"/>
          <w:szCs w:val="24"/>
        </w:rPr>
        <w:t>Dilkaya</w:t>
      </w:r>
      <w:proofErr w:type="spellEnd"/>
      <w:r w:rsidRPr="007210C4">
        <w:rPr>
          <w:rFonts w:ascii="Times New Roman" w:hAnsi="Times New Roman"/>
          <w:szCs w:val="24"/>
        </w:rPr>
        <w:t xml:space="preserve"> Höyüğü ve Mezarlık alanı üzerine tuvalet yapılmış, söz konusu mezarlık alanının halen halk arasında </w:t>
      </w:r>
      <w:proofErr w:type="spellStart"/>
      <w:r w:rsidRPr="007210C4">
        <w:rPr>
          <w:rFonts w:ascii="Times New Roman" w:hAnsi="Times New Roman"/>
          <w:szCs w:val="24"/>
        </w:rPr>
        <w:t>Khorkom</w:t>
      </w:r>
      <w:proofErr w:type="spellEnd"/>
      <w:r w:rsidRPr="007210C4">
        <w:rPr>
          <w:rFonts w:ascii="Times New Roman" w:hAnsi="Times New Roman"/>
          <w:szCs w:val="24"/>
        </w:rPr>
        <w:t xml:space="preserve"> denilen mahallede yer alan Ermeni Mezarlığı olması hiçbir şeyi değiştirmemiş, tuvalet bugün hala bu mezarlık </w:t>
      </w:r>
      <w:r w:rsidRPr="007210C4">
        <w:rPr>
          <w:rFonts w:ascii="Times New Roman" w:hAnsi="Times New Roman"/>
          <w:szCs w:val="24"/>
        </w:rPr>
        <w:lastRenderedPageBreak/>
        <w:t xml:space="preserve">üzerinde olmaya ve bir halkın ölülerine yapılan bu saygısızlık devam etmiştir. Benzer bir tehlike Kapadokya için de gündeme gelebilecektir. Kapadokya’nın doğal, kültürel ve tarihi değerlerinin korunması amacıyla, farklı kurumlara ait planlama yetkileri, oluşturulacak Kapadokya Alan Başkanlığı isimli kuruluşa devredilecektir. Kapadokya’daki yetki karmaşasının ortadan kaldırılmasının hedeflendiği belirtilse de iktidarın bugüne kadar tarihi ve kültürel miraslara dair sergilediği tutumlar göz önüne alındığında, Kapadokya için yetkinin tek elde toplanması ve vakıfların bir çok şeyden muaf tutulması, iktidarın yandaş vakıfları ile olan </w:t>
      </w:r>
      <w:proofErr w:type="gramStart"/>
      <w:r w:rsidRPr="007210C4">
        <w:rPr>
          <w:rFonts w:ascii="Times New Roman" w:hAnsi="Times New Roman"/>
          <w:szCs w:val="24"/>
        </w:rPr>
        <w:t>rant</w:t>
      </w:r>
      <w:proofErr w:type="gramEnd"/>
      <w:r w:rsidRPr="007210C4">
        <w:rPr>
          <w:rFonts w:ascii="Times New Roman" w:hAnsi="Times New Roman"/>
          <w:szCs w:val="24"/>
        </w:rPr>
        <w:t xml:space="preserve"> ilişkisini ve Kapadokya’nın rant uğruna birilerine peşkeş çekilebileceği tehlikesini akıllara getirmektedir. </w:t>
      </w:r>
    </w:p>
    <w:p w:rsidR="007210C4" w:rsidRPr="007210C4" w:rsidRDefault="007210C4" w:rsidP="007210C4">
      <w:pPr>
        <w:spacing w:after="120" w:line="360" w:lineRule="auto"/>
        <w:ind w:firstLine="709"/>
        <w:jc w:val="both"/>
        <w:rPr>
          <w:rFonts w:ascii="Times New Roman" w:hAnsi="Times New Roman"/>
          <w:szCs w:val="24"/>
        </w:rPr>
      </w:pPr>
    </w:p>
    <w:p w:rsidR="007210C4" w:rsidRPr="007210C4" w:rsidRDefault="007210C4" w:rsidP="00233DA8">
      <w:pPr>
        <w:pStyle w:val="Balk3"/>
      </w:pPr>
      <w:bookmarkStart w:id="112" w:name="_Toc26455431"/>
      <w:r w:rsidRPr="007210C4">
        <w:t xml:space="preserve">RTÜK Medyadaki Tekelleşmeye ve </w:t>
      </w:r>
      <w:proofErr w:type="spellStart"/>
      <w:r w:rsidRPr="007210C4">
        <w:t>Tektipleştirmeye</w:t>
      </w:r>
      <w:proofErr w:type="spellEnd"/>
      <w:r w:rsidRPr="007210C4">
        <w:t xml:space="preserve"> Destek Sunuyor</w:t>
      </w:r>
      <w:bookmarkEnd w:id="112"/>
    </w:p>
    <w:p w:rsidR="007210C4" w:rsidRPr="007210C4" w:rsidRDefault="007210C4" w:rsidP="007210C4">
      <w:pPr>
        <w:spacing w:after="120" w:line="360" w:lineRule="auto"/>
        <w:ind w:firstLine="709"/>
        <w:jc w:val="both"/>
        <w:rPr>
          <w:rFonts w:ascii="Times New Roman" w:hAnsi="Times New Roman"/>
          <w:szCs w:val="24"/>
        </w:rPr>
      </w:pPr>
      <w:r w:rsidRPr="007210C4">
        <w:rPr>
          <w:rFonts w:ascii="Times New Roman" w:hAnsi="Times New Roman"/>
          <w:szCs w:val="24"/>
        </w:rPr>
        <w:t xml:space="preserve">Esasen çok sesli bir yayın düzeninden sorumlu olan RTÜK’ün, çok seslilik yerine tek sesliliği seçtiği, medyadaki tekelleşmeye ve </w:t>
      </w:r>
      <w:proofErr w:type="spellStart"/>
      <w:r w:rsidRPr="007210C4">
        <w:rPr>
          <w:rFonts w:ascii="Times New Roman" w:hAnsi="Times New Roman"/>
          <w:szCs w:val="24"/>
        </w:rPr>
        <w:t>tektipleşmeye</w:t>
      </w:r>
      <w:proofErr w:type="spellEnd"/>
      <w:r w:rsidRPr="007210C4">
        <w:rPr>
          <w:rFonts w:ascii="Times New Roman" w:hAnsi="Times New Roman"/>
          <w:szCs w:val="24"/>
        </w:rPr>
        <w:t xml:space="preserve"> destek sunduğu ortadadır. Bugünkü yapısıyla RTÜK halkın bağımsız haber alma kaynaklarına ulaşımının önündeki en büyük engellerden biri olarak varlığını sürdürmektedir. Son dört yılda çıkarılan KHK’ların da yardımıyla RTÜK, 37 radyonun sesini kesmiş, 33 televizyonun ekranlarını karartarak lisansları iptal etmiştir. Bu kuruluşların lisans ve frekans hakkı TMSF eliyle yandaş kuruluşlara peşkeş çekilmiştir. AB Uyum yasaları kapsamında ilk kez farklı dillerde yayıncılığın kısmen önünün açılması sonlandırılmış, anadilde yayın yapan bir tane kanal kalmamıştır. Hepsi KHK’lar ve RTÜK eliyle kapatılarak, tekçi zihniyet varlığını korumaya devam etmiştir. Anadilde yayın yapan tek çocuk kanalı olan </w:t>
      </w:r>
      <w:proofErr w:type="spellStart"/>
      <w:r w:rsidRPr="007210C4">
        <w:rPr>
          <w:rFonts w:ascii="Times New Roman" w:hAnsi="Times New Roman"/>
          <w:szCs w:val="24"/>
        </w:rPr>
        <w:t>Zarok</w:t>
      </w:r>
      <w:proofErr w:type="spellEnd"/>
      <w:r w:rsidRPr="007210C4">
        <w:rPr>
          <w:rFonts w:ascii="Times New Roman" w:hAnsi="Times New Roman"/>
          <w:szCs w:val="24"/>
        </w:rPr>
        <w:t xml:space="preserve"> TV ise RTÜK’ün ceza ve yaptırım kıskacı altında tutulmakta, çocuk kanalına dahi söylenen şarkılardan dolayı 2 kez ceza kesilmiştir. 6112 sayılı Yasa’nın bazı maddeleri KHK’larla değiştirilerek lisans iptalleri kolaylaştırılmış, yıllar önce yasadan çıkarılan “ekran karartma” KHK’yla yeniden getirilmiştir.</w:t>
      </w:r>
      <w:r w:rsidRPr="007210C4">
        <w:rPr>
          <w:rFonts w:ascii="Times New Roman" w:hAnsi="Times New Roman"/>
          <w:b/>
          <w:szCs w:val="24"/>
        </w:rPr>
        <w:t xml:space="preserve"> </w:t>
      </w:r>
      <w:r w:rsidRPr="007210C4">
        <w:rPr>
          <w:rFonts w:ascii="Times New Roman" w:hAnsi="Times New Roman"/>
          <w:szCs w:val="24"/>
        </w:rPr>
        <w:t xml:space="preserve">Tarafsızlığın yitiren TRT’nin yayınları ise denetimden uzak tutulmaktadır. TRT’nin anayasa gereği kamu yayıncılığı yapması, yayınlarında siyasi parti gruplarına fırsat eşitliği sağlaması gerekirken, AKP’nin sesine dönüştürülen bir kurum haline gelmiştir. Diğer partilerin grup toplantılarını canlı yayınlayan TRT, meclisin üçüncü büyük partisi olan </w:t>
      </w:r>
      <w:proofErr w:type="spellStart"/>
      <w:r w:rsidRPr="007210C4">
        <w:rPr>
          <w:rFonts w:ascii="Times New Roman" w:hAnsi="Times New Roman"/>
          <w:szCs w:val="24"/>
        </w:rPr>
        <w:t>HDP’yi</w:t>
      </w:r>
      <w:proofErr w:type="spellEnd"/>
      <w:r w:rsidRPr="007210C4">
        <w:rPr>
          <w:rFonts w:ascii="Times New Roman" w:hAnsi="Times New Roman"/>
          <w:szCs w:val="24"/>
        </w:rPr>
        <w:t xml:space="preserve"> yok sayarak, yayınlarında </w:t>
      </w:r>
      <w:proofErr w:type="spellStart"/>
      <w:r w:rsidRPr="007210C4">
        <w:rPr>
          <w:rFonts w:ascii="Times New Roman" w:hAnsi="Times New Roman"/>
          <w:szCs w:val="24"/>
        </w:rPr>
        <w:t>HDP’ye</w:t>
      </w:r>
      <w:proofErr w:type="spellEnd"/>
      <w:r w:rsidRPr="007210C4">
        <w:rPr>
          <w:rFonts w:ascii="Times New Roman" w:hAnsi="Times New Roman"/>
          <w:szCs w:val="24"/>
        </w:rPr>
        <w:t xml:space="preserve"> yer vermemekte, eşitlik ilkesini ihlal etmektedir. Buna karşılık RTÜK’ün konu ile ilgili yaptığı hiçbir girişim bulunmamaktadır. Gelirinin önemli bir bölümünü elektrik faturalarındaki kesintilerden ve </w:t>
      </w:r>
      <w:proofErr w:type="gramStart"/>
      <w:r w:rsidRPr="007210C4">
        <w:rPr>
          <w:rFonts w:ascii="Times New Roman" w:hAnsi="Times New Roman"/>
          <w:szCs w:val="24"/>
        </w:rPr>
        <w:t>bandrol</w:t>
      </w:r>
      <w:proofErr w:type="gramEnd"/>
      <w:r w:rsidRPr="007210C4">
        <w:rPr>
          <w:rFonts w:ascii="Times New Roman" w:hAnsi="Times New Roman"/>
          <w:szCs w:val="24"/>
        </w:rPr>
        <w:t xml:space="preserve"> ücretlerinden elde eden TRT, iktidarın yayın organı gibi hareket etmekte, RTÜK tarafından da hiçbir cezai yaptırıma maruz kalmamaktadır. </w:t>
      </w:r>
    </w:p>
    <w:p w:rsidR="007210C4" w:rsidRPr="007210C4" w:rsidRDefault="007210C4" w:rsidP="007210C4">
      <w:pPr>
        <w:spacing w:after="120" w:line="360" w:lineRule="auto"/>
        <w:ind w:firstLine="709"/>
        <w:jc w:val="both"/>
        <w:rPr>
          <w:rFonts w:ascii="Times New Roman" w:hAnsi="Times New Roman"/>
          <w:szCs w:val="24"/>
        </w:rPr>
      </w:pPr>
      <w:r w:rsidRPr="007210C4">
        <w:rPr>
          <w:rFonts w:ascii="Times New Roman" w:hAnsi="Times New Roman"/>
          <w:szCs w:val="24"/>
        </w:rPr>
        <w:lastRenderedPageBreak/>
        <w:t xml:space="preserve">RTÜK, iktidarın emrinde çalışan bir yan kuruluş haline getirilmiştir. RTÜK tarafından TV’lerin, radyoların ücretsiz yayınlamak zorunda bırakıldığı kamu spotlarının birçoğunun iktidarın icraatlarını anlatan reklam filmleri olarak TV’lerde ücretsiz yayınlatıldığı görülmektedir. Dizilerdeki şiddet içerikli sahneler, tecavüz sahneleri, toplumsal cinsiyet eşitliğine aykırı, kadını aşağılayan sahneler RTÜK tarafından yeterince denetlenmemekte, ırkçılık ve nefret dili içeren, militarizmi, savaşı özendiren diziler, toplumsal muhalefeti, muhalif siyasi partileri hedef alan, nefret söylemi kullanan, hakaret eden yayınlar görmezden gelinmektedir. RTÜK, iktidarın medya üzerindeki sopası haline gelerek, hükümeti ve Cumhurbaşkanı’nı eleştiren yayın, görüş ve haberlere yer veren radyo ve televizyon kuruluşlarına çok ağır para cezaları ve yaptırımlar uygulamaktadır. Belli ki RTÜK bu yaklaşımını ucu açık internet yönetmeliğiyle de genişletecektir. Bu yönetmelikle RTÜK adres gösterecek, Bilgi Teknolojileri ve İletişim Kurumu (BTK) da internet erişimini engelleyecektir. Böylelikle medyadaki tekelleşme ve </w:t>
      </w:r>
      <w:proofErr w:type="spellStart"/>
      <w:r w:rsidRPr="007210C4">
        <w:rPr>
          <w:rFonts w:ascii="Times New Roman" w:hAnsi="Times New Roman"/>
          <w:szCs w:val="24"/>
        </w:rPr>
        <w:t>tektipleştirme</w:t>
      </w:r>
      <w:proofErr w:type="spellEnd"/>
      <w:r w:rsidRPr="007210C4">
        <w:rPr>
          <w:rFonts w:ascii="Times New Roman" w:hAnsi="Times New Roman"/>
          <w:szCs w:val="24"/>
        </w:rPr>
        <w:t xml:space="preserve"> internet yayınlarına da taşınacaktır. Muhalif yayınları susturan, interneti de susturmaya başlayacak olan, kendisini sadece havuz medyasını ve Saray’ı korumakla mükellef gören, lisanslama yapmayan bir kuruluş olarak RTÜK kendisine verilen bütçeyi sadece iktidar için kullanmakta, çok sesliliğin önüne geçmektedir. </w:t>
      </w:r>
    </w:p>
    <w:p w:rsidR="007210C4" w:rsidRPr="007210C4" w:rsidRDefault="007210C4" w:rsidP="007210C4">
      <w:pPr>
        <w:spacing w:after="120" w:line="360" w:lineRule="auto"/>
        <w:ind w:firstLine="709"/>
        <w:jc w:val="both"/>
        <w:rPr>
          <w:rFonts w:ascii="Times New Roman" w:hAnsi="Times New Roman"/>
          <w:szCs w:val="24"/>
        </w:rPr>
      </w:pPr>
    </w:p>
    <w:p w:rsidR="007210C4" w:rsidRPr="007210C4" w:rsidRDefault="00D82693" w:rsidP="00233DA8">
      <w:pPr>
        <w:pStyle w:val="Balk3"/>
      </w:pPr>
      <w:bookmarkStart w:id="113" w:name="_Toc26455432"/>
      <w:r>
        <w:t>Azınlık</w:t>
      </w:r>
      <w:r w:rsidR="007210C4" w:rsidRPr="007210C4">
        <w:t xml:space="preserve"> Vakıflarının Seçim Hakkı Gasp Edilmiştir</w:t>
      </w:r>
      <w:bookmarkEnd w:id="113"/>
    </w:p>
    <w:p w:rsidR="007210C4" w:rsidRPr="007210C4" w:rsidRDefault="007210C4" w:rsidP="007210C4">
      <w:pPr>
        <w:spacing w:after="120" w:line="360" w:lineRule="auto"/>
        <w:ind w:firstLine="709"/>
        <w:jc w:val="both"/>
        <w:rPr>
          <w:rFonts w:ascii="Times New Roman" w:hAnsi="Times New Roman"/>
          <w:szCs w:val="24"/>
        </w:rPr>
      </w:pPr>
      <w:r w:rsidRPr="007210C4">
        <w:rPr>
          <w:rFonts w:ascii="Times New Roman" w:hAnsi="Times New Roman"/>
          <w:szCs w:val="24"/>
        </w:rPr>
        <w:t>Sandığı ve demokrasiyi dilinden dü</w:t>
      </w:r>
      <w:r w:rsidR="00DE3AFB">
        <w:rPr>
          <w:rFonts w:ascii="Times New Roman" w:hAnsi="Times New Roman"/>
          <w:szCs w:val="24"/>
        </w:rPr>
        <w:t>şürmeyen AKP, bir taraftan kayyı</w:t>
      </w:r>
      <w:r w:rsidRPr="007210C4">
        <w:rPr>
          <w:rFonts w:ascii="Times New Roman" w:hAnsi="Times New Roman"/>
          <w:szCs w:val="24"/>
        </w:rPr>
        <w:t xml:space="preserve">mlarla seçme ve seçilme hakkını yani bizzat demokrasiyi rafa kaldırırken, benzer biçimde </w:t>
      </w:r>
      <w:r w:rsidR="00D82693">
        <w:rPr>
          <w:rFonts w:ascii="Times New Roman" w:hAnsi="Times New Roman"/>
          <w:szCs w:val="24"/>
        </w:rPr>
        <w:t>azınlık</w:t>
      </w:r>
      <w:r w:rsidRPr="007210C4">
        <w:rPr>
          <w:rFonts w:ascii="Times New Roman" w:hAnsi="Times New Roman"/>
          <w:szCs w:val="24"/>
        </w:rPr>
        <w:t xml:space="preserve"> vakıflarının seçim hakkını da gasp etmiştir. Vakıfların seçim yapmasını sağlayan yönetmelik 2013 yılında yürürlükten kaldırılmış ve yeni yönetmelik halen yayınlanmamıştır. Böylelikle vakıfların cemaatine hesap verebilme, cemaatin vakıfların yönetimine katılma hakkı elinden alınmıştır. Vakıfların ihtiyaçların uygun, her cemaatin kendi önceliklerini gözeten, etkili bir yönetim modelini ortaya çıkaracak yeni bir seçim yönetmeliği yayınlamak yerine, 11 Mart 2019’da yayınlanan bir genelgeyle atama yapılması usulünün önü açılmıştır. Tüzel kişilikleri de olmayan, inanç topluluklarının örgütlenme özgürlüğü kısıtlanmıştır. Bu durum, Lozan Antlaşması’nın ve Avrupa İnsan Hakları Sözleşmesi’nin açıkça ihlal edildiği anlamına gelmektedir. Öte yandan cemaat vakıflarının ayakta kalmasını sağlayan en önemli güvence, vakıfların mülkleridir. Yıllar boyunca hukuk dışı idari kararlarla vakıfların mülk edinmeleri engellenmiş ve mevcut mülklerine el konulmuştur. Halen iadesi yapılmayan pek çok taşınmaz vardır. Vakıfların mülkiyet sorunlarının çözümü için kapsamlı bir yasal düzenleme yapılmalıdır. Vakıfların el konulan mülklerinin tamamının iadesi sağlanmalıdır. Mazbuta </w:t>
      </w:r>
      <w:r w:rsidRPr="007210C4">
        <w:rPr>
          <w:rFonts w:ascii="Times New Roman" w:hAnsi="Times New Roman"/>
          <w:szCs w:val="24"/>
        </w:rPr>
        <w:lastRenderedPageBreak/>
        <w:t xml:space="preserve">alınmış vakıflarla ilgili sorunlar da devam etmektedir. Mazbuta alınma kararlarının çoğu hatalıdır, keyfidir. Mazbut vakıfların tüzel kişilikleri ve mülkleri, cemaatlere iade edilmelidir. Vakıflar Kanunu’nda yapılan düzenlemeler sorunlara çözüm getirmemiş, düzenlemelerle birlikte iade edildiği söylenen pek çok mülkle ilgili başta Hazine tarafından olmak üzere karşı davalar açılmıştır. İadesi gerçekleşen mülklerin bir kısmı ise halen kullanılamamaktadır. Gayrimüslim cemaatlerin ruhban yetiştirmeleri de halen mümkün değildir. Türkiye’deki gayrimüslim toplulukları din görevlilerini yurtdışında yetiştirmek zorunda kalmaktadır. Vakıflar Genel Müdürlüğü, YÖK ve Milli Eğitim Bakanlığı ile koordinasyon sağlayarak ruhban okullarının bir an önce açılmasını sağlamalıdır. </w:t>
      </w:r>
    </w:p>
    <w:p w:rsidR="007210C4" w:rsidRPr="007210C4" w:rsidRDefault="007210C4" w:rsidP="007210C4">
      <w:pPr>
        <w:spacing w:after="120" w:line="360" w:lineRule="auto"/>
        <w:ind w:firstLine="709"/>
        <w:jc w:val="both"/>
        <w:rPr>
          <w:rFonts w:ascii="Times New Roman" w:hAnsi="Times New Roman"/>
          <w:szCs w:val="24"/>
        </w:rPr>
      </w:pPr>
    </w:p>
    <w:p w:rsidR="007210C4" w:rsidRPr="007210C4" w:rsidRDefault="007210C4" w:rsidP="00233DA8">
      <w:pPr>
        <w:pStyle w:val="Balk3"/>
      </w:pPr>
      <w:bookmarkStart w:id="114" w:name="_Toc26455433"/>
      <w:r w:rsidRPr="007210C4">
        <w:t>Kültürel-İnançsal-Etnik Çeşitlilik Anayasal Güvenceye Alınmalıdır</w:t>
      </w:r>
      <w:bookmarkEnd w:id="114"/>
    </w:p>
    <w:p w:rsidR="007210C4" w:rsidRDefault="007210C4" w:rsidP="007210C4">
      <w:pPr>
        <w:spacing w:after="120" w:line="360" w:lineRule="auto"/>
        <w:ind w:firstLine="709"/>
        <w:jc w:val="both"/>
        <w:rPr>
          <w:rFonts w:ascii="Times New Roman" w:hAnsi="Times New Roman"/>
          <w:szCs w:val="24"/>
        </w:rPr>
      </w:pPr>
      <w:r w:rsidRPr="007210C4">
        <w:rPr>
          <w:rFonts w:ascii="Times New Roman" w:hAnsi="Times New Roman"/>
          <w:szCs w:val="24"/>
        </w:rPr>
        <w:t xml:space="preserve">Farklı kültür, din, dil, inanç ve mezhepler hala devlet nezdinde karşılık bulamamakta ve ortaya konan uygulamalarla yok sayılmaktadır. Kültür ve Turizm Bakanlığı da bu politikaların yürütüldüğü başlıca kurumlardan biridir. Dolayısıyla “sektörden gelen tecrübeli kişi” sıfatına sahip bir bakan tarafından piyasacı ve rekabetçi bir anlayışla, bir şirket gibi yönetilen Kültür ve Turizm Bakanlığı bütçesi tekçi, asimilasyoncu, yanlı ve eril karakterlidir. Halkların Demokratik Partisi olarak bu </w:t>
      </w:r>
      <w:proofErr w:type="spellStart"/>
      <w:r w:rsidRPr="007210C4">
        <w:rPr>
          <w:rFonts w:ascii="Times New Roman" w:hAnsi="Times New Roman"/>
          <w:szCs w:val="24"/>
        </w:rPr>
        <w:t>tektipleştirici</w:t>
      </w:r>
      <w:proofErr w:type="spellEnd"/>
      <w:r w:rsidRPr="007210C4">
        <w:rPr>
          <w:rFonts w:ascii="Times New Roman" w:hAnsi="Times New Roman"/>
          <w:szCs w:val="24"/>
        </w:rPr>
        <w:t xml:space="preserve"> asimilasyoncu zihniyete karşı ülkedeki tüm kültürel-inançsal-etnik çeşitliliğin bir zenginlik olarak tarif edilerek varlıklarının anayasal olarak tanınmasını ve kendilerini ifade edip geliştirmelerinin anayasal güvenceye alınması gerektiğini savunuyoruz. Böylelikle Kürt sorununun ve pek çok toplumsal sorunun çözümünde büyük mesafe kat edilebileceği açıktır.</w:t>
      </w:r>
    </w:p>
    <w:p w:rsidR="007E3ADF" w:rsidRDefault="007E3ADF" w:rsidP="007E3ADF">
      <w:pPr>
        <w:pStyle w:val="Balk2"/>
      </w:pPr>
    </w:p>
    <w:p w:rsidR="00C3019E" w:rsidRPr="00C3019E" w:rsidRDefault="00C3019E" w:rsidP="007E3ADF">
      <w:pPr>
        <w:pStyle w:val="Balk2"/>
      </w:pPr>
      <w:bookmarkStart w:id="115" w:name="_Toc26455434"/>
      <w:r w:rsidRPr="00C3019E">
        <w:t>Milli Eğitim Bakanlığı</w:t>
      </w:r>
      <w:bookmarkEnd w:id="115"/>
    </w:p>
    <w:p w:rsidR="00C3019E" w:rsidRPr="00C3019E" w:rsidRDefault="00C3019E" w:rsidP="007E3ADF">
      <w:pPr>
        <w:pStyle w:val="Balk3"/>
      </w:pPr>
      <w:bookmarkStart w:id="116" w:name="_Toc26455435"/>
      <w:r w:rsidRPr="00C3019E">
        <w:t xml:space="preserve">Gençleri </w:t>
      </w:r>
      <w:proofErr w:type="spellStart"/>
      <w:r w:rsidRPr="00C3019E">
        <w:t>Geleceksizleştiren</w:t>
      </w:r>
      <w:proofErr w:type="spellEnd"/>
      <w:r w:rsidRPr="00C3019E">
        <w:t xml:space="preserve"> ve Donuklaştıran Eğitim</w:t>
      </w:r>
      <w:bookmarkEnd w:id="116"/>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“Devletin ideolojik aygıtı” olan eğitim kurumlarında bireyler kontrol edilmek, gözlenmek, baskı altında tutulmak, disipline edilmek ve siyasal iktidarla uyumlulaştırmak istenmiştir.</w:t>
      </w:r>
      <w:r w:rsidRPr="00C3019E">
        <w:rPr>
          <w:rFonts w:ascii="Times New Roman" w:hAnsi="Times New Roman"/>
          <w:szCs w:val="24"/>
          <w:vertAlign w:val="superscript"/>
        </w:rPr>
        <w:footnoteReference w:id="103"/>
      </w:r>
      <w:r w:rsidRPr="00C3019E">
        <w:rPr>
          <w:rFonts w:ascii="Times New Roman" w:hAnsi="Times New Roman"/>
          <w:szCs w:val="24"/>
        </w:rPr>
        <w:t xml:space="preserve"> Bahsedilen nitelikte eğitim sistemi resmi ideolojinin “ezilenler” tarafından içselleştirilmesini amaçlamaktadır. Günümüzde en gelişmiş ülkelerde bile siyasal iktidarların örtük ya da açık bir şekilde bu yönlü eğitim politikaları geliştirdiği söylenebilir. Bu politikalar gençlerin donuklaşmasına ve “tebaa” edilmesine neden olmaktadır. Eğitimdeki sorular alanları </w:t>
      </w:r>
      <w:r w:rsidRPr="00C3019E">
        <w:rPr>
          <w:rFonts w:ascii="Times New Roman" w:hAnsi="Times New Roman"/>
          <w:szCs w:val="24"/>
        </w:rPr>
        <w:lastRenderedPageBreak/>
        <w:t xml:space="preserve">ve üretilen politikalar analiz edildiğinde görüleceği üzere eğitime yatırılan bütçe eğitimin daha fazla piyasalaşması, dinselleştirilmesi ve bilimsellikten uzak bir yerde olmasına neden olmaktadır. </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Bu ideolojik aygıtın kullanımına karşı eğitimin temel ve vazgeçilmez bir hak, kamusal bir hizmet olduğu, bilimsel, laik, demokratik ve eşitlik ilkeleri çerçevesinde hiçbir hak kaybına ve ayrımcılığa izin verilmeden devletlerin sorumluluğunda olduğu ulusal ve uluslararası hukuk metinlerinde yerini almaktadır. İnsan Hakları Evrensel Beyannamesi (1948), Birleşmiş Milletler (BM) Çocuk Haklarına dair Sözleşme (1989), BM Avrupa Sosyal Şartı (1961; 1996) ve BM Engelli Haklarına İlişkin Sözleşme (2006) ile tüm çocukların eğitim haklarının cinsiyet, dil, din ve ırk ayrımı yapılmaksızın güvence altına alınması gerekliliği ortaya konulmuştur.</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Toplam eğitim bütçesi (MEB, YÖK, ÖSYM, Yükseköğretim Kalite Kurulu ve Devlet Üniversiteleri) merkezi yönetim bütçesine oranı 2019 yılında yüzde 15,34 iken, 2020’de bu oran yüzde 14,81’e gerilemiştir.  </w:t>
      </w:r>
      <w:proofErr w:type="gramStart"/>
      <w:r w:rsidRPr="00C3019E">
        <w:rPr>
          <w:rFonts w:ascii="Times New Roman" w:hAnsi="Times New Roman"/>
          <w:szCs w:val="24"/>
        </w:rPr>
        <w:t xml:space="preserve">Okulların fiziki altyapı ve donanım eksiklikleri, kalabalık sınıflar, ikili öğretim, taşımalı eğitim, öğretmen ihtiyacı ve Türkiye’de son bir yıl içinde belirginleşen ekonomik kriz ve yüksek enflasyon nedeniyle halkın satın alım gücü düşmesine rağmen 2020 yılında MEB bütçesi 125 milyar 396 milyon 862 bin ₺  (yaklaşık 125 milyar 397 milyon ₺) olarak öngörülmüştür. </w:t>
      </w:r>
      <w:proofErr w:type="gramEnd"/>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Milli Eğitim Bakanlığı’nın 2020 yılı için öngörülen bütçesi, Merkezi Toplam Bütçesinin % 11,45’idir. Milli Eğitim Bakanlığının bütçesi oransal olarak 2017 bütçesine göre % 1,34;  2018’ e göre ise % 0,29 ve 2019 bütçesine göre % 0,39 oranında azalmıştır. Benzer bir azalma MEB bütçesinin milli gelire oranında yaşanmış, 2019’da MEB bütçesinin milli gelire oranı yüzde 2,56 iken, 2020’de bu oranın yüzde 2,57 olması beklenmektedir.</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2018 yılında eğitim yatırımlarına ayrılan pay % 8,36 iken, 2019 yılında bu oran % 4,88’e ve 2020 yılında ise % 4,65’e (5 milyar 837 milyon ₺) gerilemiştir. İktidar sözcüleri her yıl bütçeden en çok payı eğitime ayırdıklarını her fırsatta ifade etseler de, bu durum önümüzdeki yıl MEB bütçesinden eğitim yatırımlarına ayrılan payın % 4,65’e düşürüldüğü gerçekliğiyle büyük bir tezat oluşturmaktadır.</w:t>
      </w:r>
      <w:r w:rsidRPr="00C3019E">
        <w:rPr>
          <w:rFonts w:ascii="Times New Roman" w:hAnsi="Times New Roman"/>
          <w:szCs w:val="24"/>
        </w:rPr>
        <w:tab/>
      </w:r>
      <w:r w:rsidRPr="00C3019E">
        <w:rPr>
          <w:rFonts w:ascii="Times New Roman" w:hAnsi="Times New Roman"/>
          <w:szCs w:val="24"/>
        </w:rPr>
        <w:tab/>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MEB bütçesinin rakamsal büyüklüğü büyük bir yanıltmacadır. Bu büyüklüğün temel nedeni, büyük ölçüde personel harcamaları ve zorunlu cari ödemelerden kaynaklanmaktadır. 1 milyonun üzerinde eğitim emekçisi olan ve 18 milyona yakın öğrenciye hizmet veren MEB’e merkezi toplam bütçeden 125 milyar 397 milyon TL ayrılması öngörülürken, MEB bütçesinin % 84,4’ünün, zorunlu personel harcamaları olan Personel Giderleri ve Sosyal Güvenlik </w:t>
      </w:r>
      <w:r w:rsidRPr="00C3019E">
        <w:rPr>
          <w:rFonts w:ascii="Times New Roman" w:hAnsi="Times New Roman"/>
          <w:szCs w:val="24"/>
        </w:rPr>
        <w:lastRenderedPageBreak/>
        <w:t>Kurumuna Devlet Primi Giderleri için kullanılması öngörülmektedir. 2019 yılında ise bu oran % 83,4 olarak öngörülmüştü.</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Bu haliyle 2020 yılı MEB bütçesi, “Eğitimde 2023 Vizyonu” olarak ifade edilen hedeflerin aslında bir tür eylemsizlik/politikasızlık olduğunun kanıtıdır.  MEB bütçesi göstermektedir ki; eğitim harcamalarının esas yükü, eğitimi adım adım ticarileştirme ve kamu kaynaklarının özel okullara aktarılmasının da etkisiyle büyük ölçüde halkın sırtına yıkılmak istenmektedir. Zaten dolaylı ve dolaysız vergi yükleri artan, çok ciddi fiyat artışları ile karşı kayra kalan bu ülkenin yurttaşları, eğitimin maliyetini de büyük ölçüde yüklenmek zorunda kalacaklardır, tıpkı geçmiş yıllarda olduğu gibi.</w:t>
      </w:r>
    </w:p>
    <w:p w:rsidR="00C3019E" w:rsidRPr="00C3019E" w:rsidRDefault="00C3019E" w:rsidP="00C3019E">
      <w:pPr>
        <w:spacing w:after="120" w:line="360" w:lineRule="auto"/>
        <w:ind w:firstLine="709"/>
        <w:jc w:val="both"/>
        <w:rPr>
          <w:rFonts w:ascii="Times New Roman" w:hAnsi="Times New Roman"/>
          <w:b/>
          <w:szCs w:val="24"/>
        </w:rPr>
      </w:pPr>
    </w:p>
    <w:p w:rsidR="00C3019E" w:rsidRPr="00C3019E" w:rsidRDefault="00C3019E" w:rsidP="007E3ADF">
      <w:pPr>
        <w:pStyle w:val="Balk3"/>
      </w:pPr>
      <w:bookmarkStart w:id="117" w:name="_Toc26455436"/>
      <w:r w:rsidRPr="00C3019E">
        <w:t>OECD Ülkeleri Arasında Eğitime En Az Harcama Yapan Ülke Türkiye</w:t>
      </w:r>
      <w:bookmarkEnd w:id="117"/>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Eğitime ayrılan kamusal kaynaklar azalırken, özel harcamalar giderek artmaktadır. Türkiye’de eğitime yapılan harcama oranı OECD ortalamasının oldukça gerisinde olup, (OECD ülkeleri ortalaması okul öncesi eğitimde 8 bin 759; ilköğretimde 8 bin 631, ortaöğretimde 10 bin 10 ve üniversitede 15 bin 656 ABD dolarıdır. Türkiye’de aynı harcamaları </w:t>
      </w:r>
      <w:proofErr w:type="spellStart"/>
      <w:r w:rsidRPr="00C3019E">
        <w:rPr>
          <w:rFonts w:ascii="Times New Roman" w:hAnsi="Times New Roman"/>
          <w:szCs w:val="24"/>
        </w:rPr>
        <w:t>TÜİK’in</w:t>
      </w:r>
      <w:proofErr w:type="spellEnd"/>
      <w:r w:rsidRPr="00C3019E">
        <w:rPr>
          <w:rFonts w:ascii="Times New Roman" w:hAnsi="Times New Roman"/>
          <w:szCs w:val="24"/>
        </w:rPr>
        <w:t xml:space="preserve"> son olarak yayınladığı 2017 Eğitim Harcamaları istatistikleriyle karşılaştırmalı olarak ele aldığımızda; okul öncesi eğitimde 2 bin 5; İlköğretimde bin 591, Ortaöğretimde 2 bin 395 ve üniversitede 3 bin 736 ABD dolarıdır.)  Türkiye OECD ülkeleri arasında Meksika’dan sonra eğitime en az harcamanın yapıldığı ülke olmayı sürdürmektedir. </w:t>
      </w:r>
    </w:p>
    <w:p w:rsidR="00C3019E" w:rsidRPr="00C3019E" w:rsidRDefault="00C3019E" w:rsidP="00C3019E">
      <w:pPr>
        <w:spacing w:after="120" w:line="360" w:lineRule="auto"/>
        <w:ind w:firstLine="709"/>
        <w:jc w:val="both"/>
        <w:rPr>
          <w:rFonts w:ascii="Times New Roman" w:hAnsi="Times New Roman"/>
          <w:b/>
          <w:szCs w:val="24"/>
        </w:rPr>
      </w:pPr>
    </w:p>
    <w:p w:rsidR="00C3019E" w:rsidRPr="00C3019E" w:rsidRDefault="00C3019E" w:rsidP="007E3ADF">
      <w:pPr>
        <w:pStyle w:val="Balk3"/>
      </w:pPr>
      <w:bookmarkStart w:id="118" w:name="_Toc26455437"/>
      <w:r w:rsidRPr="00C3019E">
        <w:t>Din Öğretimi Genel Müdürlüğü Rekor Kırıyor</w:t>
      </w:r>
      <w:bookmarkEnd w:id="118"/>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2019 yılında 8 milyar 679 milyon TL’lik ödenek ile rekor kıran Din Öğretimi Genel Müdürlüğü’ne, 2020 yılı için öngörülen bütçe ile yeni bir rekora imza atıldığı görülüyor.  Din Öğretimi Genel Müdürlüğü’ne ayrılması öngörülen pay 2019 yılına oranla % 14 artırılarak 9 milyar 904 milyon TL olarak belirlenmiştir. Din Öğretimi Genel Müdürlüğü’ne ayrılması öngörülen bu miktar, AKP’nin yıllardır arka bahçesi olarak gördüğü imam hatip okullarına yönelik ayrıcalıklı uygulamaları sürdüğünün tescili niteliğindedir.</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Eğitim sisteminde diyanet-dini vakıf ve derneklerin kuşatması devam etmektedir. MEB uzun süredir eğitimin dinselleştirilmesi hedefiyle Diyanet İşleri Başkanlığı başta olmak üzere, çeşitli dini vakıf ve derneklerle ortak protokoller imzalanmakta, yerellerde il ve ilçe milli eğitim müdürlüklerinin katılımıyla çeşitli adlar altında toplantılar yapılmaktadır. </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lastRenderedPageBreak/>
        <w:t xml:space="preserve">Din Öğretimi Genel Müdürlüğü’ne ayrılması öngörülen pay 2019 yılına oranla yüzde 14 artırılarak 9 milyar 904 milyon TL olarak belirlendi. Yine imam hatip okullarının sayısındaki iktidar destekli artış da devam ediyor.  4+4+4 sistemine geçişin olduğu 2012-2013 eğitim öğretim yılında toplam bin 99 imam hatip ortaokulu varken 2018-2019 eğitim öğretim yılı sonu itibariyle bu sayı 3 bin 394'e çıktı. Yine 2012-2013 eğitim öğretim yılında toplam 708 olan imam hatip lisesi sayısı 2018-2019 eğitim öğretim yılında bin 623’e yükseldi. </w:t>
      </w:r>
      <w:r w:rsidRPr="00C3019E">
        <w:rPr>
          <w:rFonts w:ascii="Times New Roman" w:hAnsi="Times New Roman"/>
          <w:szCs w:val="24"/>
          <w:vertAlign w:val="superscript"/>
        </w:rPr>
        <w:footnoteReference w:id="104"/>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MEB’in imam hatip ve meslek liseleri merkezli olarak şekillendirdiği ortaöğretim okullaşma politikası, yıllardır öğrencilerin çoğunluğunun bu okullara yönlendirmeyi hedeflemiş ancak sonuç tam tersi olmuştur. 2019 Liseye Geçiş Sınavı (LGS) sonucunda birçok ilde Anadolu liseleri kapasitesinin iki katı öğrenci kabul ederken, başta imam hatip liseleri olmak üzere, bazı liselerin kontenjanları 2019 yılında da büyük ölçüde boş kalmıştır. MEB’in 7 Eylül’de yayınladığı 2018-2019 eğitim öğretim </w:t>
      </w:r>
      <w:proofErr w:type="gramStart"/>
      <w:r w:rsidRPr="00C3019E">
        <w:rPr>
          <w:rFonts w:ascii="Times New Roman" w:hAnsi="Times New Roman"/>
          <w:szCs w:val="24"/>
        </w:rPr>
        <w:t>yıl sonu</w:t>
      </w:r>
      <w:proofErr w:type="gramEnd"/>
      <w:r w:rsidRPr="00C3019E">
        <w:rPr>
          <w:rFonts w:ascii="Times New Roman" w:hAnsi="Times New Roman"/>
          <w:szCs w:val="24"/>
        </w:rPr>
        <w:t xml:space="preserve"> örgün eğitim istatistiklerine bakıldığında imam hatip lisesi ve açık öğretim imam hatip lisesinde okuyan öğrencilerin toplam sayısı 605 bin 869. Bu sayı önceki yıllarda 627 bin 503 idi.</w:t>
      </w:r>
    </w:p>
    <w:p w:rsidR="00C3019E" w:rsidRPr="00C3019E" w:rsidRDefault="00C3019E" w:rsidP="00C3019E">
      <w:pPr>
        <w:spacing w:after="120" w:line="360" w:lineRule="auto"/>
        <w:ind w:firstLine="709"/>
        <w:jc w:val="both"/>
        <w:rPr>
          <w:rFonts w:ascii="Times New Roman" w:hAnsi="Times New Roman"/>
          <w:b/>
          <w:szCs w:val="24"/>
        </w:rPr>
      </w:pPr>
    </w:p>
    <w:p w:rsidR="00C3019E" w:rsidRPr="00C3019E" w:rsidRDefault="00C3019E" w:rsidP="007E3ADF">
      <w:pPr>
        <w:pStyle w:val="Balk3"/>
      </w:pPr>
      <w:bookmarkStart w:id="119" w:name="_Toc26455438"/>
      <w:r w:rsidRPr="00C3019E">
        <w:t>Çocuklar Okullara Erişemiyor!</w:t>
      </w:r>
      <w:bookmarkEnd w:id="119"/>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Türkiye’de çeşitli nedenlerle eğitime erişimde, kız çocukları, mülteci çocuklar, anadili Türkçe olmayan çocuklar, engelli çocuklar ve geçici koruma altındaki çocukların dezavantajları günden güne artarak devam etmektedir. Toplumsal yaşamın her alanında görülen cinsiyetçilik ve cinsiyetçi uygulamaların en yoğun görüldüğü alanların başında eğitim gelmektedir. Özellikle mülteci çocukların eğitime erişimi konusunda önemli sorunlar varlığını sürdürmektedir. Bu çocukların eğitime erişimi önündeki engeller dil sorunu, psikolojik sorunlar, ayrımcılık, dışlanma, ötekileştirilme sorunu ve kurumsal sorunlar olarak ifade edilmektedir. </w:t>
      </w:r>
    </w:p>
    <w:p w:rsidR="00C3019E" w:rsidRPr="00C3019E" w:rsidRDefault="00C3019E" w:rsidP="00C3019E">
      <w:pPr>
        <w:spacing w:after="120" w:line="360" w:lineRule="auto"/>
        <w:ind w:firstLine="709"/>
        <w:jc w:val="both"/>
        <w:rPr>
          <w:rFonts w:ascii="Times New Roman" w:hAnsi="Times New Roman"/>
          <w:b/>
          <w:szCs w:val="24"/>
        </w:rPr>
      </w:pPr>
    </w:p>
    <w:p w:rsidR="00C3019E" w:rsidRPr="00C3019E" w:rsidRDefault="00C3019E" w:rsidP="007E3ADF">
      <w:pPr>
        <w:pStyle w:val="Balk3"/>
      </w:pPr>
      <w:bookmarkStart w:id="120" w:name="_Toc26455439"/>
      <w:r w:rsidRPr="00C3019E">
        <w:t>Eğitim Emekçileri Krizde</w:t>
      </w:r>
      <w:bookmarkEnd w:id="120"/>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Türkiye’de eğitim ve bilim emekçileri de yaşanan ekonomik krizden fazlasıyla etkilenmiştir. TL’deki aşırı değer kaybı, enflasyonunun hızla artması vb</w:t>
      </w:r>
      <w:proofErr w:type="gramStart"/>
      <w:r w:rsidRPr="00C3019E">
        <w:rPr>
          <w:rFonts w:ascii="Times New Roman" w:hAnsi="Times New Roman"/>
          <w:szCs w:val="24"/>
        </w:rPr>
        <w:t>.,</w:t>
      </w:r>
      <w:proofErr w:type="gramEnd"/>
      <w:r w:rsidRPr="00C3019E">
        <w:rPr>
          <w:rFonts w:ascii="Times New Roman" w:hAnsi="Times New Roman"/>
          <w:szCs w:val="24"/>
        </w:rPr>
        <w:t xml:space="preserve"> sayıları bir milyonu aşkın eğitim ve bilim emekçisinin çalışma ve yaşam koşullarını ciddi anlamda olumsuz etkilemektedir.  Eğitim emekçilerinin gerek çalışma gerekse yaşama koşulları açısından her geçen yıl, bir önceki yılı mumla aramaktadır. Maaşlardaki erime ve satın alım gücümüzdeki </w:t>
      </w:r>
      <w:r w:rsidRPr="00C3019E">
        <w:rPr>
          <w:rFonts w:ascii="Times New Roman" w:hAnsi="Times New Roman"/>
          <w:szCs w:val="24"/>
        </w:rPr>
        <w:lastRenderedPageBreak/>
        <w:t>azalmaya rağmen 5. dönem toplu sözleşme görüşmelerinde 2020 için yüzde 4+4, 2021 için yüzde 3+3 maaş artışı yapılmıştır.</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Öğretmenlere 3600 ek gösterge verilmesinin; öğretmenlerin sosyal ve ekonomik yapısını düzeltmesinin yanı sıra, atamalarda, özlük hakların iyileşmesinde ve emeklilik açısından önemli sonuçları olacaktır. Ancak 3600 ek gösterge, 24 Haziran seçimleri öncesinde AKP Genel Başkanı tarafından ifade edilerek seçim vaatleri arasında yer alarak, önemli bir seçim propaganda aracı işlevi görmekten öteye gidememiştir. İvedilikle verilmiş olan bu sözün tutulması gerekmektedir.</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Eğitimde güvencesiz istihdam, iktidarın temel istihdam politikası halini almıştır. Eğitim emekçileri kadrolu, sözleşmeli, geçici sözleşmeli, vekil ve ücretli olarak farklı biçimlerde istihdam edilmekte, bu durum eğitimin niteliğini ciddi anlamda olumsuz etkilemektedir. Siyasi iktidarın bir süredir kamu istihdamında benimsemiş olduğu bu uygulama, ‘Güvenlik soruşturması’ adı altında yapılan siyasi fişlemelerin artmasına neden olmaktadır.</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15 Temmuz 2016 sonrasında tüm kamuda olduğu gibi eğitim alanında da sözlü sınav/mülakat üzerinden kullanılarak sözleşmeli öğretmen atamaları yapılmaya başlanmıştır. Öğretmen atamalarında toplumun hemen her kesimi tarafından ‘siyasi torpil’ ve ‘kayırmacılık’ olarak algılanan mülakat sınavı tartışılmaya devam etmektedir. Öğretmen atamalarında mülakat uygulamasında ısrar, liyakatin adım adım terk edilerek, yerine sadakatin gelmesine neden olmuştur. 15 Temmuz 2016 sonrasında tek bir kadrolu öğretmen ataması yapılmazken, Nisan 2019 itibariyle MEB bünyesinde görev yapan sözleşmeli öğretmen sayısı 83 bin 366’dır. 20 bin yeni öğretmen ataması ile bu sayı 103 bine ulaşmıştır. Ülke çapında görev yapan ve tamamına yakını asgari ücretin altında ücret alan ücretli öğretmen sayısı 92 bindir. </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Ataması yapılmayan öğretmenler sorunu giderek büyümeye devam ederken, siyasi iktidar ve MEB, öğretmen açığını kapatmamakta ısrar etmektedir. Milli Eğitim Bakanlığı (MEB) ataması yapılmayan öğretmen sayısını 438 bin, resmi öğretmen açığını ise 109 bin olarak açıklamıştır. Eğitimde gerçek ihtiyaç kadar atama yapılmaması, atama bekleyen işsiz öğretmen sayısının 700 binlere ulaşmasına neden olmuştur. Birkaç yıl içinde ataması yapılmayan öğretmen sayısının 1 milyonu aşması şaşırtıcı olmayacaktır. </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Eğitim ve Bilim Emekçileri Sendikası (Eğitim-Sen)’</w:t>
      </w:r>
      <w:proofErr w:type="spellStart"/>
      <w:r w:rsidRPr="00C3019E">
        <w:rPr>
          <w:rFonts w:ascii="Times New Roman" w:hAnsi="Times New Roman"/>
          <w:szCs w:val="24"/>
        </w:rPr>
        <w:t>nın</w:t>
      </w:r>
      <w:proofErr w:type="spellEnd"/>
      <w:r w:rsidRPr="00C3019E">
        <w:rPr>
          <w:rFonts w:ascii="Times New Roman" w:hAnsi="Times New Roman"/>
          <w:szCs w:val="24"/>
        </w:rPr>
        <w:t xml:space="preserve"> yapmış olduğu bir çalışmaya göre, aynı süre içinde </w:t>
      </w:r>
      <w:proofErr w:type="spellStart"/>
      <w:r w:rsidRPr="00C3019E">
        <w:rPr>
          <w:rFonts w:ascii="Times New Roman" w:hAnsi="Times New Roman"/>
          <w:szCs w:val="24"/>
        </w:rPr>
        <w:t>KPSS’ye</w:t>
      </w:r>
      <w:proofErr w:type="spellEnd"/>
      <w:r w:rsidRPr="00C3019E">
        <w:rPr>
          <w:rFonts w:ascii="Times New Roman" w:hAnsi="Times New Roman"/>
          <w:szCs w:val="24"/>
        </w:rPr>
        <w:t xml:space="preserve"> giren her 100 öğretmenden sadece 16’sının ataması yapılmış, geriye kalan 84 işsiz öğretmen ya tekrar sınava girmek ya da başka alanlarda çalışmak zorunda bırakılmıştır. </w:t>
      </w:r>
    </w:p>
    <w:p w:rsidR="00C3019E" w:rsidRPr="00C3019E" w:rsidRDefault="00C3019E" w:rsidP="00C3019E">
      <w:pPr>
        <w:spacing w:after="120" w:line="360" w:lineRule="auto"/>
        <w:ind w:firstLine="709"/>
        <w:jc w:val="both"/>
        <w:rPr>
          <w:rFonts w:ascii="Times New Roman" w:hAnsi="Times New Roman"/>
          <w:b/>
          <w:szCs w:val="24"/>
        </w:rPr>
      </w:pPr>
    </w:p>
    <w:p w:rsidR="00C3019E" w:rsidRPr="00C3019E" w:rsidRDefault="00C3019E" w:rsidP="007E3ADF">
      <w:pPr>
        <w:pStyle w:val="Balk3"/>
      </w:pPr>
      <w:bookmarkStart w:id="121" w:name="_Toc26455440"/>
      <w:r w:rsidRPr="00C3019E">
        <w:t xml:space="preserve">OHAL ve </w:t>
      </w:r>
      <w:proofErr w:type="spellStart"/>
      <w:r w:rsidRPr="00C3019E">
        <w:t>KHK’lilerin</w:t>
      </w:r>
      <w:proofErr w:type="spellEnd"/>
      <w:r w:rsidRPr="00C3019E">
        <w:t xml:space="preserve"> Ağır Bilançosu Sürüyor</w:t>
      </w:r>
      <w:bookmarkEnd w:id="121"/>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OHAL ve KHK’lerin eğitimdeki ağır bilançosu sorunu bütün yakıcılığıyla devam ediyor.  OHAL KHK’leri ile MEB’den 34 bin 393 kişi, yükseköğretim kurumlarından 7 bin 312 kişi (5 bin 904 akademisyen, bin 408 idari personel) kamu görevinden çıkarılmıştır. OHAL sürecinde ihraç edilen öğretmenler çok ciddi zorluklarla karşı karşıya kalmış, aralarında eğitimci ve akademisyenlerin de olduğu 53 kişi yaşadıkları haksızlığa dayanamayarak intihar etmiştir. OHAL KHK’leri haksızlığı karşısında intihar edenlerden bazılarının OHAL Komisyonu kararıyla görevine iade edilmesi, yaşanan haksızlığın ve adaletsizliğin boyutlarını göz önüne sermiştir. </w:t>
      </w:r>
    </w:p>
    <w:p w:rsidR="00C3019E" w:rsidRPr="00C3019E" w:rsidRDefault="00C3019E" w:rsidP="00C3019E">
      <w:pPr>
        <w:spacing w:after="120" w:line="360" w:lineRule="auto"/>
        <w:ind w:firstLine="709"/>
        <w:jc w:val="both"/>
        <w:rPr>
          <w:rFonts w:ascii="Times New Roman" w:hAnsi="Times New Roman"/>
          <w:b/>
          <w:szCs w:val="24"/>
        </w:rPr>
      </w:pPr>
    </w:p>
    <w:p w:rsidR="00C3019E" w:rsidRPr="00C3019E" w:rsidRDefault="00C3019E" w:rsidP="007E3ADF">
      <w:pPr>
        <w:pStyle w:val="Balk3"/>
      </w:pPr>
      <w:bookmarkStart w:id="122" w:name="_Toc26455441"/>
      <w:r w:rsidRPr="00C3019E">
        <w:t>Azınlıklar Eğitime Erişemiyor</w:t>
      </w:r>
      <w:bookmarkEnd w:id="122"/>
    </w:p>
    <w:p w:rsidR="00C3019E" w:rsidRDefault="00C3019E" w:rsidP="00D82693">
      <w:pPr>
        <w:spacing w:after="120" w:line="360" w:lineRule="auto"/>
        <w:ind w:firstLine="709"/>
        <w:jc w:val="both"/>
        <w:rPr>
          <w:rFonts w:ascii="Times New Roman" w:hAnsi="Times New Roman"/>
          <w:szCs w:val="24"/>
        </w:rPr>
      </w:pPr>
      <w:r w:rsidRPr="00C3019E">
        <w:rPr>
          <w:rFonts w:ascii="Times New Roman" w:hAnsi="Times New Roman"/>
          <w:szCs w:val="24"/>
        </w:rPr>
        <w:t>Türkiye’de azınlıkların (Süryani, Ermeni, Rum, Musevi) eğitime erişimi önünde ciddi sorunlar yaşanmaya devam etmektedir. Azınlık halkların çocuk ve gençlerinin kendi anadillerinde eğitim alabilecekleri okulların sayısının azlığı bir yana, bu okullar oldukça zor şartlar altında ayakta kalma çabası göstermektedir. Okulların kronikleşmiş sorunlarının çözülmesi için yeni bir yönetmeliğe ihtiyaç vardır. Türkiye’de Hristiyan ve Musevi öğrencilerin zorunlu din derslerinden muafiyet hakkı bulunmaktadır ancak din dersinden muaf olabilmek için ailelerin bu durumu belgelendirmesi veya nüfus cüzdanındaki din hanesine bakılarak inancını açıklamak zoru</w:t>
      </w:r>
      <w:r w:rsidR="00D82693">
        <w:rPr>
          <w:rFonts w:ascii="Times New Roman" w:hAnsi="Times New Roman"/>
          <w:szCs w:val="24"/>
        </w:rPr>
        <w:t xml:space="preserve">nda bırakılması istenmektedir. </w:t>
      </w:r>
    </w:p>
    <w:p w:rsidR="00D82693" w:rsidRPr="00D82693" w:rsidRDefault="00D82693" w:rsidP="00D82693">
      <w:pPr>
        <w:spacing w:after="120" w:line="360" w:lineRule="auto"/>
        <w:ind w:firstLine="709"/>
        <w:jc w:val="both"/>
        <w:rPr>
          <w:rFonts w:ascii="Times New Roman" w:hAnsi="Times New Roman"/>
          <w:szCs w:val="24"/>
        </w:rPr>
      </w:pPr>
    </w:p>
    <w:p w:rsidR="00C3019E" w:rsidRPr="00C3019E" w:rsidRDefault="00C3019E" w:rsidP="007E3ADF">
      <w:pPr>
        <w:pStyle w:val="Balk3"/>
      </w:pPr>
      <w:bookmarkStart w:id="123" w:name="_Toc26455442"/>
      <w:r w:rsidRPr="00C3019E">
        <w:t>Anadilde Eğitim Hakkı Yok Sayılıyor</w:t>
      </w:r>
      <w:bookmarkEnd w:id="123"/>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Türkiye’de anadilinde eğitim hakkı yok sayılmaya devam etmektedir. Anadilinde eğitim, eğitim biliminin en temel ilkelerinden birisidir. AKP iktidarı döneminde göstermelik bazı adımlar atılsa da, Türkiye’de anadilinde eğitim ve kamusal hizmetlerin verilmesi yasağı devam etmektedir. Anadilinde eğitim vermeyi bir kenara bırakalım, belediyelerin Kürtçe tabelalarına bile tahammül etmekten fersah </w:t>
      </w:r>
      <w:proofErr w:type="spellStart"/>
      <w:r w:rsidRPr="00C3019E">
        <w:rPr>
          <w:rFonts w:ascii="Times New Roman" w:hAnsi="Times New Roman"/>
          <w:szCs w:val="24"/>
        </w:rPr>
        <w:t>fersah</w:t>
      </w:r>
      <w:proofErr w:type="spellEnd"/>
      <w:r w:rsidRPr="00C3019E">
        <w:rPr>
          <w:rFonts w:ascii="Times New Roman" w:hAnsi="Times New Roman"/>
          <w:szCs w:val="24"/>
        </w:rPr>
        <w:t xml:space="preserve"> uzak bir siyasi iktidarla karşı karşıyayız. Yıllarca bu kadim topraklarda Kürtlere ve </w:t>
      </w:r>
      <w:proofErr w:type="spellStart"/>
      <w:r w:rsidRPr="00C3019E">
        <w:rPr>
          <w:rFonts w:ascii="Times New Roman" w:hAnsi="Times New Roman"/>
          <w:szCs w:val="24"/>
        </w:rPr>
        <w:t>Kürtçe’ye</w:t>
      </w:r>
      <w:proofErr w:type="spellEnd"/>
      <w:r w:rsidRPr="00C3019E">
        <w:rPr>
          <w:rFonts w:ascii="Times New Roman" w:hAnsi="Times New Roman"/>
          <w:szCs w:val="24"/>
        </w:rPr>
        <w:t xml:space="preserve"> reva görülen muamelenin ardında, bilinçli bir </w:t>
      </w:r>
      <w:proofErr w:type="spellStart"/>
      <w:r w:rsidRPr="00C3019E">
        <w:rPr>
          <w:rFonts w:ascii="Times New Roman" w:hAnsi="Times New Roman"/>
          <w:szCs w:val="24"/>
        </w:rPr>
        <w:t>kudretsizleştirme</w:t>
      </w:r>
      <w:proofErr w:type="spellEnd"/>
      <w:r w:rsidRPr="00C3019E">
        <w:rPr>
          <w:rFonts w:ascii="Times New Roman" w:hAnsi="Times New Roman"/>
          <w:szCs w:val="24"/>
        </w:rPr>
        <w:t xml:space="preserve">, yok sayma ve bu yönde her türlü isteği şiddetle bastırma stratejisini görmek mümkündür. </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Türkçe dışındaki anadillerinin öğrenimi ve anadilinde eğitime ilişkin çeşitli düzeylerdeki haklı taleplerin karşısına, başta Anayasa olmak üzere mevzuattaki engeller </w:t>
      </w:r>
      <w:r w:rsidRPr="00C3019E">
        <w:rPr>
          <w:rFonts w:ascii="Times New Roman" w:hAnsi="Times New Roman"/>
          <w:szCs w:val="24"/>
        </w:rPr>
        <w:lastRenderedPageBreak/>
        <w:t>çıkarılmakta; anadili öğretimi ve anadilinde eğitim konusuna, politik tartışmalar, güvenlik kaygıları ya da devlet politikaları gibi insanı göz ardı eden bir perspektiften bakılmaya ne yazık ki devam edilmektedir.</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Çocuk haklarının sınırlandırılması anlamına gelen anadilinde eğitim yasağı, hem pedagojik ve eğitim bilimsel </w:t>
      </w:r>
      <w:proofErr w:type="gramStart"/>
      <w:r w:rsidRPr="00C3019E">
        <w:rPr>
          <w:rFonts w:ascii="Times New Roman" w:hAnsi="Times New Roman"/>
          <w:szCs w:val="24"/>
        </w:rPr>
        <w:t>ilkelerin , hem</w:t>
      </w:r>
      <w:proofErr w:type="gramEnd"/>
      <w:r w:rsidRPr="00C3019E">
        <w:rPr>
          <w:rFonts w:ascii="Times New Roman" w:hAnsi="Times New Roman"/>
          <w:szCs w:val="24"/>
        </w:rPr>
        <w:t xml:space="preserve"> de temel bir insan hakkı ihlalidir.</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Bugün dünyanın birçok ülkesinde anadilinde eğitim ve öğretim hakkı anayasal güvence altındadır. Türkiye’deki durum ise oldukça vahimdir. Devletin farklı dil ve lehçelere yaklaşımı sadece yasakla sınırlı kalmamış, anadiller yok sayılmış, inkâr edilmiştir. Bir an önce bu yasakçı zihniyet bir kenara bırakılmalı, çok dilli kamu hizmetleri hayata geçirilmeli ve Türkiye’de konuşulan tüm anadillerinde eğitim anayasal ve yasal güvenceye alınmalıdır. </w:t>
      </w:r>
    </w:p>
    <w:p w:rsidR="00C3019E" w:rsidRPr="00C3019E" w:rsidRDefault="00C3019E" w:rsidP="00C3019E">
      <w:pPr>
        <w:spacing w:after="120" w:line="360" w:lineRule="auto"/>
        <w:ind w:firstLine="709"/>
        <w:jc w:val="both"/>
        <w:rPr>
          <w:rFonts w:ascii="Times New Roman" w:hAnsi="Times New Roman"/>
          <w:b/>
          <w:szCs w:val="24"/>
        </w:rPr>
      </w:pPr>
    </w:p>
    <w:p w:rsidR="00C3019E" w:rsidRPr="00C3019E" w:rsidRDefault="00C3019E" w:rsidP="007E3ADF">
      <w:pPr>
        <w:pStyle w:val="Balk3"/>
      </w:pPr>
      <w:bookmarkStart w:id="124" w:name="_Toc26455443"/>
      <w:r w:rsidRPr="00C3019E">
        <w:t>Eğitimde Ticarileşme Tam Gaz Devam Ediyor</w:t>
      </w:r>
      <w:bookmarkEnd w:id="124"/>
    </w:p>
    <w:p w:rsidR="00C3019E" w:rsidRPr="00C3019E" w:rsidRDefault="00C3019E" w:rsidP="00C3019E">
      <w:pPr>
        <w:spacing w:after="120" w:line="360" w:lineRule="auto"/>
        <w:ind w:firstLine="709"/>
        <w:jc w:val="both"/>
        <w:rPr>
          <w:rFonts w:ascii="Times New Roman" w:hAnsi="Times New Roman"/>
          <w:szCs w:val="24"/>
        </w:rPr>
      </w:pPr>
      <w:proofErr w:type="gramStart"/>
      <w:r w:rsidRPr="00C3019E">
        <w:rPr>
          <w:rFonts w:ascii="Times New Roman" w:hAnsi="Times New Roman"/>
          <w:szCs w:val="24"/>
        </w:rPr>
        <w:t xml:space="preserve">Eğitimin niteliğinde yıllar içinde yaşanan gerileme, eğitimde yaşanan ticarileşme ve dinselleşme uygulamaları, okulların fiziki altyapı ve donanım eksiklikleri, kalabalık sınıflar, ikili öğretim, taşımalı eğitim, çocukların dini cemaat ve vakıfların kreşlerine ve yurtlarına yönlendirilmesi, öğretmenlerin mesleki gelişimine yönelik piyasacı müdahaleler, çocukların barınmak zorunda bırakıldıkları yurtlarda taciz ve istismara uğraması, mülakata dayalı sözleşmeli öğretmenlik ve ücretli öğretmenlik uygulamasının sürmesi, ataması yapılmayan öğretmenler sorunu ve bunun gibi çok sayıda sorun eğitim sisteminin belli başlı sorunları olarak dikkat çekmektedir. </w:t>
      </w:r>
      <w:proofErr w:type="gramEnd"/>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Türkiye’de son birkaç yıl içinde belirginleşen ekonomik kriz ve yüksek enflasyon nedeniyle halkın </w:t>
      </w:r>
      <w:proofErr w:type="spellStart"/>
      <w:r w:rsidRPr="00C3019E">
        <w:rPr>
          <w:rFonts w:ascii="Times New Roman" w:hAnsi="Times New Roman"/>
          <w:szCs w:val="24"/>
        </w:rPr>
        <w:t>satınalma</w:t>
      </w:r>
      <w:proofErr w:type="spellEnd"/>
      <w:r w:rsidRPr="00C3019E">
        <w:rPr>
          <w:rFonts w:ascii="Times New Roman" w:hAnsi="Times New Roman"/>
          <w:szCs w:val="24"/>
        </w:rPr>
        <w:t xml:space="preserve"> gücünün düşmesi, öğrenci velilerinin yapacakları eğitim harcamaları belirgin bir şekilde artmıştır.  Her geçen yıl istikrarlı bir şekilde artan eğitim harcamaları, giderek bozulan gelir dağılımıyla birlikte öğrenci velilerinin bütçesini ciddi anlamda zorlar hale gelmiştir.</w:t>
      </w:r>
    </w:p>
    <w:p w:rsidR="00C3019E" w:rsidRPr="00C3019E" w:rsidRDefault="00C3019E" w:rsidP="00C3019E">
      <w:pPr>
        <w:spacing w:after="120" w:line="360" w:lineRule="auto"/>
        <w:ind w:firstLine="709"/>
        <w:jc w:val="both"/>
        <w:rPr>
          <w:rFonts w:ascii="Times New Roman" w:hAnsi="Times New Roman"/>
          <w:szCs w:val="24"/>
        </w:rPr>
      </w:pPr>
      <w:r w:rsidRPr="00C3019E">
        <w:rPr>
          <w:rFonts w:ascii="Times New Roman" w:hAnsi="Times New Roman"/>
          <w:szCs w:val="24"/>
        </w:rPr>
        <w:t xml:space="preserve">Herkese eşit ve parasız eğitim ilkesi ve kamusal eğitim anlayışı terk edilerek benimsenen piyasacı eğitim politikaları, eğitim hizmetinin bedelinin hizmetten yararlananlar tarafından ödenmesini, öğrenci ve velilerin ‘müşteri’ haline getirilmesini hedefleyerek toplumdaki sınıf farklılıklarını daha da belirgin hale getirmektedir. </w:t>
      </w:r>
    </w:p>
    <w:p w:rsidR="00C3019E" w:rsidRPr="00C3019E" w:rsidRDefault="00C3019E" w:rsidP="00C3019E">
      <w:pPr>
        <w:spacing w:after="120" w:line="360" w:lineRule="auto"/>
        <w:ind w:firstLine="709"/>
        <w:jc w:val="both"/>
        <w:rPr>
          <w:rFonts w:ascii="Times New Roman" w:hAnsi="Times New Roman"/>
          <w:szCs w:val="24"/>
        </w:rPr>
      </w:pPr>
    </w:p>
    <w:p w:rsidR="002B49A4" w:rsidRDefault="002B49A4" w:rsidP="007E3ADF">
      <w:pPr>
        <w:pStyle w:val="Balk2"/>
      </w:pPr>
      <w:bookmarkStart w:id="125" w:name="_Toc26455444"/>
      <w:r w:rsidRPr="002B49A4">
        <w:lastRenderedPageBreak/>
        <w:t>Dışişleri Bakanlığı</w:t>
      </w:r>
      <w:bookmarkEnd w:id="125"/>
    </w:p>
    <w:p w:rsidR="002B49A4" w:rsidRPr="002B49A4" w:rsidRDefault="002B49A4" w:rsidP="007E3ADF">
      <w:pPr>
        <w:pStyle w:val="Balk3"/>
      </w:pPr>
      <w:bookmarkStart w:id="126" w:name="_Toc26455445"/>
      <w:r w:rsidRPr="002B49A4">
        <w:t xml:space="preserve">Dışişleri Bakanlığı </w:t>
      </w:r>
      <w:proofErr w:type="spellStart"/>
      <w:r w:rsidRPr="002B49A4">
        <w:t>Edilgenleşiyor</w:t>
      </w:r>
      <w:bookmarkEnd w:id="126"/>
      <w:proofErr w:type="spellEnd"/>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Dışişleri Bakanlığı, kendi alanını ilgilendiren stratejik planlamaların oluşturulmasını ve dış politika geliştirme gibi yetkilerini Cumhurbaşkanlık Hükümet Sistemi adı altında sarayda oluşturulan Güvenlik ve Dış Politikalar Kuruluna devretmiştir. Bir kişi hariç tamamının atanmışlardan oluştuğu Güvenlik ve Dış Politikalar Kurulu’na başkanlık eden Cumhurbaşkanı kurulmak istenen “tek adam rejimine” paralel olarak dış politikalarda mutlak belirleyici ve sorumlu kişi konumundadır. Dolayısıyla Türkiye dış politikaları, kariyer atamalar ve strateji belirleme gibi öncelikli konularda eleştirilerimizi yaparken, bunun muhatabı Dışişleri Bakanlığı değil, Cumhurbaşkanı’nın şahsıdır.  Dışişleri Bakanlığı ise idari ve teknik bir kuruma indirgenerek, Dışişleri Bakanlığı’nın mesleki özgünlüğü ve liyakat ilkeleri yıldan yıla aşınmıştır. Dışişleri Bakanlığı bünyesinde görev alan bürokratların ve diplomatların sayısı yüzlerce ya da binlerce olsa da bu rejimle birlikte dış politikamız “tek adamın” kişisel ve ideolojik hassasiyetleri ile öncelikleri üzerinden yürütülmektedir.</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Cumhurbaşkanlık Hükümet Sistemi derinleştikçe ülkenin ekonomisinde, toplumsal yapısında ve zaten zayıf olan demokrasi geleneğinde derin tahribatlara yol açtığı gibi Türkiye dış politikalarının işleyişinde ve bölgesel politikalardaki hataları derinleştirmektedir.</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Cumhurbaşkanlığı sistemiyle birlikte ülkede zaten var olan ahbap-çavuş ilişkisi son yıllarda Dışişleri Bakanlığı’nın elçilik atamalarında da görünür bir hal almıştır. Bugün Dışişleri Bakanlığı’na bağlı olarak görevde olan büyükelçilere baktığımızda 2016 ve sonrası atamalarda birçoğunun geçmişinde ya Cumhurbaşkanı Erdoğan’la ya AKP’yle olan ilişkilerini görmek mümkündür. Dışişlerinde hiçbir bürokratik geçmişi olmayan fakat Erdoğan’ın danışmanlığını yapmış veya Erdoğan’ın </w:t>
      </w:r>
      <w:proofErr w:type="gramStart"/>
      <w:r w:rsidRPr="002B49A4">
        <w:rPr>
          <w:rFonts w:ascii="Times New Roman" w:hAnsi="Times New Roman"/>
          <w:szCs w:val="24"/>
        </w:rPr>
        <w:t>nikah</w:t>
      </w:r>
      <w:proofErr w:type="gramEnd"/>
      <w:r w:rsidRPr="002B49A4">
        <w:rPr>
          <w:rFonts w:ascii="Times New Roman" w:hAnsi="Times New Roman"/>
          <w:szCs w:val="24"/>
        </w:rPr>
        <w:t xml:space="preserve"> şahitliği yaptığı kişiler Cumhurbaşkanlığı tarafından büyükelçi ilan edilmişlerdir. Bunun yanında AKP’de uzun yıllar görev almış milletvekilleri, parti yöneticileri de yine Cumhurbaşkanı Erdoğan tarafından dışişleri bakanlığında üst düzey diplomat olarak görevlendirilmiştir. Halkın bütçesiyle kendi çevresini hiçbir meşru ve etik dayanağı olmadan üst düzey görevlere atamak ancak parti-devlet rejimi tanımlaması ile açıklanabilir. </w:t>
      </w:r>
    </w:p>
    <w:p w:rsidR="002B49A4" w:rsidRPr="002B49A4" w:rsidRDefault="002B49A4" w:rsidP="002B49A4">
      <w:pPr>
        <w:spacing w:after="120" w:line="360" w:lineRule="auto"/>
        <w:ind w:firstLine="709"/>
        <w:jc w:val="both"/>
        <w:rPr>
          <w:rFonts w:ascii="Times New Roman" w:hAnsi="Times New Roman"/>
          <w:b/>
          <w:szCs w:val="24"/>
        </w:rPr>
      </w:pPr>
    </w:p>
    <w:p w:rsidR="002B49A4" w:rsidRPr="002B49A4" w:rsidRDefault="002B49A4" w:rsidP="007E3ADF">
      <w:pPr>
        <w:pStyle w:val="Balk3"/>
      </w:pPr>
      <w:bookmarkStart w:id="127" w:name="_Toc26455446"/>
      <w:r w:rsidRPr="002B49A4">
        <w:t>AKP’nin Dış Politikası İlkeler Yerine İdeolojik Saplantılara Dayanıyor</w:t>
      </w:r>
      <w:bookmarkEnd w:id="127"/>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AKP İktidarı, dış politikasını evrensel ilkeler ve barış odaklı istikrarın desteklenmesi temelinde değil, ucuz pazarlıklar ve halkları kutuplaştıracak kirli ittifaklar üzerine kurmaktadır. </w:t>
      </w:r>
      <w:r w:rsidRPr="002B49A4">
        <w:rPr>
          <w:rFonts w:ascii="Times New Roman" w:hAnsi="Times New Roman"/>
          <w:szCs w:val="24"/>
        </w:rPr>
        <w:lastRenderedPageBreak/>
        <w:t xml:space="preserve">Suriye, Irak ve İran ile ilişkiler Kürt karşıtlığını esas almaktadır. İktidarın iddiasının tersine PKK karşıtlığı, aslında Kürt karşıtlığının kılıfı haline getirilmiştir. Irak Kürdistan Bölgesel Hükümeti’nin referandum sürecinde de görülebildiği üzere AKP İktidarının bu komşu ülkelerle ilişkisinde, temel kıstası Kürtlerin </w:t>
      </w:r>
      <w:proofErr w:type="spellStart"/>
      <w:r w:rsidRPr="002B49A4">
        <w:rPr>
          <w:rFonts w:ascii="Times New Roman" w:hAnsi="Times New Roman"/>
          <w:szCs w:val="24"/>
        </w:rPr>
        <w:t>statüsüzlüğü</w:t>
      </w:r>
      <w:proofErr w:type="spellEnd"/>
      <w:r w:rsidRPr="002B49A4">
        <w:rPr>
          <w:rFonts w:ascii="Times New Roman" w:hAnsi="Times New Roman"/>
          <w:szCs w:val="24"/>
        </w:rPr>
        <w:t xml:space="preserve"> ve iradelerinin egemen </w:t>
      </w:r>
      <w:proofErr w:type="gramStart"/>
      <w:r w:rsidRPr="002B49A4">
        <w:rPr>
          <w:rFonts w:ascii="Times New Roman" w:hAnsi="Times New Roman"/>
          <w:szCs w:val="24"/>
        </w:rPr>
        <w:t>devletler arasında</w:t>
      </w:r>
      <w:proofErr w:type="gramEnd"/>
      <w:r w:rsidRPr="002B49A4">
        <w:rPr>
          <w:rFonts w:ascii="Times New Roman" w:hAnsi="Times New Roman"/>
          <w:szCs w:val="24"/>
        </w:rPr>
        <w:t xml:space="preserve"> paylaştırılması üzerinedir.</w:t>
      </w:r>
    </w:p>
    <w:p w:rsidR="002B49A4" w:rsidRPr="002B49A4" w:rsidRDefault="00CA741C" w:rsidP="002B49A4">
      <w:pPr>
        <w:spacing w:after="120" w:line="360" w:lineRule="auto"/>
        <w:ind w:firstLine="709"/>
        <w:jc w:val="both"/>
        <w:rPr>
          <w:rFonts w:ascii="Times New Roman" w:hAnsi="Times New Roman"/>
          <w:szCs w:val="24"/>
        </w:rPr>
      </w:pPr>
      <w:r>
        <w:rPr>
          <w:rFonts w:ascii="Times New Roman" w:hAnsi="Times New Roman"/>
          <w:szCs w:val="24"/>
        </w:rPr>
        <w:t xml:space="preserve">Kuzey Doğu Suriye’ye askeri olarak girilmesi </w:t>
      </w:r>
      <w:r w:rsidR="002B49A4" w:rsidRPr="002B49A4">
        <w:rPr>
          <w:rFonts w:ascii="Times New Roman" w:hAnsi="Times New Roman"/>
          <w:szCs w:val="24"/>
        </w:rPr>
        <w:t xml:space="preserve">ile AKP İktidarının Kürt </w:t>
      </w:r>
      <w:r w:rsidR="00D82693">
        <w:rPr>
          <w:rFonts w:ascii="Times New Roman" w:hAnsi="Times New Roman"/>
          <w:szCs w:val="24"/>
        </w:rPr>
        <w:t>karşıtlığı</w:t>
      </w:r>
      <w:r w:rsidR="002B49A4" w:rsidRPr="002B49A4">
        <w:rPr>
          <w:rFonts w:ascii="Times New Roman" w:hAnsi="Times New Roman"/>
          <w:szCs w:val="24"/>
        </w:rPr>
        <w:t xml:space="preserve"> daha görünür hale gelmiştir. Dışişleri Bakanlığı tüm uluslararası platformlarda kendilerinin “Kürt düşmanı” olmadığını ispatlamaya odaklamış durumdadır. Artık uluslararası toplum nezdinde AKP İktidarının tezleri kabul görmemekle birlikte “Kürt düşmanı” etiketi iyice belirginleşmiştir. </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9 Ekim Kuzey Doğu Suriye</w:t>
      </w:r>
      <w:r w:rsidR="0053001A">
        <w:rPr>
          <w:rFonts w:ascii="Times New Roman" w:hAnsi="Times New Roman"/>
          <w:szCs w:val="24"/>
        </w:rPr>
        <w:t>’ye askeri olarak girilmesi</w:t>
      </w:r>
      <w:r w:rsidRPr="002B49A4">
        <w:rPr>
          <w:rFonts w:ascii="Times New Roman" w:hAnsi="Times New Roman"/>
          <w:szCs w:val="24"/>
        </w:rPr>
        <w:t>, Türkiye’de Dışişleri Bakanlığının kendisine anayasa ve yasalarda tanımlanan görev ve yetkilerini aştığı, iktidarın siyasi ajandası ile hareket ederek Ortadoğu’ya şiddet ihraç ettiği ve Kürt halkı başta olmak üzere Kuzey Doğu Suriye’deki demokratik kazanımları boğmaya çalıştığının kanıtı olmuştur.</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AKP iktidarının dış politika alamet-i farikalarından biri dış dünyadaki gelişmeleri iç siyasete tahvil etmek, diğeri ise Müslüman Kardeşler üzerinden kurup sonrasında aşırı Sünnilik ile içerisini doldurduğu Neo-Osmanlıcılığı ihya etmektir. Bu farikalar kapsamında, içeride sıkıştıkça dış dünya ile husumet çıkararak gücünü tahkim etmek istemekte, aynı zamanda aşırı Sünni oluşumları destekleyerek İmparatorluk hayallerini diri tutmaya çalışmaktadır. </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Söz konusu alamet-i farikaların merkezinde ise Kürt halkı ile mücadele vardır. Türkiye iç siyasetinde oy kaybı yaşayan, çürüme sürecine giren AKP iktidarı Kürt halkının kazanımlarına yönelerek içerideki sıkışmayı aşmaya çalışmaktadır. AKP iktidarının Türklük ve Sünnilik eksenindeki ideolojik formasyonu her iki </w:t>
      </w:r>
      <w:proofErr w:type="gramStart"/>
      <w:r w:rsidRPr="002B49A4">
        <w:rPr>
          <w:rFonts w:ascii="Times New Roman" w:hAnsi="Times New Roman"/>
          <w:szCs w:val="24"/>
        </w:rPr>
        <w:t>formasyon</w:t>
      </w:r>
      <w:proofErr w:type="gramEnd"/>
      <w:r w:rsidRPr="002B49A4">
        <w:rPr>
          <w:rFonts w:ascii="Times New Roman" w:hAnsi="Times New Roman"/>
          <w:szCs w:val="24"/>
        </w:rPr>
        <w:t xml:space="preserve"> birleşiminin merkezine Kürtlerin ötekileştirilmesi, </w:t>
      </w:r>
      <w:proofErr w:type="spellStart"/>
      <w:r w:rsidRPr="002B49A4">
        <w:rPr>
          <w:rFonts w:ascii="Times New Roman" w:hAnsi="Times New Roman"/>
          <w:szCs w:val="24"/>
        </w:rPr>
        <w:t>kriminalize</w:t>
      </w:r>
      <w:proofErr w:type="spellEnd"/>
      <w:r w:rsidRPr="002B49A4">
        <w:rPr>
          <w:rFonts w:ascii="Times New Roman" w:hAnsi="Times New Roman"/>
          <w:szCs w:val="24"/>
        </w:rPr>
        <w:t xml:space="preserve"> edilmesi ve hukuk dışı müdahalelerine meşruluk arayışı olarak şekillenmiştir. Kürtler üzerinden oluşturulan bu siyasal eksenlerle hem Kürtleri hem de Kürt karşıtlığı üzerinden aşırı milliyetçi hezeyanı canlandırarak diğer halkları sömürecek bir yaklaşım söz konusudur. Dolayısıyla siyasi iktidar bir yandan Kürtleri </w:t>
      </w:r>
      <w:proofErr w:type="spellStart"/>
      <w:r w:rsidRPr="002B49A4">
        <w:rPr>
          <w:rFonts w:ascii="Times New Roman" w:hAnsi="Times New Roman"/>
          <w:szCs w:val="24"/>
        </w:rPr>
        <w:t>neo-kolonize</w:t>
      </w:r>
      <w:proofErr w:type="spellEnd"/>
      <w:r w:rsidRPr="002B49A4">
        <w:rPr>
          <w:rFonts w:ascii="Times New Roman" w:hAnsi="Times New Roman"/>
          <w:szCs w:val="24"/>
        </w:rPr>
        <w:t xml:space="preserve"> etmeye, diğer yandan ise bölge halklarını oto-</w:t>
      </w:r>
      <w:proofErr w:type="spellStart"/>
      <w:r w:rsidRPr="002B49A4">
        <w:rPr>
          <w:rFonts w:ascii="Times New Roman" w:hAnsi="Times New Roman"/>
          <w:szCs w:val="24"/>
        </w:rPr>
        <w:t>kolonize</w:t>
      </w:r>
      <w:proofErr w:type="spellEnd"/>
      <w:r w:rsidRPr="002B49A4">
        <w:rPr>
          <w:rFonts w:ascii="Times New Roman" w:hAnsi="Times New Roman"/>
          <w:szCs w:val="24"/>
        </w:rPr>
        <w:t xml:space="preserve"> etmeye çalışmaktadır. </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Irak Kürdistan Federe Bölgesindeki referandumda AKP Genel Başkanı Erdoğan tarafından kullanılan “ekmeğe muhtaç olacaklar” ifadesi Kürt</w:t>
      </w:r>
      <w:r w:rsidR="00D82693">
        <w:rPr>
          <w:rFonts w:ascii="Times New Roman" w:hAnsi="Times New Roman"/>
          <w:szCs w:val="24"/>
        </w:rPr>
        <w:t>lerin kazanımlarına duyulan tahammülsüzlüğün</w:t>
      </w:r>
      <w:r w:rsidRPr="002B49A4">
        <w:rPr>
          <w:rFonts w:ascii="Times New Roman" w:hAnsi="Times New Roman"/>
          <w:szCs w:val="24"/>
        </w:rPr>
        <w:t xml:space="preserve"> bir örneği olarak hafızalarda taze iken Saray rejimi ve ortakları, içeride ekonomik ve siyasi krizden ötürü daralan siyaset alanlarını Kuzey Doğu Suriye’ye şiddet tahvil </w:t>
      </w:r>
      <w:r w:rsidR="00F94EA3">
        <w:rPr>
          <w:rFonts w:ascii="Times New Roman" w:hAnsi="Times New Roman"/>
          <w:szCs w:val="24"/>
        </w:rPr>
        <w:lastRenderedPageBreak/>
        <w:t>ederek aşmayı denediler</w:t>
      </w:r>
      <w:r w:rsidRPr="002B49A4">
        <w:rPr>
          <w:rFonts w:ascii="Times New Roman" w:hAnsi="Times New Roman"/>
          <w:szCs w:val="24"/>
        </w:rPr>
        <w:t>. Bütün dünya</w:t>
      </w:r>
      <w:r w:rsidR="00F94EA3">
        <w:rPr>
          <w:rFonts w:ascii="Times New Roman" w:hAnsi="Times New Roman"/>
          <w:szCs w:val="24"/>
        </w:rPr>
        <w:t xml:space="preserve"> halkları AKP iktidarının Suriye’ye askeri olarak girme </w:t>
      </w:r>
      <w:r w:rsidRPr="002B49A4">
        <w:rPr>
          <w:rFonts w:ascii="Times New Roman" w:hAnsi="Times New Roman"/>
          <w:szCs w:val="24"/>
        </w:rPr>
        <w:t>politikalarına tepki gösterirken ÖSO adlı para-</w:t>
      </w:r>
      <w:proofErr w:type="spellStart"/>
      <w:r w:rsidRPr="002B49A4">
        <w:rPr>
          <w:rFonts w:ascii="Times New Roman" w:hAnsi="Times New Roman"/>
          <w:szCs w:val="24"/>
        </w:rPr>
        <w:t>militer</w:t>
      </w:r>
      <w:proofErr w:type="spellEnd"/>
      <w:r w:rsidRPr="002B49A4">
        <w:rPr>
          <w:rFonts w:ascii="Times New Roman" w:hAnsi="Times New Roman"/>
          <w:szCs w:val="24"/>
        </w:rPr>
        <w:t xml:space="preserve"> güçler aracılığı ile Kuzey Doğu Suriye halklarının demokratik kazanımları </w:t>
      </w:r>
      <w:r w:rsidR="00325999">
        <w:rPr>
          <w:rFonts w:ascii="Times New Roman" w:hAnsi="Times New Roman"/>
          <w:szCs w:val="24"/>
        </w:rPr>
        <w:t xml:space="preserve">hedef alındı. İçeride ise bu askeri harekât </w:t>
      </w:r>
      <w:r w:rsidRPr="002B49A4">
        <w:rPr>
          <w:rFonts w:ascii="Times New Roman" w:hAnsi="Times New Roman"/>
          <w:szCs w:val="24"/>
        </w:rPr>
        <w:t xml:space="preserve">sonrası iktidarın bir gözü kamuoyu ölçümlerinde oldu. </w:t>
      </w:r>
    </w:p>
    <w:p w:rsidR="002B49A4" w:rsidRPr="002B49A4" w:rsidRDefault="002B49A4" w:rsidP="00325999">
      <w:pPr>
        <w:spacing w:after="120" w:line="360" w:lineRule="auto"/>
        <w:ind w:firstLine="709"/>
        <w:jc w:val="both"/>
        <w:rPr>
          <w:rFonts w:ascii="Times New Roman" w:hAnsi="Times New Roman"/>
          <w:szCs w:val="24"/>
        </w:rPr>
      </w:pPr>
      <w:r w:rsidRPr="002B49A4">
        <w:rPr>
          <w:rFonts w:ascii="Times New Roman" w:hAnsi="Times New Roman"/>
          <w:szCs w:val="24"/>
        </w:rPr>
        <w:t>Çok boyutlu bir siyasi hata sahibi olan iktidarın yaklaşımının daha derinlikli analizi için içerisinden geldiği aşırı milliyetçi-otoriter kodlarına bakmak yararlı olacaktır. Türkiye’de aşırı milliyetçi ve sağ politikacıların bir geleneği olarak tarih s</w:t>
      </w:r>
      <w:r w:rsidR="00325999">
        <w:rPr>
          <w:rFonts w:ascii="Times New Roman" w:hAnsi="Times New Roman"/>
          <w:szCs w:val="24"/>
        </w:rPr>
        <w:t xml:space="preserve">embolizmi bize söz konusu askeri harekâta </w:t>
      </w:r>
      <w:r w:rsidRPr="002B49A4">
        <w:rPr>
          <w:rFonts w:ascii="Times New Roman" w:hAnsi="Times New Roman"/>
          <w:szCs w:val="24"/>
        </w:rPr>
        <w:t>karşı çokça anl</w:t>
      </w:r>
      <w:r w:rsidR="00FC4A25">
        <w:rPr>
          <w:rFonts w:ascii="Times New Roman" w:hAnsi="Times New Roman"/>
          <w:szCs w:val="24"/>
        </w:rPr>
        <w:t xml:space="preserve">amlar vermektedir. 9 Ekim </w:t>
      </w:r>
      <w:r w:rsidRPr="002B49A4">
        <w:rPr>
          <w:rFonts w:ascii="Times New Roman" w:hAnsi="Times New Roman"/>
          <w:szCs w:val="24"/>
        </w:rPr>
        <w:t>Abdullah Öcalan’ın uluslararası bir komplo ile Türkiye’ye getirilmesinin yıl dönümüne denk düşmektedir. Tarih sembol</w:t>
      </w:r>
      <w:r w:rsidR="00454B3C">
        <w:rPr>
          <w:rFonts w:ascii="Times New Roman" w:hAnsi="Times New Roman"/>
          <w:szCs w:val="24"/>
        </w:rPr>
        <w:t xml:space="preserve">izmi üzerinden düşündüğümüzde, </w:t>
      </w:r>
      <w:r w:rsidRPr="002B49A4">
        <w:rPr>
          <w:rFonts w:ascii="Times New Roman" w:hAnsi="Times New Roman"/>
          <w:szCs w:val="24"/>
        </w:rPr>
        <w:t>bu tarihin i</w:t>
      </w:r>
      <w:r w:rsidR="00325999">
        <w:rPr>
          <w:rFonts w:ascii="Times New Roman" w:hAnsi="Times New Roman"/>
          <w:szCs w:val="24"/>
        </w:rPr>
        <w:t xml:space="preserve">şaret ettiği gerçeklik bu askeri müdahale </w:t>
      </w:r>
      <w:r w:rsidRPr="002B49A4">
        <w:rPr>
          <w:rFonts w:ascii="Times New Roman" w:hAnsi="Times New Roman"/>
          <w:szCs w:val="24"/>
        </w:rPr>
        <w:t xml:space="preserve">girişiminin iktidarın bahane haline getirdiği “güvenlik” sorununu çözmek için değil, Kürt halkı ve bölge halklarının demokratik yaşam kazanımını boğmak için gerçekleştirdiğidir. </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AKP iktidarının kara propagandaları ve hayali güvenlik kaygılarına rağmen Kuzey Doğu Suriye’deki yönetim birçok dünya ülkesi tarafından tanınmakta ve işbirlikleri gerçekleştirilmekte; Kuzey Doğu Suriye’deki radikal demokratik yaşam alternatif-muhalif arayışlara, eşitlik-demokrasi-özgürlük taleplerine ilham kaynağı olmaktadır. Dolayısıyla Kürt halkı başta olmak üzere Kuzey Doğu Suriye halklarının inşa ettikleri demokratik yönetim, radikal demokratik yaşamın mekanizmaları dünya halkları tarafından sahiplenilmektedir.</w:t>
      </w:r>
    </w:p>
    <w:p w:rsidR="002B49A4" w:rsidRPr="002B49A4" w:rsidRDefault="00325999" w:rsidP="002B49A4">
      <w:pPr>
        <w:spacing w:after="120" w:line="360" w:lineRule="auto"/>
        <w:ind w:firstLine="709"/>
        <w:jc w:val="both"/>
        <w:rPr>
          <w:rFonts w:ascii="Times New Roman" w:hAnsi="Times New Roman"/>
          <w:szCs w:val="24"/>
        </w:rPr>
      </w:pPr>
      <w:r>
        <w:rPr>
          <w:rFonts w:ascii="Times New Roman" w:hAnsi="Times New Roman"/>
          <w:szCs w:val="24"/>
        </w:rPr>
        <w:t>9 Ekim’de başlayan askeri müdahale</w:t>
      </w:r>
      <w:r w:rsidR="002B49A4" w:rsidRPr="002B49A4">
        <w:rPr>
          <w:rFonts w:ascii="Times New Roman" w:hAnsi="Times New Roman"/>
          <w:szCs w:val="24"/>
        </w:rPr>
        <w:t>, Amerika’dan Avrupa’ya, Latin Amerika’dan Ortadoğu’ya, Arap dünyasından Afrika’ya kadar her kıtadan halkların güçlü tepkisi</w:t>
      </w:r>
      <w:r w:rsidR="00F731B2">
        <w:rPr>
          <w:rFonts w:ascii="Times New Roman" w:hAnsi="Times New Roman"/>
          <w:szCs w:val="24"/>
        </w:rPr>
        <w:t>ne neden olmuştur. Nitekim askeri müdahale</w:t>
      </w:r>
      <w:r w:rsidR="002B49A4" w:rsidRPr="002B49A4">
        <w:rPr>
          <w:rFonts w:ascii="Times New Roman" w:hAnsi="Times New Roman"/>
          <w:szCs w:val="24"/>
        </w:rPr>
        <w:t xml:space="preserve"> harekâtı devam ederken demokratik toplum, ceberut devlet ve otoriter liderlere üstün gelmiş ve diplomatik görüşmeler hızlanmıştır. Bu görüşmeler neticesinde </w:t>
      </w:r>
      <w:proofErr w:type="spellStart"/>
      <w:r w:rsidR="002B49A4" w:rsidRPr="002B49A4">
        <w:rPr>
          <w:rFonts w:ascii="Times New Roman" w:hAnsi="Times New Roman"/>
          <w:szCs w:val="24"/>
        </w:rPr>
        <w:t>Rojava</w:t>
      </w:r>
      <w:proofErr w:type="spellEnd"/>
      <w:r w:rsidR="002B49A4" w:rsidRPr="002B49A4">
        <w:rPr>
          <w:rFonts w:ascii="Times New Roman" w:hAnsi="Times New Roman"/>
          <w:szCs w:val="24"/>
        </w:rPr>
        <w:t xml:space="preserve"> yönetiminin de kısmi onayı ile harekât bölgesinde kısmi bir ateşkes yaşanmıştır. Fakat Dışişleri Bakanlığının dâhil olduğu bu süreçte AKP iktidarı, anlaşmalara uymamıştır ve belli bölgelerde çatışmalar devam etmektedir. </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Dışişleri Bakanı 9 Ekim’de başlatılan harekâtta yaşamını yitiren siviller, yerinden edilen insanlar, özellikle ÖSO adlı para-</w:t>
      </w:r>
      <w:proofErr w:type="spellStart"/>
      <w:r w:rsidRPr="002B49A4">
        <w:rPr>
          <w:rFonts w:ascii="Times New Roman" w:hAnsi="Times New Roman"/>
          <w:szCs w:val="24"/>
        </w:rPr>
        <w:t>militer</w:t>
      </w:r>
      <w:proofErr w:type="spellEnd"/>
      <w:r w:rsidRPr="002B49A4">
        <w:rPr>
          <w:rFonts w:ascii="Times New Roman" w:hAnsi="Times New Roman"/>
          <w:szCs w:val="24"/>
        </w:rPr>
        <w:t xml:space="preserve"> güçlerin karıştığı suçlarla ilgili sorumluluk taşımaktadır. Ortadoğu’dan tutalım da Doğu Akdeniz’e kadar Türkiye’yi sulh ve müzakere ihraç eden bir konuma yerleştirmek yerine, çatışma ve gerilim ihraç eden konumda tutan AKP iktidarı, Kürt halkı özelinde toplumsal gerilimi ve kutuplaşmayı arttırarak Türkiye halklarının geleceğini tehdit altına almaktadır.</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lastRenderedPageBreak/>
        <w:t xml:space="preserve">Türkiye halklarının demokratik, eşitlikçi ve adil şekilde bir arada yaşaması için Kürt karşıtı politikalara son verilmesi, millet-i hâkime/millet-i </w:t>
      </w:r>
      <w:proofErr w:type="spellStart"/>
      <w:r w:rsidRPr="002B49A4">
        <w:rPr>
          <w:rFonts w:ascii="Times New Roman" w:hAnsi="Times New Roman"/>
          <w:szCs w:val="24"/>
        </w:rPr>
        <w:t>mahkûme</w:t>
      </w:r>
      <w:proofErr w:type="spellEnd"/>
      <w:r w:rsidRPr="002B49A4">
        <w:rPr>
          <w:rFonts w:ascii="Times New Roman" w:hAnsi="Times New Roman"/>
          <w:szCs w:val="24"/>
        </w:rPr>
        <w:t xml:space="preserve"> </w:t>
      </w:r>
      <w:proofErr w:type="spellStart"/>
      <w:r w:rsidRPr="002B49A4">
        <w:rPr>
          <w:rFonts w:ascii="Times New Roman" w:hAnsi="Times New Roman"/>
          <w:szCs w:val="24"/>
        </w:rPr>
        <w:t>dualitesine</w:t>
      </w:r>
      <w:proofErr w:type="spellEnd"/>
      <w:r w:rsidRPr="002B49A4">
        <w:rPr>
          <w:rFonts w:ascii="Times New Roman" w:hAnsi="Times New Roman"/>
          <w:szCs w:val="24"/>
        </w:rPr>
        <w:t xml:space="preserve"> dayanarak toplumsal ve siyasal gerçekliği okumaktan uzak olan Neo Osmanlıcı fanteziden vazgeçilmesi ve Ortadoğu halklarının demokratik yaşamından tavır alınması gerekmektedir. Demokrasiyi, barışı ve özgürlüğü esas alan dış politikaya doğru adım atılması başta Türkiye halkları olmak üzere tüm bölge halklarının yararına olacaktır. </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Dünyanın birçok bölgesinde devletlerarası savaşlar ve işgaller sonucu büyük boyutlu insani krizler yaşanmaktadır. AKP İktidarı, Suriye’de olduğu gibi insani krizler arasında ayrımlar yapmaktadır. Arakan Müslümanları için tüm platformlarda duyarlılık ve destek çağrısında bulunan AKP İktidarı, neden Yemen’deki insani dram ve Suudi Arabistan liderliğindeki saldırılara karşı bir tek kelime etmemektedir? Yemen kuşatması nedeniyle </w:t>
      </w:r>
      <w:proofErr w:type="spellStart"/>
      <w:r w:rsidRPr="002B49A4">
        <w:rPr>
          <w:rFonts w:ascii="Times New Roman" w:hAnsi="Times New Roman"/>
          <w:szCs w:val="24"/>
        </w:rPr>
        <w:t>Husilerin</w:t>
      </w:r>
      <w:proofErr w:type="spellEnd"/>
      <w:r w:rsidRPr="002B49A4">
        <w:rPr>
          <w:rFonts w:ascii="Times New Roman" w:hAnsi="Times New Roman"/>
          <w:szCs w:val="24"/>
        </w:rPr>
        <w:t xml:space="preserve"> kontrolündeki bölgelerde 50binden fazla çocuğun sadece 2017 yılı içinde açlıktan öldüğü</w:t>
      </w:r>
      <w:r w:rsidRPr="002B49A4">
        <w:rPr>
          <w:rFonts w:ascii="Times New Roman" w:hAnsi="Times New Roman"/>
          <w:szCs w:val="24"/>
          <w:vertAlign w:val="superscript"/>
        </w:rPr>
        <w:footnoteReference w:id="105"/>
      </w:r>
      <w:r w:rsidRPr="002B49A4">
        <w:rPr>
          <w:rFonts w:ascii="Times New Roman" w:hAnsi="Times New Roman"/>
          <w:szCs w:val="24"/>
        </w:rPr>
        <w:t xml:space="preserve"> rapor edilmiştir. İnsani koşulların giderek ağırlaştığına dair güvenilir raporlar</w:t>
      </w:r>
      <w:r w:rsidRPr="002B49A4">
        <w:rPr>
          <w:rFonts w:ascii="Times New Roman" w:hAnsi="Times New Roman"/>
          <w:szCs w:val="24"/>
          <w:vertAlign w:val="superscript"/>
        </w:rPr>
        <w:footnoteReference w:id="106"/>
      </w:r>
      <w:r w:rsidRPr="002B49A4">
        <w:rPr>
          <w:rFonts w:ascii="Times New Roman" w:hAnsi="Times New Roman"/>
          <w:szCs w:val="24"/>
        </w:rPr>
        <w:t xml:space="preserve"> </w:t>
      </w:r>
      <w:r w:rsidRPr="002B49A4">
        <w:rPr>
          <w:rFonts w:ascii="Times New Roman" w:hAnsi="Times New Roman"/>
          <w:szCs w:val="24"/>
          <w:vertAlign w:val="superscript"/>
        </w:rPr>
        <w:footnoteReference w:id="107"/>
      </w:r>
      <w:r w:rsidRPr="002B49A4">
        <w:rPr>
          <w:rFonts w:ascii="Times New Roman" w:hAnsi="Times New Roman"/>
          <w:szCs w:val="24"/>
        </w:rPr>
        <w:t xml:space="preserve">uluslararası kamuoyu nezdinde dolaşımdadır. Ancak şimdiye kadar AKP İktidarından Yemen’deki insani krize ve buna sebep olan güçlere karşı herhangi bir tek söz söylenmemiştir. Ne zaman ki, AKP İktidarı ile Suudi yönetimi arasında sorunlar çıkmaya başladı, o dönemde AKP’li siyasetçiler Yemen’i görmeye başladılar. Bu samimiyetsizlik çarpık dış politikanın en önemli boyutunu teşkil etmektedir. Bu yaklaşım AKP İktidarının insani krizlerde bile ayrımcı bir dış politika yürüttüğünü ortaya koymaktadır. </w:t>
      </w:r>
    </w:p>
    <w:p w:rsidR="002B49A4" w:rsidRPr="002B49A4" w:rsidRDefault="002B49A4" w:rsidP="002B49A4">
      <w:pPr>
        <w:spacing w:after="120" w:line="360" w:lineRule="auto"/>
        <w:ind w:firstLine="709"/>
        <w:jc w:val="both"/>
        <w:rPr>
          <w:rFonts w:ascii="Times New Roman" w:hAnsi="Times New Roman"/>
          <w:szCs w:val="24"/>
        </w:rPr>
      </w:pPr>
    </w:p>
    <w:p w:rsidR="002B49A4" w:rsidRPr="002B49A4" w:rsidRDefault="002B49A4" w:rsidP="007E3ADF">
      <w:pPr>
        <w:pStyle w:val="Balk3"/>
      </w:pPr>
      <w:r w:rsidRPr="002B49A4">
        <w:t xml:space="preserve"> </w:t>
      </w:r>
      <w:bookmarkStart w:id="128" w:name="_Toc26455447"/>
      <w:r w:rsidRPr="002B49A4">
        <w:t xml:space="preserve">Halkın Bütçesi Dışişleri </w:t>
      </w:r>
      <w:r w:rsidR="00454B3C">
        <w:t>Bakanlığı’nda Güvenlikçi Politikaların Propagandası</w:t>
      </w:r>
      <w:r w:rsidRPr="002B49A4">
        <w:t xml:space="preserve"> İçin Harcanıyor</w:t>
      </w:r>
      <w:bookmarkEnd w:id="128"/>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Bilindiği gibi Türkiye, AKP-MHP ittifakı eliyle çevresinde bulunan bütün komşu ve bölge hükümetleriyle sorun yaşar hale getirilmiştir. Sıfır sorun politikasından sıfır komşu politikasına dönüşen AKP-MHP’nin bugün diplomaside öncelikli hedefleri, sınırın içerisi veya dışı fark etmeksizin Kürtlere ve onun iradesine yönelik uygulamaya sokulan çöktürme planının uluslararası kamuoyu nezdinde meşrulaştırma çabasının ötesine gitmemiştir. Oysaki bir ülkede diplomasiden söz edildiğinde savaşı meşrulaştırma değil barışı tesis etmek ve bölgesel istikrarın </w:t>
      </w:r>
      <w:r w:rsidRPr="002B49A4">
        <w:rPr>
          <w:rFonts w:ascii="Times New Roman" w:hAnsi="Times New Roman"/>
          <w:szCs w:val="24"/>
        </w:rPr>
        <w:lastRenderedPageBreak/>
        <w:t>oluşturulması çabalarında rol oynamak esas alınmalıdır. Fakat ne yazık ki 2019 yılında gerek Dışişleri Bakanlığı düzeyinde gerekse büyükelçilikler düzeyinde yapılan çalışmalara baktığımızda birçok görüşme, temas Kuzey v</w:t>
      </w:r>
      <w:r w:rsidR="00FD3A9F">
        <w:rPr>
          <w:rFonts w:ascii="Times New Roman" w:hAnsi="Times New Roman"/>
          <w:szCs w:val="24"/>
        </w:rPr>
        <w:t xml:space="preserve">e Doğu Suriye’ye yönelik askeri müdahaleyi </w:t>
      </w:r>
      <w:r w:rsidRPr="002B49A4">
        <w:rPr>
          <w:rFonts w:ascii="Times New Roman" w:hAnsi="Times New Roman"/>
          <w:szCs w:val="24"/>
        </w:rPr>
        <w:t>meşrulaştırmak için yapılan çalışmalardan ibarettir. Bu sebeple halkın bütçesi dışişlerine aktarılırke</w:t>
      </w:r>
      <w:r w:rsidR="00DC3462">
        <w:rPr>
          <w:rFonts w:ascii="Times New Roman" w:hAnsi="Times New Roman"/>
          <w:szCs w:val="24"/>
        </w:rPr>
        <w:t>n bir anlamda güvenlikçi politikaların</w:t>
      </w:r>
      <w:r w:rsidRPr="002B49A4">
        <w:rPr>
          <w:rFonts w:ascii="Times New Roman" w:hAnsi="Times New Roman"/>
          <w:szCs w:val="24"/>
        </w:rPr>
        <w:t xml:space="preserve"> bütçesine ayrılmaktadır.</w:t>
      </w:r>
    </w:p>
    <w:p w:rsidR="002B49A4" w:rsidRPr="002B49A4" w:rsidRDefault="002B49A4" w:rsidP="002B49A4">
      <w:pPr>
        <w:spacing w:after="120" w:line="360" w:lineRule="auto"/>
        <w:ind w:firstLine="709"/>
        <w:jc w:val="both"/>
        <w:rPr>
          <w:rFonts w:ascii="Times New Roman" w:hAnsi="Times New Roman"/>
          <w:szCs w:val="24"/>
        </w:rPr>
      </w:pPr>
    </w:p>
    <w:p w:rsidR="002B49A4" w:rsidRPr="007E3ADF" w:rsidRDefault="007E3ADF" w:rsidP="007E3ADF">
      <w:pPr>
        <w:pStyle w:val="Balk3"/>
      </w:pPr>
      <w:bookmarkStart w:id="129" w:name="_Toc26455448"/>
      <w:r w:rsidRPr="007E3ADF">
        <w:t xml:space="preserve">İtibarın Göstergesi </w:t>
      </w:r>
      <w:r>
        <w:t xml:space="preserve">Şatafat Değil Halkın </w:t>
      </w:r>
      <w:r w:rsidRPr="007E3ADF">
        <w:t>Yaşam Kalitesidir</w:t>
      </w:r>
      <w:bookmarkEnd w:id="129"/>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Bağımsız kuruluşların hazırladığı raporlara baktığımızda, Türkiye sağlık harcamalarında son sırada, gelir dağılımı eşitsizliğinde ilk üçte, enerji zamlarında ilk sırada, 2019 Basın Özgürlüğü endeksinde 157. sırada, en iyi emeklilikte sondan üçüncü, eğitim sıralamasında sondan üçüncü, eğitim kalitesinde Katar, Malezya, Endonezya, İran ve Pakistan'ın da gerisinde 99. Sırada bulunuyor. Dünyada en çok sahte akademik dergiler çıkaran ülkeler listesinde Hindistan ve Nijerya ile birlikte en üst sıralarda Türkiye bulunuyor. Bu bağlamda Türkiye’nin dünya ülkeleri ile kıyaslandığında her alanda gerilediği bir gözlenmektedir.</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Türkiye’nin AKP İktidarı döneminde uluslararası arenada insani gelişmişlik, demokrasi, özgürlükler endeksi açısından karnesi her geçen yıl daha da kötüleşmektedir. Basın özgürlüğü sıralamasında Afrika ortalamasının bile gerilerine düşülmüştür. Ticari hacim açısından en büyük 20 ekonomi arasında olunsa da OECD ülkeleri arasında gelir eşitsizliğinde en kötü üç ülke arasındayız. BM’nin ve uluslararası insan hakları kuruluşlarının araştırmalarına göre de insan hakları alanında diktatörlükle ve tek parti rejimleriyle yönetilen ülkelerin ligine düştüğümüz artık bir sır değildir. Böylesi bir ülkenin uluslararası platformlarda ne saygınlığı ne de ağırlığı kalır. </w:t>
      </w:r>
    </w:p>
    <w:p w:rsidR="002B49A4" w:rsidRPr="002B49A4" w:rsidRDefault="002B49A4" w:rsidP="002B49A4">
      <w:pPr>
        <w:spacing w:after="120" w:line="360" w:lineRule="auto"/>
        <w:ind w:firstLine="709"/>
        <w:jc w:val="both"/>
        <w:rPr>
          <w:rFonts w:ascii="Times New Roman" w:hAnsi="Times New Roman"/>
          <w:szCs w:val="24"/>
        </w:rPr>
      </w:pPr>
    </w:p>
    <w:p w:rsidR="002B49A4" w:rsidRPr="002B49A4" w:rsidRDefault="002B49A4" w:rsidP="00FA6074">
      <w:pPr>
        <w:pStyle w:val="Balk3"/>
      </w:pPr>
      <w:bookmarkStart w:id="130" w:name="_Toc26455449"/>
      <w:r w:rsidRPr="002B49A4">
        <w:t xml:space="preserve">Dışişleri Bakanlığı </w:t>
      </w:r>
      <w:proofErr w:type="spellStart"/>
      <w:r w:rsidRPr="002B49A4">
        <w:t>DAİŞ’e</w:t>
      </w:r>
      <w:proofErr w:type="spellEnd"/>
      <w:r w:rsidRPr="002B49A4">
        <w:t xml:space="preserve"> Karşı Mücadelede Sorumluluk Almamıştır</w:t>
      </w:r>
      <w:bookmarkEnd w:id="130"/>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2011 yılından sonra Suriye İç Savaşı cihatçı selefi örgütlerin türediği coğrafya haline gelmesi, sadece savaşın genişleyip uzamasına neden kalmamış aynı zamanda yaratılan hasarın çok daha büyük olmasına yol açmıştır. Özellikle DAİŞ gibi insanlığın bütün değerlerine düşman olan bir örgüt Suriye’de ve çevre ülkelerde yaşayan halklarda büyük bir </w:t>
      </w:r>
      <w:proofErr w:type="gramStart"/>
      <w:r w:rsidRPr="002B49A4">
        <w:rPr>
          <w:rFonts w:ascii="Times New Roman" w:hAnsi="Times New Roman"/>
          <w:szCs w:val="24"/>
        </w:rPr>
        <w:t>travma</w:t>
      </w:r>
      <w:proofErr w:type="gramEnd"/>
      <w:r w:rsidRPr="002B49A4">
        <w:rPr>
          <w:rFonts w:ascii="Times New Roman" w:hAnsi="Times New Roman"/>
          <w:szCs w:val="24"/>
        </w:rPr>
        <w:t xml:space="preserve"> etkisi yaratmıştır. Suruç, Diyarbakır, Ankara ve Antep katliamları, </w:t>
      </w:r>
      <w:proofErr w:type="spellStart"/>
      <w:r w:rsidRPr="002B49A4">
        <w:rPr>
          <w:rFonts w:ascii="Times New Roman" w:hAnsi="Times New Roman"/>
          <w:szCs w:val="24"/>
        </w:rPr>
        <w:t>DAİŞ’in</w:t>
      </w:r>
      <w:proofErr w:type="spellEnd"/>
      <w:r w:rsidRPr="002B49A4">
        <w:rPr>
          <w:rFonts w:ascii="Times New Roman" w:hAnsi="Times New Roman"/>
          <w:szCs w:val="24"/>
        </w:rPr>
        <w:t xml:space="preserve"> şiddetinden nasibini alan Türkiye halklarının hafızasında yer almaya devam etmektedir. Bu çerçevede, Türk yargısı ve kolluk kuvvetleri </w:t>
      </w:r>
      <w:proofErr w:type="spellStart"/>
      <w:r w:rsidRPr="002B49A4">
        <w:rPr>
          <w:rFonts w:ascii="Times New Roman" w:hAnsi="Times New Roman"/>
          <w:szCs w:val="24"/>
        </w:rPr>
        <w:t>DAİŞ’le</w:t>
      </w:r>
      <w:proofErr w:type="spellEnd"/>
      <w:r w:rsidRPr="002B49A4">
        <w:rPr>
          <w:rFonts w:ascii="Times New Roman" w:hAnsi="Times New Roman"/>
          <w:szCs w:val="24"/>
        </w:rPr>
        <w:t xml:space="preserve"> mücadele yetersiz kaldığı gibi Dışişleri Bakanlığı, uluslararası </w:t>
      </w:r>
      <w:r w:rsidRPr="002B49A4">
        <w:rPr>
          <w:rFonts w:ascii="Times New Roman" w:hAnsi="Times New Roman"/>
          <w:szCs w:val="24"/>
        </w:rPr>
        <w:lastRenderedPageBreak/>
        <w:t xml:space="preserve">düzeyde </w:t>
      </w:r>
      <w:proofErr w:type="spellStart"/>
      <w:r w:rsidRPr="002B49A4">
        <w:rPr>
          <w:rFonts w:ascii="Times New Roman" w:hAnsi="Times New Roman"/>
          <w:szCs w:val="24"/>
        </w:rPr>
        <w:t>DAİŞ’e</w:t>
      </w:r>
      <w:proofErr w:type="spellEnd"/>
      <w:r w:rsidRPr="002B49A4">
        <w:rPr>
          <w:rFonts w:ascii="Times New Roman" w:hAnsi="Times New Roman"/>
          <w:szCs w:val="24"/>
        </w:rPr>
        <w:t xml:space="preserve"> karşı verilen mücadelede etkin olmamış aksine </w:t>
      </w:r>
      <w:proofErr w:type="spellStart"/>
      <w:r w:rsidRPr="002B49A4">
        <w:rPr>
          <w:rFonts w:ascii="Times New Roman" w:hAnsi="Times New Roman"/>
          <w:szCs w:val="24"/>
        </w:rPr>
        <w:t>DAİŞ’e</w:t>
      </w:r>
      <w:proofErr w:type="spellEnd"/>
      <w:r w:rsidRPr="002B49A4">
        <w:rPr>
          <w:rFonts w:ascii="Times New Roman" w:hAnsi="Times New Roman"/>
          <w:szCs w:val="24"/>
        </w:rPr>
        <w:t xml:space="preserve"> karşı mücadele veren yerel ve uluslararası güçlerin önünde engel olmuştur. </w:t>
      </w:r>
      <w:proofErr w:type="spellStart"/>
      <w:r w:rsidRPr="002B49A4">
        <w:rPr>
          <w:rFonts w:ascii="Times New Roman" w:hAnsi="Times New Roman"/>
          <w:szCs w:val="24"/>
        </w:rPr>
        <w:t>DAİŞ’le</w:t>
      </w:r>
      <w:proofErr w:type="spellEnd"/>
      <w:r w:rsidRPr="002B49A4">
        <w:rPr>
          <w:rFonts w:ascii="Times New Roman" w:hAnsi="Times New Roman"/>
          <w:szCs w:val="24"/>
        </w:rPr>
        <w:t xml:space="preserve"> mücadelenin meşru olduğu ve Türkiye’nin de çaba göstermesi Türkiye halklarının yüksek sesle dile getirdiği talep olsa da Dışişleri Bakanlığı’nın buna dair elle tutulur somut bir çabası olmamıştır. Aksine uluslararası basında ve bazı uluslararası resmi makamların yaptığı açıklamalarda Türkiye’nin </w:t>
      </w:r>
      <w:proofErr w:type="spellStart"/>
      <w:r w:rsidRPr="002B49A4">
        <w:rPr>
          <w:rFonts w:ascii="Times New Roman" w:hAnsi="Times New Roman"/>
          <w:szCs w:val="24"/>
        </w:rPr>
        <w:t>DAİŞ’e</w:t>
      </w:r>
      <w:proofErr w:type="spellEnd"/>
      <w:r w:rsidRPr="002B49A4">
        <w:rPr>
          <w:rFonts w:ascii="Times New Roman" w:hAnsi="Times New Roman"/>
          <w:szCs w:val="24"/>
        </w:rPr>
        <w:t xml:space="preserve"> karşı mücadeleye engel olduğu da açık bir şekilde görülmektedir. Bu bağlamda Bağdadi’nin Türkiye sınırında öldürülmesi Dışişleri Bakanlığı’nca da “</w:t>
      </w:r>
      <w:proofErr w:type="spellStart"/>
      <w:r w:rsidRPr="002B49A4">
        <w:rPr>
          <w:rFonts w:ascii="Times New Roman" w:hAnsi="Times New Roman"/>
          <w:szCs w:val="24"/>
        </w:rPr>
        <w:t>DAİŞ’le</w:t>
      </w:r>
      <w:proofErr w:type="spellEnd"/>
      <w:r w:rsidRPr="002B49A4">
        <w:rPr>
          <w:rFonts w:ascii="Times New Roman" w:hAnsi="Times New Roman"/>
          <w:szCs w:val="24"/>
        </w:rPr>
        <w:t xml:space="preserve"> mücadele” bağlamında izaha muhtaç bir durumdur.  </w:t>
      </w:r>
    </w:p>
    <w:p w:rsidR="002B49A4" w:rsidRPr="002B49A4" w:rsidRDefault="002B49A4" w:rsidP="002B49A4">
      <w:pPr>
        <w:spacing w:after="120" w:line="360" w:lineRule="auto"/>
        <w:ind w:firstLine="709"/>
        <w:jc w:val="both"/>
        <w:rPr>
          <w:rFonts w:ascii="Times New Roman" w:hAnsi="Times New Roman"/>
          <w:szCs w:val="24"/>
        </w:rPr>
      </w:pPr>
    </w:p>
    <w:p w:rsidR="002B49A4" w:rsidRPr="002B49A4" w:rsidRDefault="002B49A4" w:rsidP="00FA6074">
      <w:pPr>
        <w:pStyle w:val="Balk3"/>
      </w:pPr>
      <w:bookmarkStart w:id="131" w:name="_Toc26455450"/>
      <w:r w:rsidRPr="002B49A4">
        <w:t>Kıbrıs Sorunu ve Doğu Akdeniz Enerji Kaynakları Meselesi Bütünleşmiştir</w:t>
      </w:r>
      <w:bookmarkEnd w:id="131"/>
    </w:p>
    <w:p w:rsidR="00CA741C"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Halen Kıbrıs’ta kolordu düzeyinde TSK’nın askeri yığınağı varlığını sürdürmekte ve bir gölge gibi Kuzey Kıbrıs siyasetine müdahale etmektedir. Türkiye, </w:t>
      </w:r>
      <w:r w:rsidR="00605CC4">
        <w:rPr>
          <w:rFonts w:ascii="Times New Roman" w:hAnsi="Times New Roman"/>
          <w:szCs w:val="24"/>
        </w:rPr>
        <w:t xml:space="preserve">11 Mayıs 1984 tarihli BM Güvenlik Konseyi’nin 550 sayılı kararıyla </w:t>
      </w:r>
      <w:r w:rsidRPr="002B49A4">
        <w:rPr>
          <w:rFonts w:ascii="Times New Roman" w:hAnsi="Times New Roman"/>
          <w:szCs w:val="24"/>
        </w:rPr>
        <w:t xml:space="preserve">Kuzey Kıbrıs’ta “işgalci” konumunda ve hiçbir devletin tanımadığı Kuzey Kıbrıs Türk Cumhuriyeti ise “işgal altındaki topraklar” olarak tanımlanmaktadır. Müzakere süreçlerinde AKP İktidarının uzlaşmaz tutumu nedeniyle, Türkiye çözümün değil, çözümsüzlüğün bir tarafı olmaya devam etmektedir. Kıbrıslı Türkler ile Kıbrıslı Rumların bir arada yaşayabilmesi için, Türkiye’nin Kuzey Kıbrıs’taki politikaları sona ermelidir. Lefkoşe’deki Türkiye büyükelçiliğinin, hemen karşısında bulunan Kuzey Kıbrıs Parlamentosundan daha ihtişamlı görünmesi vesayetçi sistemi bir nevi sembolize etmektedir. </w:t>
      </w:r>
    </w:p>
    <w:p w:rsidR="00CA741C" w:rsidRDefault="00CA741C" w:rsidP="002B49A4">
      <w:pPr>
        <w:spacing w:after="120" w:line="360" w:lineRule="auto"/>
        <w:ind w:firstLine="709"/>
        <w:jc w:val="both"/>
        <w:rPr>
          <w:rFonts w:ascii="Times New Roman" w:hAnsi="Times New Roman"/>
          <w:szCs w:val="24"/>
        </w:rPr>
      </w:pP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Ekonomik açıdan Türkiye’ye muhtaç bırakılan Kuzey Kıbrıs’ın siyaseten bir irades</w:t>
      </w:r>
      <w:r w:rsidR="00CA741C">
        <w:rPr>
          <w:rFonts w:ascii="Times New Roman" w:hAnsi="Times New Roman"/>
          <w:szCs w:val="24"/>
        </w:rPr>
        <w:t>i de kalmamıştır</w:t>
      </w:r>
      <w:r w:rsidRPr="002B49A4">
        <w:rPr>
          <w:rFonts w:ascii="Times New Roman" w:hAnsi="Times New Roman"/>
          <w:szCs w:val="24"/>
        </w:rPr>
        <w:t xml:space="preserve">. HDP olarak Türkiye’nin askerlerini ve elçilik personeli dışındaki sivil bürokratlarını Kıbrıs’tan çekmesini savunuyoruz. Kuzey Kıbrıs halkını “besleme” pozisyonundan çıkartıp, kendi ayakları üzerinde durabilen ve kendi geleceği için karar verebilen bir iradenin oluşmasına artık olanak sağlanmalı ve Kuzey Kıbrıs Türk Halkı’nın iradesine saygı duyulması gerekmektedir. Kuzey Kıbrıs’a Türkiye’den taşınan nüfus, Kıbrıslı Türkleri azınlık haline getirmiştir. Bir başka deyişle, Kuzey Kıbrıs’ta demografik değişim politikası uygulanarak, bölgede tahakküm sağlanmaya çalışılmaktadır. </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Doğu Akdeniz’de Kıbrıs Adası açıklarında AKP-MHP </w:t>
      </w:r>
      <w:proofErr w:type="spellStart"/>
      <w:r w:rsidRPr="002B49A4">
        <w:rPr>
          <w:rFonts w:ascii="Times New Roman" w:hAnsi="Times New Roman"/>
          <w:szCs w:val="24"/>
        </w:rPr>
        <w:t>Koalisyonu’nun</w:t>
      </w:r>
      <w:proofErr w:type="spellEnd"/>
      <w:r w:rsidRPr="002B49A4">
        <w:rPr>
          <w:rFonts w:ascii="Times New Roman" w:hAnsi="Times New Roman"/>
          <w:szCs w:val="24"/>
        </w:rPr>
        <w:t xml:space="preserve"> gerilimi tırmandıran arama ve sondaj gemisi gönderme pratiği, Türkiye ile AB arasındaki ilişkileri daha da zora sokacak yeni bir sonucu açığa çıkarabilir. “AB ile bütünleşmek” ile başlayan süreç, “AB ile savaşa girmek” şeklinde yeni bir yöne doğru </w:t>
      </w:r>
      <w:proofErr w:type="spellStart"/>
      <w:r w:rsidRPr="002B49A4">
        <w:rPr>
          <w:rFonts w:ascii="Times New Roman" w:hAnsi="Times New Roman"/>
          <w:szCs w:val="24"/>
        </w:rPr>
        <w:t>evrilmektedir</w:t>
      </w:r>
      <w:proofErr w:type="spellEnd"/>
      <w:r w:rsidRPr="002B49A4">
        <w:rPr>
          <w:rFonts w:ascii="Times New Roman" w:hAnsi="Times New Roman"/>
          <w:szCs w:val="24"/>
        </w:rPr>
        <w:t xml:space="preserve">. Kıbrıs’ta siyasi çözüm </w:t>
      </w:r>
      <w:r w:rsidRPr="002B49A4">
        <w:rPr>
          <w:rFonts w:ascii="Times New Roman" w:hAnsi="Times New Roman"/>
          <w:szCs w:val="24"/>
        </w:rPr>
        <w:lastRenderedPageBreak/>
        <w:t xml:space="preserve">sağlayamamanın her geçen yıl ağırlaşan bedelinin hem Kıbrıslı Türklerin hem de Türkiye halklarının omuzuna yüklenmesi kabul edilemez bir yaklaşımdır. </w:t>
      </w:r>
    </w:p>
    <w:p w:rsidR="002B49A4" w:rsidRP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Türkiye Dışişleri Bakanlığı’nın 2019 yılında izlediği yanlış ve tehlikeli politikalardan biri de Doğu Akdeniz’de hak iddia ederken sorunu diyalogla çözmek yerine donanmalarını göndererek çözümsüzlüğü derinleştirme girişimidir. Kıbrıs’ın İngiliz sömürgesinden çıkmasından bu yana genel olarak Türk dış politikasında militarist çözüm yöntemleri geliştirmekten öteye gidilmemiştir. </w:t>
      </w:r>
    </w:p>
    <w:p w:rsidR="00DE3AFB"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Bugün uzun yıllar boyunca sömürge statüsünde varlığını sürdüren Kıbrıs halkları kendi doğal kaynaklarıyla varlığını sürdürmeyi istemesi kadar doğal bir şey yoktur. HDP olarak, Doğu Akdeniz’de çıkan doğalgazı çıkarma, işletme hakkının hem Kuzey Kıbrıs hem de Güney Kıbrıs halklarının olduğunu savunuyoruz, savunmaya devam edeceğiz. Bu sebeple Türkiye’nin Kuzey Kıbrıs halklarının taleplerini, iradesini görmezden gelerek gerilim siyaseti izlemesi hiç kimsenin çıkarına değildir. Türkiye Kıbrıs açıklarına donanma göndermek yerine hızlı bir şekilde Kıbrıs </w:t>
      </w:r>
      <w:proofErr w:type="spellStart"/>
      <w:r w:rsidRPr="002B49A4">
        <w:rPr>
          <w:rFonts w:ascii="Times New Roman" w:hAnsi="Times New Roman"/>
          <w:szCs w:val="24"/>
        </w:rPr>
        <w:t>Sorunu’nu</w:t>
      </w:r>
      <w:proofErr w:type="spellEnd"/>
      <w:r w:rsidRPr="002B49A4">
        <w:rPr>
          <w:rFonts w:ascii="Times New Roman" w:hAnsi="Times New Roman"/>
          <w:szCs w:val="24"/>
        </w:rPr>
        <w:t xml:space="preserve"> nihai olarak çözebilecek diyalog kanalları açmalıdır. Burada da en büyük görev dışişlerine düşmektedir ki, bakanlık şu ana kadar bu sorunu barışçıl yollarla çözmek yerine AB’den gelebilecek yaptırımları engellemek için gece yarıları uçak dolusu diplomatı Avrupa kurumlarına göndermekten öteye gidememiştir.</w:t>
      </w:r>
    </w:p>
    <w:p w:rsidR="00DE3AFB" w:rsidRPr="002B49A4" w:rsidRDefault="00DE3AFB" w:rsidP="002B49A4">
      <w:pPr>
        <w:spacing w:after="120" w:line="360" w:lineRule="auto"/>
        <w:ind w:firstLine="709"/>
        <w:jc w:val="both"/>
        <w:rPr>
          <w:rFonts w:ascii="Times New Roman" w:hAnsi="Times New Roman"/>
          <w:szCs w:val="24"/>
        </w:rPr>
      </w:pPr>
      <w:r w:rsidRPr="00DE3AFB">
        <w:rPr>
          <w:rFonts w:ascii="Times New Roman" w:hAnsi="Times New Roman"/>
          <w:szCs w:val="24"/>
        </w:rPr>
        <w:t>T</w:t>
      </w:r>
      <w:r w:rsidRPr="00DE3AFB">
        <w:rPr>
          <w:rFonts w:ascii="Times New Roman" w:hAnsi="Times New Roman" w:hint="eastAsia"/>
          <w:szCs w:val="24"/>
        </w:rPr>
        <w:t>ü</w:t>
      </w:r>
      <w:r w:rsidRPr="00DE3AFB">
        <w:rPr>
          <w:rFonts w:ascii="Times New Roman" w:hAnsi="Times New Roman"/>
          <w:szCs w:val="24"/>
        </w:rPr>
        <w:t>rkiye, Libya ile deniz yetki alanlar</w:t>
      </w:r>
      <w:r w:rsidRPr="00DE3AFB">
        <w:rPr>
          <w:rFonts w:ascii="Times New Roman" w:hAnsi="Times New Roman" w:hint="eastAsia"/>
          <w:szCs w:val="24"/>
        </w:rPr>
        <w:t>ı</w:t>
      </w:r>
      <w:r w:rsidRPr="00DE3AFB">
        <w:rPr>
          <w:rFonts w:ascii="Times New Roman" w:hAnsi="Times New Roman"/>
          <w:szCs w:val="24"/>
        </w:rPr>
        <w:t>n</w:t>
      </w:r>
      <w:r w:rsidRPr="00DE3AFB">
        <w:rPr>
          <w:rFonts w:ascii="Times New Roman" w:hAnsi="Times New Roman" w:hint="eastAsia"/>
          <w:szCs w:val="24"/>
        </w:rPr>
        <w:t>ı</w:t>
      </w:r>
      <w:r w:rsidRPr="00DE3AFB">
        <w:rPr>
          <w:rFonts w:ascii="Times New Roman" w:hAnsi="Times New Roman"/>
          <w:szCs w:val="24"/>
        </w:rPr>
        <w:t xml:space="preserve"> belirleyen anla</w:t>
      </w:r>
      <w:r w:rsidRPr="00DE3AFB">
        <w:rPr>
          <w:rFonts w:ascii="Times New Roman" w:hAnsi="Times New Roman" w:hint="eastAsia"/>
          <w:szCs w:val="24"/>
        </w:rPr>
        <w:t>ş</w:t>
      </w:r>
      <w:r w:rsidRPr="00DE3AFB">
        <w:rPr>
          <w:rFonts w:ascii="Times New Roman" w:hAnsi="Times New Roman"/>
          <w:szCs w:val="24"/>
        </w:rPr>
        <w:t>may</w:t>
      </w:r>
      <w:r w:rsidRPr="00DE3AFB">
        <w:rPr>
          <w:rFonts w:ascii="Times New Roman" w:hAnsi="Times New Roman" w:hint="eastAsia"/>
          <w:szCs w:val="24"/>
        </w:rPr>
        <w:t>ı</w:t>
      </w:r>
      <w:r w:rsidRPr="00DE3AFB">
        <w:rPr>
          <w:rFonts w:ascii="Times New Roman" w:hAnsi="Times New Roman"/>
          <w:szCs w:val="24"/>
        </w:rPr>
        <w:t xml:space="preserve"> yaparken G</w:t>
      </w:r>
      <w:r w:rsidRPr="00DE3AFB">
        <w:rPr>
          <w:rFonts w:ascii="Times New Roman" w:hAnsi="Times New Roman" w:hint="eastAsia"/>
          <w:szCs w:val="24"/>
        </w:rPr>
        <w:t>ü</w:t>
      </w:r>
      <w:r w:rsidRPr="00DE3AFB">
        <w:rPr>
          <w:rFonts w:ascii="Times New Roman" w:hAnsi="Times New Roman"/>
          <w:szCs w:val="24"/>
        </w:rPr>
        <w:t>ney K</w:t>
      </w:r>
      <w:r w:rsidRPr="00DE3AFB">
        <w:rPr>
          <w:rFonts w:ascii="Times New Roman" w:hAnsi="Times New Roman" w:hint="eastAsia"/>
          <w:szCs w:val="24"/>
        </w:rPr>
        <w:t>ı</w:t>
      </w:r>
      <w:r w:rsidRPr="00DE3AFB">
        <w:rPr>
          <w:rFonts w:ascii="Times New Roman" w:hAnsi="Times New Roman"/>
          <w:szCs w:val="24"/>
        </w:rPr>
        <w:t>br</w:t>
      </w:r>
      <w:r w:rsidRPr="00DE3AFB">
        <w:rPr>
          <w:rFonts w:ascii="Times New Roman" w:hAnsi="Times New Roman" w:hint="eastAsia"/>
          <w:szCs w:val="24"/>
        </w:rPr>
        <w:t>ı</w:t>
      </w:r>
      <w:r w:rsidRPr="00DE3AFB">
        <w:rPr>
          <w:rFonts w:ascii="Times New Roman" w:hAnsi="Times New Roman"/>
          <w:szCs w:val="24"/>
        </w:rPr>
        <w:t>s Rum Y</w:t>
      </w:r>
      <w:r w:rsidRPr="00DE3AFB">
        <w:rPr>
          <w:rFonts w:ascii="Times New Roman" w:hAnsi="Times New Roman" w:hint="eastAsia"/>
          <w:szCs w:val="24"/>
        </w:rPr>
        <w:t>ö</w:t>
      </w:r>
      <w:r w:rsidRPr="00DE3AFB">
        <w:rPr>
          <w:rFonts w:ascii="Times New Roman" w:hAnsi="Times New Roman"/>
          <w:szCs w:val="24"/>
        </w:rPr>
        <w:t>netimi ile Yunanistan ile herhangi bir diyalo</w:t>
      </w:r>
      <w:r w:rsidRPr="00DE3AFB">
        <w:rPr>
          <w:rFonts w:ascii="Times New Roman" w:hAnsi="Times New Roman" w:hint="eastAsia"/>
          <w:szCs w:val="24"/>
        </w:rPr>
        <w:t>ğ</w:t>
      </w:r>
      <w:r w:rsidRPr="00DE3AFB">
        <w:rPr>
          <w:rFonts w:ascii="Times New Roman" w:hAnsi="Times New Roman"/>
          <w:szCs w:val="24"/>
        </w:rPr>
        <w:t xml:space="preserve">a girmemesi </w:t>
      </w:r>
      <w:r w:rsidRPr="00DE3AFB">
        <w:rPr>
          <w:rFonts w:ascii="Times New Roman" w:hAnsi="Times New Roman" w:hint="eastAsia"/>
          <w:szCs w:val="24"/>
        </w:rPr>
        <w:t>ö</w:t>
      </w:r>
      <w:r w:rsidRPr="00DE3AFB">
        <w:rPr>
          <w:rFonts w:ascii="Times New Roman" w:hAnsi="Times New Roman"/>
          <w:szCs w:val="24"/>
        </w:rPr>
        <w:t>n</w:t>
      </w:r>
      <w:r w:rsidRPr="00DE3AFB">
        <w:rPr>
          <w:rFonts w:ascii="Times New Roman" w:hAnsi="Times New Roman" w:hint="eastAsia"/>
          <w:szCs w:val="24"/>
        </w:rPr>
        <w:t>ü</w:t>
      </w:r>
      <w:r w:rsidRPr="00DE3AFB">
        <w:rPr>
          <w:rFonts w:ascii="Times New Roman" w:hAnsi="Times New Roman"/>
          <w:szCs w:val="24"/>
        </w:rPr>
        <w:t>m</w:t>
      </w:r>
      <w:r w:rsidRPr="00DE3AFB">
        <w:rPr>
          <w:rFonts w:ascii="Times New Roman" w:hAnsi="Times New Roman" w:hint="eastAsia"/>
          <w:szCs w:val="24"/>
        </w:rPr>
        <w:t>ü</w:t>
      </w:r>
      <w:r w:rsidRPr="00DE3AFB">
        <w:rPr>
          <w:rFonts w:ascii="Times New Roman" w:hAnsi="Times New Roman"/>
          <w:szCs w:val="24"/>
        </w:rPr>
        <w:t>zdeki d</w:t>
      </w:r>
      <w:r w:rsidRPr="00DE3AFB">
        <w:rPr>
          <w:rFonts w:ascii="Times New Roman" w:hAnsi="Times New Roman" w:hint="eastAsia"/>
          <w:szCs w:val="24"/>
        </w:rPr>
        <w:t>ö</w:t>
      </w:r>
      <w:r w:rsidRPr="00DE3AFB">
        <w:rPr>
          <w:rFonts w:ascii="Times New Roman" w:hAnsi="Times New Roman"/>
          <w:szCs w:val="24"/>
        </w:rPr>
        <w:t>nemlerde Ege Krizi ile birlikte Akdeniz yetki s</w:t>
      </w:r>
      <w:r w:rsidRPr="00DE3AFB">
        <w:rPr>
          <w:rFonts w:ascii="Times New Roman" w:hAnsi="Times New Roman" w:hint="eastAsia"/>
          <w:szCs w:val="24"/>
        </w:rPr>
        <w:t>ı</w:t>
      </w:r>
      <w:r w:rsidRPr="00DE3AFB">
        <w:rPr>
          <w:rFonts w:ascii="Times New Roman" w:hAnsi="Times New Roman"/>
          <w:szCs w:val="24"/>
        </w:rPr>
        <w:t>n</w:t>
      </w:r>
      <w:r w:rsidRPr="00DE3AFB">
        <w:rPr>
          <w:rFonts w:ascii="Times New Roman" w:hAnsi="Times New Roman" w:hint="eastAsia"/>
          <w:szCs w:val="24"/>
        </w:rPr>
        <w:t>ı</w:t>
      </w:r>
      <w:r w:rsidRPr="00DE3AFB">
        <w:rPr>
          <w:rFonts w:ascii="Times New Roman" w:hAnsi="Times New Roman"/>
          <w:szCs w:val="24"/>
        </w:rPr>
        <w:t>rlar</w:t>
      </w:r>
      <w:r w:rsidRPr="00DE3AFB">
        <w:rPr>
          <w:rFonts w:ascii="Times New Roman" w:hAnsi="Times New Roman" w:hint="eastAsia"/>
          <w:szCs w:val="24"/>
        </w:rPr>
        <w:t>ı</w:t>
      </w:r>
      <w:r w:rsidRPr="00DE3AFB">
        <w:rPr>
          <w:rFonts w:ascii="Times New Roman" w:hAnsi="Times New Roman"/>
          <w:szCs w:val="24"/>
        </w:rPr>
        <w:t>n</w:t>
      </w:r>
      <w:r w:rsidRPr="00DE3AFB">
        <w:rPr>
          <w:rFonts w:ascii="Times New Roman" w:hAnsi="Times New Roman" w:hint="eastAsia"/>
          <w:szCs w:val="24"/>
        </w:rPr>
        <w:t>ı</w:t>
      </w:r>
      <w:r w:rsidRPr="00DE3AFB">
        <w:rPr>
          <w:rFonts w:ascii="Times New Roman" w:hAnsi="Times New Roman"/>
          <w:szCs w:val="24"/>
        </w:rPr>
        <w:t xml:space="preserve"> merkeze alan yeni bir krizi ortaya </w:t>
      </w:r>
      <w:r w:rsidRPr="00DE3AFB">
        <w:rPr>
          <w:rFonts w:ascii="Times New Roman" w:hAnsi="Times New Roman" w:hint="eastAsia"/>
          <w:szCs w:val="24"/>
        </w:rPr>
        <w:t>çı</w:t>
      </w:r>
      <w:r w:rsidRPr="00DE3AFB">
        <w:rPr>
          <w:rFonts w:ascii="Times New Roman" w:hAnsi="Times New Roman"/>
          <w:szCs w:val="24"/>
        </w:rPr>
        <w:t>karacakt</w:t>
      </w:r>
      <w:r w:rsidRPr="00DE3AFB">
        <w:rPr>
          <w:rFonts w:ascii="Times New Roman" w:hAnsi="Times New Roman" w:hint="eastAsia"/>
          <w:szCs w:val="24"/>
        </w:rPr>
        <w:t>ı</w:t>
      </w:r>
      <w:r w:rsidRPr="00DE3AFB">
        <w:rPr>
          <w:rFonts w:ascii="Times New Roman" w:hAnsi="Times New Roman"/>
          <w:szCs w:val="24"/>
        </w:rPr>
        <w:t>r. K</w:t>
      </w:r>
      <w:r w:rsidRPr="00DE3AFB">
        <w:rPr>
          <w:rFonts w:ascii="Times New Roman" w:hAnsi="Times New Roman" w:hint="eastAsia"/>
          <w:szCs w:val="24"/>
        </w:rPr>
        <w:t>ı</w:t>
      </w:r>
      <w:r w:rsidRPr="00DE3AFB">
        <w:rPr>
          <w:rFonts w:ascii="Times New Roman" w:hAnsi="Times New Roman"/>
          <w:szCs w:val="24"/>
        </w:rPr>
        <w:t>br</w:t>
      </w:r>
      <w:r w:rsidRPr="00DE3AFB">
        <w:rPr>
          <w:rFonts w:ascii="Times New Roman" w:hAnsi="Times New Roman" w:hint="eastAsia"/>
          <w:szCs w:val="24"/>
        </w:rPr>
        <w:t>ı</w:t>
      </w:r>
      <w:r w:rsidRPr="00DE3AFB">
        <w:rPr>
          <w:rFonts w:ascii="Times New Roman" w:hAnsi="Times New Roman"/>
          <w:szCs w:val="24"/>
        </w:rPr>
        <w:t>s adas</w:t>
      </w:r>
      <w:r w:rsidRPr="00DE3AFB">
        <w:rPr>
          <w:rFonts w:ascii="Times New Roman" w:hAnsi="Times New Roman" w:hint="eastAsia"/>
          <w:szCs w:val="24"/>
        </w:rPr>
        <w:t>ı</w:t>
      </w:r>
      <w:r w:rsidRPr="00DE3AFB">
        <w:rPr>
          <w:rFonts w:ascii="Times New Roman" w:hAnsi="Times New Roman"/>
          <w:szCs w:val="24"/>
        </w:rPr>
        <w:t>n</w:t>
      </w:r>
      <w:r w:rsidRPr="00DE3AFB">
        <w:rPr>
          <w:rFonts w:ascii="Times New Roman" w:hAnsi="Times New Roman" w:hint="eastAsia"/>
          <w:szCs w:val="24"/>
        </w:rPr>
        <w:t>ı</w:t>
      </w:r>
      <w:r w:rsidRPr="00DE3AFB">
        <w:rPr>
          <w:rFonts w:ascii="Times New Roman" w:hAnsi="Times New Roman"/>
          <w:szCs w:val="24"/>
        </w:rPr>
        <w:t>n izole edilmesi anlam</w:t>
      </w:r>
      <w:r w:rsidRPr="00DE3AFB">
        <w:rPr>
          <w:rFonts w:ascii="Times New Roman" w:hAnsi="Times New Roman" w:hint="eastAsia"/>
          <w:szCs w:val="24"/>
        </w:rPr>
        <w:t>ı</w:t>
      </w:r>
      <w:r w:rsidRPr="00DE3AFB">
        <w:rPr>
          <w:rFonts w:ascii="Times New Roman" w:hAnsi="Times New Roman"/>
          <w:szCs w:val="24"/>
        </w:rPr>
        <w:t>n</w:t>
      </w:r>
      <w:r w:rsidRPr="00DE3AFB">
        <w:rPr>
          <w:rFonts w:ascii="Times New Roman" w:hAnsi="Times New Roman" w:hint="eastAsia"/>
          <w:szCs w:val="24"/>
        </w:rPr>
        <w:t>ı</w:t>
      </w:r>
      <w:r w:rsidRPr="00DE3AFB">
        <w:rPr>
          <w:rFonts w:ascii="Times New Roman" w:hAnsi="Times New Roman"/>
          <w:szCs w:val="24"/>
        </w:rPr>
        <w:t xml:space="preserve"> ta</w:t>
      </w:r>
      <w:r w:rsidRPr="00DE3AFB">
        <w:rPr>
          <w:rFonts w:ascii="Times New Roman" w:hAnsi="Times New Roman" w:hint="eastAsia"/>
          <w:szCs w:val="24"/>
        </w:rPr>
        <w:t>şı</w:t>
      </w:r>
      <w:r w:rsidRPr="00DE3AFB">
        <w:rPr>
          <w:rFonts w:ascii="Times New Roman" w:hAnsi="Times New Roman"/>
          <w:szCs w:val="24"/>
        </w:rPr>
        <w:t>yan bu ikili anla</w:t>
      </w:r>
      <w:r w:rsidRPr="00DE3AFB">
        <w:rPr>
          <w:rFonts w:ascii="Times New Roman" w:hAnsi="Times New Roman" w:hint="eastAsia"/>
          <w:szCs w:val="24"/>
        </w:rPr>
        <w:t>ş</w:t>
      </w:r>
      <w:r w:rsidRPr="00DE3AFB">
        <w:rPr>
          <w:rFonts w:ascii="Times New Roman" w:hAnsi="Times New Roman"/>
          <w:szCs w:val="24"/>
        </w:rPr>
        <w:t>ma Avrupa Birli</w:t>
      </w:r>
      <w:r w:rsidRPr="00DE3AFB">
        <w:rPr>
          <w:rFonts w:ascii="Times New Roman" w:hAnsi="Times New Roman" w:hint="eastAsia"/>
          <w:szCs w:val="24"/>
        </w:rPr>
        <w:t>ğ</w:t>
      </w:r>
      <w:r w:rsidRPr="00DE3AFB">
        <w:rPr>
          <w:rFonts w:ascii="Times New Roman" w:hAnsi="Times New Roman"/>
          <w:szCs w:val="24"/>
        </w:rPr>
        <w:t>i ile T</w:t>
      </w:r>
      <w:r w:rsidRPr="00DE3AFB">
        <w:rPr>
          <w:rFonts w:ascii="Times New Roman" w:hAnsi="Times New Roman" w:hint="eastAsia"/>
          <w:szCs w:val="24"/>
        </w:rPr>
        <w:t>ü</w:t>
      </w:r>
      <w:r w:rsidRPr="00DE3AFB">
        <w:rPr>
          <w:rFonts w:ascii="Times New Roman" w:hAnsi="Times New Roman"/>
          <w:szCs w:val="24"/>
        </w:rPr>
        <w:t>rkiye aras</w:t>
      </w:r>
      <w:r w:rsidRPr="00DE3AFB">
        <w:rPr>
          <w:rFonts w:ascii="Times New Roman" w:hAnsi="Times New Roman" w:hint="eastAsia"/>
          <w:szCs w:val="24"/>
        </w:rPr>
        <w:t>ı</w:t>
      </w:r>
      <w:r w:rsidRPr="00DE3AFB">
        <w:rPr>
          <w:rFonts w:ascii="Times New Roman" w:hAnsi="Times New Roman"/>
          <w:szCs w:val="24"/>
        </w:rPr>
        <w:t>ndaki ili</w:t>
      </w:r>
      <w:r w:rsidRPr="00DE3AFB">
        <w:rPr>
          <w:rFonts w:ascii="Times New Roman" w:hAnsi="Times New Roman" w:hint="eastAsia"/>
          <w:szCs w:val="24"/>
        </w:rPr>
        <w:t>ş</w:t>
      </w:r>
      <w:r w:rsidRPr="00DE3AFB">
        <w:rPr>
          <w:rFonts w:ascii="Times New Roman" w:hAnsi="Times New Roman"/>
          <w:szCs w:val="24"/>
        </w:rPr>
        <w:t xml:space="preserve">kileri de </w:t>
      </w:r>
      <w:r w:rsidRPr="00DE3AFB">
        <w:rPr>
          <w:rFonts w:ascii="Times New Roman" w:hAnsi="Times New Roman" w:hint="eastAsia"/>
          <w:szCs w:val="24"/>
        </w:rPr>
        <w:t>ç</w:t>
      </w:r>
      <w:r w:rsidRPr="00DE3AFB">
        <w:rPr>
          <w:rFonts w:ascii="Times New Roman" w:hAnsi="Times New Roman"/>
          <w:szCs w:val="24"/>
        </w:rPr>
        <w:t>ok daha kritik bir duruma sokacakt</w:t>
      </w:r>
      <w:r w:rsidRPr="00DE3AFB">
        <w:rPr>
          <w:rFonts w:ascii="Times New Roman" w:hAnsi="Times New Roman" w:hint="eastAsia"/>
          <w:szCs w:val="24"/>
        </w:rPr>
        <w:t>ı</w:t>
      </w:r>
      <w:r w:rsidRPr="00DE3AFB">
        <w:rPr>
          <w:rFonts w:ascii="Times New Roman" w:hAnsi="Times New Roman"/>
          <w:szCs w:val="24"/>
        </w:rPr>
        <w:t>r.</w:t>
      </w:r>
    </w:p>
    <w:p w:rsidR="002B49A4" w:rsidRPr="002B49A4" w:rsidRDefault="002B49A4" w:rsidP="002B49A4">
      <w:pPr>
        <w:spacing w:after="120" w:line="360" w:lineRule="auto"/>
        <w:ind w:firstLine="709"/>
        <w:jc w:val="both"/>
        <w:rPr>
          <w:rFonts w:ascii="Times New Roman" w:hAnsi="Times New Roman"/>
          <w:b/>
          <w:szCs w:val="24"/>
        </w:rPr>
      </w:pPr>
    </w:p>
    <w:p w:rsidR="002B49A4" w:rsidRPr="002B49A4" w:rsidRDefault="002B49A4" w:rsidP="00FA6074">
      <w:pPr>
        <w:pStyle w:val="Balk3"/>
      </w:pPr>
      <w:bookmarkStart w:id="132" w:name="_Toc26455451"/>
      <w:r w:rsidRPr="002B49A4">
        <w:t>Türkiye-AB İlişkileri Üyelik Sürecinden Çıkıp Kopma Aşamasına Girdi</w:t>
      </w:r>
      <w:bookmarkEnd w:id="132"/>
    </w:p>
    <w:p w:rsidR="002B49A4" w:rsidRDefault="002B49A4" w:rsidP="002B49A4">
      <w:pPr>
        <w:spacing w:after="120" w:line="360" w:lineRule="auto"/>
        <w:ind w:firstLine="709"/>
        <w:jc w:val="both"/>
        <w:rPr>
          <w:rFonts w:ascii="Times New Roman" w:hAnsi="Times New Roman"/>
          <w:szCs w:val="24"/>
        </w:rPr>
      </w:pPr>
      <w:r w:rsidRPr="002B49A4">
        <w:rPr>
          <w:rFonts w:ascii="Times New Roman" w:hAnsi="Times New Roman"/>
          <w:szCs w:val="24"/>
        </w:rPr>
        <w:t xml:space="preserve">Türkiye’nin Avrupa Birliği ile ilişkileri artık bakanlık düzeyinde değil, bakan yardımcısının da altında bir başkanlık düzeyine indirgenerek, AKP İktidarının AB’ye nasıl bir mesaj vermek istediği az çok tahmin edilebilmektedir. Artık Türkiye’nin AB’ye tam üyelik süreci AKP İktidarı için stratejik bir hedef olmaktan çıkmış, askıya alınmış ve gerektiğinde iç politika malzemesi haline getirilecek sıradan bir gündem başlığı haline getirilmiştir. AB’ye uyum ve üyelik sürecinin tam tersine AKP İktidarı güçler ayrılığı ilkesini ortadan aldırmış, hukukun üstünlüğü yerine sarayın üstünlüğünü dayatmış, terör tanımını kendi siyasi çıkarlarına göre muhalefeti ezmek için kullanmış ve demokratik standartların çok altına düşülmüştür. </w:t>
      </w:r>
      <w:r w:rsidRPr="002B49A4">
        <w:rPr>
          <w:rFonts w:ascii="Times New Roman" w:hAnsi="Times New Roman"/>
          <w:szCs w:val="24"/>
        </w:rPr>
        <w:lastRenderedPageBreak/>
        <w:t xml:space="preserve">Dolayısıyla AKP İktidarı, geleceğini ve mutlak iktidarını AB üyelik sürecinde değil, Rusya, Arap yarımadası ile İran eksenindeki demokrasisiz yönetim modelleri </w:t>
      </w:r>
      <w:proofErr w:type="gramStart"/>
      <w:r w:rsidRPr="002B49A4">
        <w:rPr>
          <w:rFonts w:ascii="Times New Roman" w:hAnsi="Times New Roman"/>
          <w:szCs w:val="24"/>
        </w:rPr>
        <w:t>skalasında</w:t>
      </w:r>
      <w:proofErr w:type="gramEnd"/>
      <w:r w:rsidRPr="002B49A4">
        <w:rPr>
          <w:rFonts w:ascii="Times New Roman" w:hAnsi="Times New Roman"/>
          <w:szCs w:val="24"/>
        </w:rPr>
        <w:t xml:space="preserve"> görebilmektedir. Kısacası, AKP İktidarı Türkiye’nin dümenini kendisini daha özgür ama muhalifleri daha baskı altında hissettirebileceği bir eksene kaydırmaktadır. Dışişleri Bakanlığı da ne yazık ki sarayın önceliklerini, halkımızın ihtiyaçları yerine ikame etmiş durumdadır. </w:t>
      </w:r>
    </w:p>
    <w:p w:rsidR="00353FAD" w:rsidRDefault="00353FAD" w:rsidP="002B49A4">
      <w:pPr>
        <w:spacing w:after="120" w:line="360" w:lineRule="auto"/>
        <w:ind w:firstLine="709"/>
        <w:jc w:val="both"/>
        <w:rPr>
          <w:rFonts w:ascii="Times New Roman" w:hAnsi="Times New Roman"/>
          <w:szCs w:val="24"/>
        </w:rPr>
      </w:pPr>
    </w:p>
    <w:p w:rsidR="00353FAD" w:rsidRPr="00B4038A" w:rsidRDefault="00353FAD" w:rsidP="00FA6074">
      <w:pPr>
        <w:pStyle w:val="Balk2"/>
      </w:pPr>
      <w:bookmarkStart w:id="133" w:name="_Toc26455452"/>
      <w:r w:rsidRPr="00B4038A">
        <w:t>A</w:t>
      </w:r>
      <w:r w:rsidR="00B4038A" w:rsidRPr="00B4038A">
        <w:t>ile</w:t>
      </w:r>
      <w:r w:rsidRPr="00B4038A">
        <w:t>, Ç</w:t>
      </w:r>
      <w:r w:rsidR="00B4038A" w:rsidRPr="00B4038A">
        <w:t>alışma</w:t>
      </w:r>
      <w:r w:rsidRPr="00B4038A">
        <w:t xml:space="preserve"> ve S</w:t>
      </w:r>
      <w:r w:rsidR="00B4038A" w:rsidRPr="00B4038A">
        <w:t>osyal</w:t>
      </w:r>
      <w:r w:rsidRPr="00B4038A">
        <w:t xml:space="preserve"> H</w:t>
      </w:r>
      <w:r w:rsidR="00B4038A" w:rsidRPr="00B4038A">
        <w:t>izmetler</w:t>
      </w:r>
      <w:r w:rsidRPr="00B4038A">
        <w:t xml:space="preserve"> </w:t>
      </w:r>
      <w:r w:rsidR="00B4038A" w:rsidRPr="00B4038A">
        <w:t>Bakanlığı</w:t>
      </w:r>
      <w:bookmarkEnd w:id="133"/>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Türkiye’de cinsiyetler arası eşitsizlik ve kadınlara yönelik ayrımcılık, son on yılda imza atılmış çok sayıda uluslararası </w:t>
      </w:r>
      <w:proofErr w:type="spellStart"/>
      <w:r w:rsidRPr="00353FAD">
        <w:rPr>
          <w:rFonts w:ascii="Times New Roman" w:hAnsi="Times New Roman"/>
          <w:szCs w:val="24"/>
        </w:rPr>
        <w:t>taahhüte</w:t>
      </w:r>
      <w:proofErr w:type="spellEnd"/>
      <w:r w:rsidRPr="00353FAD">
        <w:rPr>
          <w:rFonts w:ascii="Times New Roman" w:hAnsi="Times New Roman"/>
          <w:szCs w:val="24"/>
        </w:rPr>
        <w:t xml:space="preserve"> ve kanunlara rağmen derinleşmektedir. Hayatın her alanı ve kamusal ilişkiler, geleneksel cinsiyet rollerini güçlendirecek biçimde örgütlenmekte; kaynaklar ve </w:t>
      </w:r>
      <w:proofErr w:type="gramStart"/>
      <w:r w:rsidRPr="00353FAD">
        <w:rPr>
          <w:rFonts w:ascii="Times New Roman" w:hAnsi="Times New Roman"/>
          <w:szCs w:val="24"/>
        </w:rPr>
        <w:t>imkanların</w:t>
      </w:r>
      <w:proofErr w:type="gramEnd"/>
      <w:r w:rsidRPr="00353FAD">
        <w:rPr>
          <w:rFonts w:ascii="Times New Roman" w:hAnsi="Times New Roman"/>
          <w:szCs w:val="24"/>
        </w:rPr>
        <w:t xml:space="preserve"> eşitsiz dağılımı, kadınların daha fazla yoksullaşmasına, eğitim imkanlarından, kamusal hizmetlerden eşit biçimde yararlanamamalarına, erkek şiddetini sonlandıracak desteklere erişememelerine, pek çok sektörden dışlanırken güvencesiz, geçici ve esnek işlerde çalışmak zorunda bırakılmalarına neden olmaktadır.</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Türkiye’nin taraf olduğu uluslararası sözleşmelere ve AB müktesebatına aykırı olduğu halde Kadın ve Aileden Sorumlu Bakanlık, 2011 yılında kapatılarak yerine Aile ve Sosyal Politikalar Bakanlığı kurulmuş, dönemin Başbakanı Recep Tayyip Erdoğan tepkilere “Biz muhafazakâr demokrat bir partiyiz. Bizim için aile önemli” sözleriyle karşılık vermişti.  9 Temmuz 2018’de ise Aile ve Sosyal Politikalar Bakanlığı ile Çalışma ve Sosyal Güvenlik Bakanlığı birleştirilerek, Çalışma, Sosyal Hizmetler ve Aile Bakanlığı kurulmuştur.</w:t>
      </w:r>
      <w:r w:rsidRPr="00353FAD">
        <w:rPr>
          <w:rFonts w:ascii="Times New Roman" w:hAnsi="Times New Roman"/>
          <w:szCs w:val="24"/>
          <w:vertAlign w:val="superscript"/>
        </w:rPr>
        <w:footnoteReference w:id="108"/>
      </w:r>
      <w:r w:rsidRPr="00353FAD">
        <w:rPr>
          <w:rFonts w:ascii="Times New Roman" w:hAnsi="Times New Roman"/>
          <w:szCs w:val="24"/>
        </w:rPr>
        <w:t xml:space="preserve"> Bakanlığın isminden “sosyal güvenlik” kavramı da çıkartılmıştır. Türkiye’de kadınların ve işçilerin sorunlarına çözüm üretmeyen iki Bakanlığın birleştirilmesi, bu iki alanda yaşanan sorunların dikkate alınmadığını, değersiz sayıldığını göstermektedir. İki Bakanlığın birleştirilmesinin bir diğer nedeni ise iktidarın kadın ve erkek tüm yurttaşlara güvenceli iş ve istihdama bağlı sosyal hakları sunmak yerine yoksulluğu kadının evdeki ücretsiz emeği ve sosyal yardımlarla sürdürülebilir kılınmasını amaçlayan </w:t>
      </w:r>
      <w:proofErr w:type="spellStart"/>
      <w:r w:rsidRPr="00353FAD">
        <w:rPr>
          <w:rFonts w:ascii="Times New Roman" w:hAnsi="Times New Roman"/>
          <w:szCs w:val="24"/>
        </w:rPr>
        <w:t>neoliberal</w:t>
      </w:r>
      <w:proofErr w:type="spellEnd"/>
      <w:r w:rsidRPr="00353FAD">
        <w:rPr>
          <w:rFonts w:ascii="Times New Roman" w:hAnsi="Times New Roman"/>
          <w:szCs w:val="24"/>
        </w:rPr>
        <w:t xml:space="preserve"> ekonomi politikalarıdır.</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2014 sonrasında AKP’nin kadın politikaları tümüyle </w:t>
      </w:r>
      <w:proofErr w:type="gramStart"/>
      <w:r w:rsidRPr="00353FAD">
        <w:rPr>
          <w:rFonts w:ascii="Times New Roman" w:hAnsi="Times New Roman"/>
          <w:szCs w:val="24"/>
        </w:rPr>
        <w:t>muhafazakarlaşmış</w:t>
      </w:r>
      <w:proofErr w:type="gramEnd"/>
      <w:r w:rsidRPr="00353FAD">
        <w:rPr>
          <w:rFonts w:ascii="Times New Roman" w:hAnsi="Times New Roman"/>
          <w:szCs w:val="24"/>
        </w:rPr>
        <w:t xml:space="preserve">, kadın düşmanı ve eşitlik karşıtı bir politika izlenerek cinsiyet eşitliği/eşitsizliği konusundaki tüm çalışmalar bir </w:t>
      </w:r>
      <w:proofErr w:type="spellStart"/>
      <w:r w:rsidRPr="00353FAD">
        <w:rPr>
          <w:rFonts w:ascii="Times New Roman" w:hAnsi="Times New Roman"/>
          <w:szCs w:val="24"/>
        </w:rPr>
        <w:t>bir</w:t>
      </w:r>
      <w:proofErr w:type="spellEnd"/>
      <w:r w:rsidRPr="00353FAD">
        <w:rPr>
          <w:rFonts w:ascii="Times New Roman" w:hAnsi="Times New Roman"/>
          <w:szCs w:val="24"/>
        </w:rPr>
        <w:t xml:space="preserve"> sonlandırılmıştır. Örneğin artık Toplumsal Cinsiyet Eşitliği Ulusal Eylem Planı yapılmamaktadır. Bugün ‘toplumsal cinsiyet eşitliği’ kavramının yasaklandığını </w:t>
      </w:r>
      <w:r w:rsidRPr="00353FAD">
        <w:rPr>
          <w:rFonts w:ascii="Times New Roman" w:hAnsi="Times New Roman"/>
          <w:szCs w:val="24"/>
        </w:rPr>
        <w:lastRenderedPageBreak/>
        <w:t>söylemek abartı olmayacaktır, kadın erkek eşitliği kavramı ise artık çok nadir kullanılmaktadır. Kadın erkek eşitliğinin yerini, aile içindeki geleneksel cinsiyet rollerinin çizdiği sınırlar içerisinde kadının güçlendirilmesi yaklaşımı almıştır. Kadınlara yönelik politikalar ‘güçlü aile’ hedefiyle sınırlandırılmaktadır.</w:t>
      </w:r>
    </w:p>
    <w:p w:rsidR="00353FAD" w:rsidRPr="00353FAD" w:rsidRDefault="00353FAD" w:rsidP="00353FAD">
      <w:pPr>
        <w:spacing w:after="120" w:line="360" w:lineRule="auto"/>
        <w:ind w:firstLine="709"/>
        <w:jc w:val="both"/>
        <w:rPr>
          <w:rFonts w:ascii="Times New Roman" w:hAnsi="Times New Roman"/>
          <w:b/>
          <w:bCs/>
          <w:szCs w:val="24"/>
        </w:rPr>
      </w:pPr>
    </w:p>
    <w:p w:rsidR="00353FAD" w:rsidRPr="00353FAD" w:rsidRDefault="00353FAD" w:rsidP="00FA6074">
      <w:pPr>
        <w:pStyle w:val="Balk3"/>
      </w:pPr>
      <w:bookmarkStart w:id="134" w:name="_Toc26455453"/>
      <w:r w:rsidRPr="00353FAD">
        <w:t>Başarısız Sosyal Politikalar, Sosyal Yardıma Duyulan İhtiyacı Artırmıştır</w:t>
      </w:r>
      <w:bookmarkEnd w:id="134"/>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İki Bakanlığın birleşmesi sonucu oluşturulan Aile, Çalışma ve Sosyal Politikalar Bakanlığı 2020 yılı bütçesi, mülga Aile ve Sosyal Politikalar Bakanlığına geçmiş yıllarda ayrılan bütçenin neredeyse beş katıdır. Yıllar içinde sosyal yardımlara ayrılan payın arttığı görülmektedir. Fakat bütçenin oluşturulmasında izlenen politikalar ortadadır ve bu anlamda bütçenin artması, bir şey değiştirmemektedir: yoksulluk, ayrımcılık, dışlanma gibi temel toplumsal sorunların çözümüne ilişkin hak temelli etkin sosyal politikalar geliştirmeye ayrılan kaynak bütçe içinde son derece yetersizdir. </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Geçen yıllarda gerçekleştirilen sosyal yardımların, var olan gelir adaletsizliğini geçici yahut kısmi olarak daha az hissedilir hale getirmesi gerekmekteydi. AKP iktidarı, ayni ve nakdi olarak sosyal yardıma ihtiyaç duyan insanların varlığının her geçen yıl artmasıyla neredeyse övünür hale gelmiştir. Bugün Türkiye’de yaklaşık 16 milyon 831 bin 210 kişi sosyal yardımlardan faydalanmaktadır. Dahası birçok insan ayrımcılık, toplumsal dışlanma ve sosyal yardım talebi için kurumsal mekanizmalara erişemeyecek ölçüde yoksul ve yoksun durumda olduğu için sosyal yardımdan faydalanamamaktadır. Toplumda sosyal yardıma duyulan ihtiyacın yaygınlığı, gelir eşitsizliğini ortadan kaldıracak ve bu anlamda adaleti sağlayacak bütüncül ve yerinde politikaların hayata geçirilmemiş olduğunun da bir ispatıdır. </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Sosyal yardımların siyasileşmesi ve bu yardımlara yönelik güvenilirliğin azalmasını da beraberinde getirmektedir. Etkili bir sosyal yardım/sosyal destek sisteminin oluşturulması, ekonomik kriz dönemlerinin en çok emekçiler ve yoksullar üzerinde yarattığı ağır yıkımın etkilerini bir nebze de olsa azaltacaktır. </w:t>
      </w:r>
    </w:p>
    <w:p w:rsidR="00353FAD" w:rsidRPr="00353FAD" w:rsidRDefault="00353FAD" w:rsidP="00353FAD">
      <w:pPr>
        <w:spacing w:after="120" w:line="360" w:lineRule="auto"/>
        <w:ind w:firstLine="709"/>
        <w:jc w:val="both"/>
        <w:rPr>
          <w:rFonts w:ascii="Times New Roman" w:hAnsi="Times New Roman"/>
          <w:b/>
          <w:bCs/>
          <w:szCs w:val="24"/>
        </w:rPr>
      </w:pPr>
    </w:p>
    <w:p w:rsidR="00353FAD" w:rsidRPr="00353FAD" w:rsidRDefault="00353FAD" w:rsidP="001A2182">
      <w:pPr>
        <w:pStyle w:val="Balk3"/>
      </w:pPr>
      <w:bookmarkStart w:id="135" w:name="_Toc26455454"/>
      <w:r w:rsidRPr="00353FAD">
        <w:t>2020 Bütçesinde Kadın Yer Almıyor!</w:t>
      </w:r>
      <w:bookmarkEnd w:id="135"/>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Aile, Çalışma ve Sosyal Hizmetler Bakanlığı bütçesi, sosyal politika ve sosyal hak olgusu yerine yoksulluğu yeniden üreten “sosyal yardım” politikalarıyla sınırlıdır. Bu yönüyle Bakanlığın 2020 yılı bütçesi eşitsizlikleri güçlendiren, cinsiyetçiliği yeniden üreten bir bütçedir: Kadınlara ve LGBT+’</w:t>
      </w:r>
      <w:proofErr w:type="spellStart"/>
      <w:r w:rsidRPr="00353FAD">
        <w:rPr>
          <w:rFonts w:ascii="Times New Roman" w:hAnsi="Times New Roman"/>
          <w:szCs w:val="24"/>
        </w:rPr>
        <w:t>lara</w:t>
      </w:r>
      <w:proofErr w:type="spellEnd"/>
      <w:r w:rsidRPr="00353FAD">
        <w:rPr>
          <w:rFonts w:ascii="Times New Roman" w:hAnsi="Times New Roman"/>
          <w:szCs w:val="24"/>
        </w:rPr>
        <w:t xml:space="preserve"> bütçede eşit pay ayrılmamıştır; eşitsizlik ve ayrımcılık geçtiğimiz </w:t>
      </w:r>
      <w:r w:rsidRPr="00353FAD">
        <w:rPr>
          <w:rFonts w:ascii="Times New Roman" w:hAnsi="Times New Roman"/>
          <w:szCs w:val="24"/>
        </w:rPr>
        <w:lastRenderedPageBreak/>
        <w:t>yıllardaki bütçelerdeki gibi, bu yıl da varlığını devam ettirmiştir. Bu bütçe, toplumu oluşturan yurttaşların çoğunluğunu, onların yaşam koşullarını ve ihtiyaçlarını göz ardı etmekte; yurttaşlığı verili olarak, yetişkin, heteroseksüel, sağlıklı ve egemen inanç ve etnik topluluklara mensup erkeklerle sınırlı biçimde kurgulamaktadır.</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Aile, Çalışma ve Sosyal Hizmetler Bakanlığı bütçeleri kadın ve erkeklerin harcamalardan ne düzeyde faydalandıklarını göstermemekte, kadın ve erkekler arasındaki mevcut eşitsizlikleri ve bu eşitsizliklerin meydana geldiği alanları değerlendirmeden, üstün körü biçimde hazırlanmaktadır. HDP olarak her yıl gündeme getirdiğimiz, bütçelemenin kadınlar ayrılan ve harcanan payın görünürlüğü bakımından daha sarih olması gerektiği yönündeki uyarılar hayata geçirilmemektedir. Bu tutum AKP’nin cinsiyet eşitliğinin sağlanması konusuna yaklaşımını ortaya koymaktadır. AKP bugün, söylem ve politikalarıyla, cinsiyet eşitliğini doğrudan hedef alır bir siyasi parti durumundadır. </w:t>
      </w:r>
    </w:p>
    <w:p w:rsidR="00353FAD" w:rsidRPr="00353FAD" w:rsidRDefault="00353FAD" w:rsidP="00353FAD">
      <w:pPr>
        <w:spacing w:after="120" w:line="360" w:lineRule="auto"/>
        <w:ind w:firstLine="709"/>
        <w:jc w:val="both"/>
        <w:rPr>
          <w:rFonts w:ascii="Times New Roman" w:hAnsi="Times New Roman"/>
          <w:szCs w:val="24"/>
        </w:rPr>
      </w:pPr>
    </w:p>
    <w:p w:rsidR="00353FAD" w:rsidRPr="00353FAD" w:rsidRDefault="00353FAD" w:rsidP="001A2182">
      <w:pPr>
        <w:pStyle w:val="Balk3"/>
      </w:pPr>
      <w:bookmarkStart w:id="136" w:name="_Toc26455455"/>
      <w:r w:rsidRPr="00353FAD">
        <w:t>Erkek Egemen Sistem Güçlendirilirken Kadınların Yaşam Hakkı Hiçe Sayılıyor</w:t>
      </w:r>
      <w:bookmarkEnd w:id="136"/>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Kadına yönelik şiddeti önleme mekanizmalarına ayrılan bütçenin kadınlar için hakkıyla harcanıp harcanmadığı konusu şüphelidir. Çeşitli nedenlerle sığınaklara gidemeyen ancak can güvenliği tehdidi altında olan ya da can güvenliği tehdidi olmamasına rağmen şiddeti sonlandırmak için evi terk etmek zorunda kalan kadınlar için harcama yapılmamıştır. Ayrıca özellikle Türkiye vatandaşı olmayan kadınlar ciddi ölüm tehdidi olmadıkça çeşitli önyargılar gerekçe gösterilerek sığınaklara alınmamakta, şiddet önleme mekanizmalarından ve sosyal desteklerden çok sınırlı biçimde yararlandırılmaktadır.</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İstanbul Sözleşmesinin 25. maddesi uyarınca Cinsel Şiddet Kriz Merkezleri’nin açılması 2016-2020 Eylem Planında da yer bulmuş, ancak bu konuda ciddiyet içeren bir adım atılmamıştır. Benzer şekilde, şiddete maruz kalan kadınların uğradığı zararların tazmini için gerekli düzenlemeler içeren Mağdur Hakları Kanun Tasarısının 2018 yılında yasalaşması öngörülmüş; ancak bu hedef de gerçekleştirilememiştir. </w:t>
      </w:r>
    </w:p>
    <w:p w:rsidR="00353FAD" w:rsidRPr="00353FAD" w:rsidRDefault="00353FAD" w:rsidP="00353FAD">
      <w:pPr>
        <w:spacing w:after="120" w:line="360" w:lineRule="auto"/>
        <w:ind w:firstLine="709"/>
        <w:jc w:val="both"/>
        <w:rPr>
          <w:rFonts w:ascii="Times New Roman" w:hAnsi="Times New Roman"/>
          <w:szCs w:val="24"/>
        </w:rPr>
      </w:pPr>
      <w:proofErr w:type="spellStart"/>
      <w:r w:rsidRPr="00353FAD">
        <w:rPr>
          <w:rFonts w:ascii="Times New Roman" w:hAnsi="Times New Roman"/>
          <w:szCs w:val="24"/>
        </w:rPr>
        <w:t>Bianet’in</w:t>
      </w:r>
      <w:proofErr w:type="spellEnd"/>
      <w:r w:rsidRPr="00353FAD">
        <w:rPr>
          <w:rFonts w:ascii="Times New Roman" w:hAnsi="Times New Roman"/>
          <w:szCs w:val="24"/>
        </w:rPr>
        <w:t xml:space="preserve"> hazırladığı Erkek Şiddeti </w:t>
      </w:r>
      <w:proofErr w:type="spellStart"/>
      <w:r w:rsidRPr="00353FAD">
        <w:rPr>
          <w:rFonts w:ascii="Times New Roman" w:hAnsi="Times New Roman"/>
          <w:szCs w:val="24"/>
        </w:rPr>
        <w:t>Çetelesi’ne</w:t>
      </w:r>
      <w:proofErr w:type="spellEnd"/>
      <w:r w:rsidRPr="00353FAD">
        <w:rPr>
          <w:rFonts w:ascii="Times New Roman" w:hAnsi="Times New Roman"/>
          <w:szCs w:val="24"/>
        </w:rPr>
        <w:t xml:space="preserve"> göre, “Erkekler, Türkiye’nin birçok ilinde, 1 Ocak 2019- 20 Kasım 2019 dönemindeki 324 günde, en az 302 kadını öldürmüştür.”</w:t>
      </w:r>
      <w:r w:rsidRPr="00353FAD">
        <w:rPr>
          <w:rFonts w:ascii="Times New Roman" w:hAnsi="Times New Roman"/>
          <w:szCs w:val="24"/>
          <w:vertAlign w:val="superscript"/>
        </w:rPr>
        <w:footnoteReference w:id="109"/>
      </w:r>
      <w:r w:rsidRPr="00353FAD">
        <w:rPr>
          <w:rFonts w:ascii="Times New Roman" w:hAnsi="Times New Roman"/>
          <w:szCs w:val="24"/>
        </w:rPr>
        <w:t xml:space="preserve"> Kadınların neredeyse tamamı, en güvenli olduğu düşünülen yerlerde, evlerinde, yakınları olan erkekler tarafından öldürülmektedir.</w:t>
      </w:r>
      <w:r w:rsidRPr="00353FAD">
        <w:rPr>
          <w:rFonts w:ascii="Times New Roman" w:hAnsi="Times New Roman"/>
          <w:szCs w:val="24"/>
          <w:vertAlign w:val="superscript"/>
        </w:rPr>
        <w:t xml:space="preserve"> </w:t>
      </w:r>
      <w:r w:rsidRPr="00353FAD">
        <w:rPr>
          <w:rFonts w:ascii="Times New Roman" w:hAnsi="Times New Roman"/>
          <w:szCs w:val="24"/>
        </w:rPr>
        <w:t xml:space="preserve"> Yine Erkek Şiddeti </w:t>
      </w:r>
      <w:proofErr w:type="spellStart"/>
      <w:r w:rsidRPr="00353FAD">
        <w:rPr>
          <w:rFonts w:ascii="Times New Roman" w:hAnsi="Times New Roman"/>
          <w:szCs w:val="24"/>
        </w:rPr>
        <w:t>Çetelesi’ne</w:t>
      </w:r>
      <w:proofErr w:type="spellEnd"/>
      <w:r w:rsidRPr="00353FAD">
        <w:rPr>
          <w:rFonts w:ascii="Times New Roman" w:hAnsi="Times New Roman"/>
          <w:szCs w:val="24"/>
        </w:rPr>
        <w:t xml:space="preserve"> göre, erkekler, 2019'un ilk </w:t>
      </w:r>
      <w:r w:rsidRPr="00353FAD">
        <w:rPr>
          <w:rFonts w:ascii="Times New Roman" w:hAnsi="Times New Roman"/>
          <w:szCs w:val="24"/>
        </w:rPr>
        <w:lastRenderedPageBreak/>
        <w:t xml:space="preserve">on ayında en az 42 kadına tecavüz etmiş, 485 kadını seks işçiliğine zorlamış, 178 kadını taciz etmiş, 217 çocuğu istismar etmiştir. Bu sayıların gerçekleşen cinayetlerden sadece basına yansıyanlar aracılığıyla oluşturulduğunu ve saptanan cinayet rakamlarının “en az” ibaresiyle sunulduğunu belirtmek gerekir. </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HDP olarak, bizler, kadınların yaşamın her alanında eşit ve özgür şekilde var olabilmesine, cinsiyet eşitsizliğinin, toplumsal cinsiyet normlarının ortadan kaldırılmasına dönük politika ve eylemler üretmeye ve kadın-erkek eşitliğini savunmaya devam edeceğiz.</w:t>
      </w:r>
    </w:p>
    <w:p w:rsidR="00353FAD" w:rsidRPr="00353FAD" w:rsidRDefault="00353FAD" w:rsidP="00353FAD">
      <w:pPr>
        <w:spacing w:after="120" w:line="360" w:lineRule="auto"/>
        <w:ind w:firstLine="709"/>
        <w:jc w:val="both"/>
        <w:rPr>
          <w:rFonts w:ascii="Times New Roman" w:hAnsi="Times New Roman"/>
          <w:b/>
          <w:bCs/>
          <w:szCs w:val="24"/>
        </w:rPr>
      </w:pPr>
    </w:p>
    <w:p w:rsidR="00353FAD" w:rsidRPr="00353FAD" w:rsidRDefault="00353FAD" w:rsidP="001A2182">
      <w:pPr>
        <w:pStyle w:val="Balk3"/>
      </w:pPr>
      <w:bookmarkStart w:id="137" w:name="_Toc26455456"/>
      <w:r w:rsidRPr="00353FAD">
        <w:t>Ev İçi Emek Görünmez Kılınmakta, Eşitsizlik Kadın İstihdamında da Sürmektedir</w:t>
      </w:r>
      <w:bookmarkEnd w:id="137"/>
      <w:r w:rsidRPr="00353FAD">
        <w:t xml:space="preserve"> </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Türkiye, Dünya Ekonomik Forumu (WEF) tarafından 2018 yılında yayınlanan Küresel Cinsiyet Eşitsizliği Raporunda, cinsiyet eşitliği sıralamasında 149 ülke arasında 130. sıradadır.  Eşitsizlik bakımından farklı kategoriler sıralandığında ise, kadınların ekonomiye ve işgücüne katılımında 131’inci; eğitimde 106’ıncı; sağlıkta 67’inci sıradadır. Raporunun ilk yayınladığı yıl olan 2006’da 105’inci sırada olan Türkiye’nin, 12 yılda 25 sıra gerilediği görülmektedir.</w:t>
      </w:r>
      <w:r w:rsidRPr="00353FAD">
        <w:rPr>
          <w:rFonts w:ascii="Times New Roman" w:hAnsi="Times New Roman"/>
          <w:szCs w:val="24"/>
          <w:vertAlign w:val="superscript"/>
        </w:rPr>
        <w:footnoteReference w:id="110"/>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TÜİK verileri kadınların istihdama katılım oranının son 20 yılda yalnızca yüzde 2,2 arttığını göstermektedir. 2018 yılında kadınların istihdama katılım oranı yüzde 29,4 olarak gerçekleşmiştir. Yönetici konumunda çalışanların sadece yüzde 14,7’si kadınlardan oluşmaktadır.</w:t>
      </w:r>
      <w:r w:rsidRPr="00353FAD">
        <w:rPr>
          <w:rFonts w:ascii="Times New Roman" w:hAnsi="Times New Roman"/>
          <w:szCs w:val="24"/>
          <w:vertAlign w:val="superscript"/>
        </w:rPr>
        <w:footnoteReference w:id="111"/>
      </w:r>
      <w:r w:rsidRPr="00353FAD">
        <w:rPr>
          <w:rFonts w:ascii="Times New Roman" w:hAnsi="Times New Roman"/>
          <w:szCs w:val="24"/>
        </w:rPr>
        <w:t xml:space="preserve"> Sosyal Güvenlik Kurumu’nun verilerine göre, sosyal güvenlikten yararlanabilen kişilerin de büyük çoğunluğunu erkekler oluşturmaktadır. Örneğin, zorunlu sigortalı yaklaşık 14 milyon kişinin 10 milyon kadarı erkek iken sadece 4 milyon kadarı kadındır.</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2016 yılı Aile Yapısı Araştırması’na göre ev işlerinin yüzde 90’ını kadınların yapmaktadır. TUİK, 2014-2015 Zaman Kullanımı Araştırması’na göre, erkekler ev işi ve aile bakımına günde (yalnızca 9 dakikası çocuk bakımını kapsayacak şekilde) 53 dakika ayırırken, kadınlar 4 saat 35 dakika ayırmaktadır. Bakım emeği başta olmak üzere ücretsiz ev içi emeği, temel olarak kadınların sorumluluğu olarak görülmekte ve erkekler, ev içinde ancak yardımcı/destekleyici sıfatıyla konumlandırılmaktadır. Mevcut politikalar sonucunda, çalışan kadının ev içi emek yükü, istihdamda olsa dahi azalmamaktadır. Bu olgu istihdama katılımın bakım emeği ile zıt yönlü ilişkisine işaret etmektedir. Kadın istihdamında AKP’nin politik yaklaşımı “kadınlar açısından ev ve iş yaşamının uyumlulaştırılması” şeklindedir. Kadınlar </w:t>
      </w:r>
      <w:r w:rsidRPr="00353FAD">
        <w:rPr>
          <w:rFonts w:ascii="Times New Roman" w:hAnsi="Times New Roman"/>
          <w:szCs w:val="24"/>
        </w:rPr>
        <w:lastRenderedPageBreak/>
        <w:t>“ikame emek” şeklinde istihdam edilmekte, gelirleri sadece “aile bütçesine destek” gibi değerlendirilmektedir. Kadınların istihdamı, çoğunlukla niteliksiz, kadınların yeteneklerine denk olmayan (eksik istihdam), yükselme imkânı olmayan ve güvencesiz alanlarda yoğunlaşmaktadır.</w:t>
      </w:r>
    </w:p>
    <w:p w:rsidR="00353FAD" w:rsidRPr="00353FAD" w:rsidRDefault="00353FAD" w:rsidP="00353FAD">
      <w:pPr>
        <w:spacing w:after="120" w:line="360" w:lineRule="auto"/>
        <w:ind w:firstLine="709"/>
        <w:jc w:val="both"/>
        <w:rPr>
          <w:rFonts w:ascii="Times New Roman" w:hAnsi="Times New Roman"/>
          <w:szCs w:val="24"/>
        </w:rPr>
      </w:pPr>
    </w:p>
    <w:p w:rsidR="00353FAD" w:rsidRPr="00353FAD" w:rsidRDefault="00353FAD" w:rsidP="001A2182">
      <w:pPr>
        <w:pStyle w:val="Balk3"/>
      </w:pPr>
      <w:bookmarkStart w:id="138" w:name="_Toc26455457"/>
      <w:r w:rsidRPr="00353FAD">
        <w:t>Kadının Güçlenmesi Strateji Belgesi ve Eylem Planı Cinsiyet Eşitliğinin Sağlanmasını İçermemektedir</w:t>
      </w:r>
      <w:bookmarkEnd w:id="138"/>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Bütçede önemli bir hedef olarak sunulan 2018-2023 Kadının Güçlenmesi Strateji belgesi ve Eylem Planı, hedeflenenin aksine, cinsiyet eşitliğinin sağlanmasıyla kadınların güçlendirilmesini öngörmemektedir. AKP’nin muhafazakâr politikalarından kadınların güçlendirilmesinin, annelik ve aile içindeki rolleri güçlendirmek olduğu; Planın, aile ve iş yaşamının uyumlulaştırılmasıyla ilişkilendirildiği görülmektedir. Özetle, cinsiyetler arası eşitsizliği verili bir norm olarak kabullenen ve sahiplenen AKP, kadının, aile içinde kendisine biçilen toplumsal cinsiyet rollerine uygun davrandığı ölçüde ve bu sınırlarda “güçlendirileceğini” vaat etmektedir. Kadınların sorunlarının temelini bizzat kadınların “doğalarında” arayan cinsiyetçi bakış açısıyla hazırlanan her politika belgesi, sorunu ancak daha da kalıcılaştırmaya yarayacaktır.</w:t>
      </w:r>
    </w:p>
    <w:p w:rsidR="00353FAD" w:rsidRPr="00353FAD" w:rsidRDefault="00353FAD" w:rsidP="00353FAD">
      <w:pPr>
        <w:spacing w:after="120" w:line="360" w:lineRule="auto"/>
        <w:ind w:firstLine="709"/>
        <w:jc w:val="both"/>
        <w:rPr>
          <w:rFonts w:ascii="Times New Roman" w:hAnsi="Times New Roman"/>
          <w:szCs w:val="24"/>
        </w:rPr>
      </w:pPr>
    </w:p>
    <w:p w:rsidR="00353FAD" w:rsidRPr="00353FAD" w:rsidRDefault="00353FAD" w:rsidP="001A2182">
      <w:pPr>
        <w:pStyle w:val="Balk3"/>
      </w:pPr>
      <w:bookmarkStart w:id="139" w:name="_Toc26455458"/>
      <w:r w:rsidRPr="00353FAD">
        <w:t>Bütçeden En Az Pay Kadının Statüsü Genel Müdürlüğü’ne Ayrılmıştır</w:t>
      </w:r>
      <w:bookmarkEnd w:id="139"/>
    </w:p>
    <w:p w:rsidR="00353FAD" w:rsidRPr="00353FAD" w:rsidRDefault="00353FAD" w:rsidP="00353FAD">
      <w:pPr>
        <w:spacing w:after="120" w:line="360" w:lineRule="auto"/>
        <w:ind w:firstLine="709"/>
        <w:jc w:val="both"/>
        <w:rPr>
          <w:rFonts w:ascii="Times New Roman" w:hAnsi="Times New Roman"/>
          <w:b/>
          <w:szCs w:val="24"/>
        </w:rPr>
      </w:pPr>
      <w:r w:rsidRPr="00353FAD">
        <w:rPr>
          <w:rFonts w:ascii="Times New Roman" w:hAnsi="Times New Roman"/>
          <w:szCs w:val="24"/>
        </w:rPr>
        <w:t xml:space="preserve">Türkiye’de her alanda kadın erkek eşitliğinin fiilen sağlanmasından sorumlu tek kurum olan ve AB uyum sürecinde kurulan Kadının Statüsü Genel Müdürlüğü’nün çalışma alanları ve bütçesi yıllar içinde gitgide sınırlandırılmıştır. KSGM sosyal politika geliştirmekten sorumlu birimler içinde en düşük paya sahip kurumdur. Kuruma 2019 bütçesinde 13.154.000 TL ayrılırken, 2020 bütçesinde bu tutar 12.054.000 TL olmuştur. </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Bu aynı zamanda kadınların toplumsal sorunlarını kalıcı bir şekilde çözme ve kadınların toplum içinde eşit bir konuma sahip olması için gerekli politikalara bütçe ayrılmaması demektir. </w:t>
      </w:r>
      <w:proofErr w:type="spellStart"/>
      <w:r w:rsidRPr="00353FAD">
        <w:rPr>
          <w:rFonts w:ascii="Times New Roman" w:hAnsi="Times New Roman"/>
          <w:szCs w:val="24"/>
        </w:rPr>
        <w:t>KSGM’nin</w:t>
      </w:r>
      <w:proofErr w:type="spellEnd"/>
      <w:r w:rsidRPr="00353FAD">
        <w:rPr>
          <w:rFonts w:ascii="Times New Roman" w:hAnsi="Times New Roman"/>
          <w:szCs w:val="24"/>
        </w:rPr>
        <w:t xml:space="preserve"> işlevsizleştirilmesi, kadına karşı sistematik şiddet ve ayrımcılığa karşı önleyici politikalara bütçe ayrılmamasını beraberinde getirmektedir.</w:t>
      </w:r>
    </w:p>
    <w:p w:rsidR="00353FAD" w:rsidRPr="00353FAD" w:rsidRDefault="00353FAD" w:rsidP="00353FAD">
      <w:pPr>
        <w:spacing w:after="120" w:line="360" w:lineRule="auto"/>
        <w:ind w:firstLine="709"/>
        <w:jc w:val="both"/>
        <w:rPr>
          <w:rFonts w:ascii="Times New Roman" w:hAnsi="Times New Roman"/>
          <w:szCs w:val="24"/>
        </w:rPr>
      </w:pPr>
    </w:p>
    <w:p w:rsidR="00353FAD" w:rsidRPr="00353FAD" w:rsidRDefault="00DE3AFB" w:rsidP="001A2182">
      <w:pPr>
        <w:pStyle w:val="Balk3"/>
      </w:pPr>
      <w:bookmarkStart w:id="140" w:name="_Toc26455459"/>
      <w:r>
        <w:t>AKP’nin Kayyı</w:t>
      </w:r>
      <w:r w:rsidR="00353FAD" w:rsidRPr="00353FAD">
        <w:t>m Rejimi, Kadınların Siyasette Temsiline Yönelik Darbedir!</w:t>
      </w:r>
      <w:bookmarkEnd w:id="140"/>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Kadınların siyasette temsilinin son on yıldaki gelişimini ele alan ve Avrupa Belediyeler ve Bölgeler Konseyi (CEMR) tarafından hazırlanan raporda Türkiye, 41 ülke arasında en alt </w:t>
      </w:r>
      <w:r w:rsidRPr="00353FAD">
        <w:rPr>
          <w:rFonts w:ascii="Times New Roman" w:hAnsi="Times New Roman"/>
          <w:szCs w:val="24"/>
        </w:rPr>
        <w:lastRenderedPageBreak/>
        <w:t>sıralarda yer almaktadır. Rapora göre, Türkiye'de ülke genelinde seçilmiş tüm temsilciler içinde kadınların oranı yüzde 11,1; yerel yönetimlerde yüzde 10,7 seviyesindedir.</w:t>
      </w:r>
      <w:r w:rsidRPr="00353FAD">
        <w:rPr>
          <w:rFonts w:ascii="Times New Roman" w:hAnsi="Times New Roman"/>
          <w:szCs w:val="24"/>
          <w:vertAlign w:val="superscript"/>
        </w:rPr>
        <w:footnoteReference w:id="112"/>
      </w:r>
      <w:r w:rsidRPr="00353FAD">
        <w:rPr>
          <w:rFonts w:ascii="Times New Roman" w:hAnsi="Times New Roman"/>
          <w:szCs w:val="24"/>
        </w:rPr>
        <w:t xml:space="preserve"> </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Kadınların yaşaması için en uygun ülkeleri sıralandığı Kadın, Barış ve Güvenlik Endeksi’nde Türkiye’de kadınların yönetimdeki temsiliyetinin ve çalışma hayatına katılımının ne seviyede olduğunu göstermektedir: Türkiye, 167 ülke arasında 114’üncü sırada yer almaktadır.</w:t>
      </w:r>
      <w:r w:rsidRPr="00353FAD">
        <w:rPr>
          <w:rFonts w:ascii="Times New Roman" w:hAnsi="Times New Roman"/>
          <w:szCs w:val="24"/>
          <w:vertAlign w:val="superscript"/>
        </w:rPr>
        <w:footnoteReference w:id="113"/>
      </w:r>
      <w:r w:rsidRPr="00353FAD">
        <w:rPr>
          <w:rFonts w:ascii="Times New Roman" w:hAnsi="Times New Roman"/>
          <w:szCs w:val="24"/>
        </w:rPr>
        <w:t xml:space="preserve"> </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Türkiye, Dünya Ekonomik Forumu (WEF) tarafından 2018 yılında yayınlanan Küresel Cinsiyet Eşitsizliği Raporunda Türkiye kadınların siyasi hayatta temsili bakımından 149 ülke arasında 113. sıradadır. </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Kayyım atamalarına bahane olarak gösterilen ‘eşbaşkanlık sistemi’ bugün TBMM’den yerel yönetimlere, kadınların gerçek hayattaki ve siyasetteki temsilinin nüvesini oluşturmaktadır. Kayyımlarla birlikte, kadın belediye başkanı sayısı ise neredeyse bir elin parmağı kadar kalmıştır.</w:t>
      </w:r>
    </w:p>
    <w:p w:rsidR="00353FAD" w:rsidRPr="00353FAD" w:rsidRDefault="00353FAD" w:rsidP="00353FAD">
      <w:pPr>
        <w:spacing w:after="120" w:line="360" w:lineRule="auto"/>
        <w:ind w:firstLine="709"/>
        <w:jc w:val="both"/>
        <w:rPr>
          <w:rFonts w:ascii="Times New Roman" w:hAnsi="Times New Roman"/>
          <w:szCs w:val="24"/>
        </w:rPr>
      </w:pPr>
    </w:p>
    <w:p w:rsidR="00353FAD" w:rsidRPr="00353FAD" w:rsidRDefault="00353FAD" w:rsidP="001A2182">
      <w:pPr>
        <w:pStyle w:val="Balk3"/>
      </w:pPr>
      <w:bookmarkStart w:id="141" w:name="_Toc26455460"/>
      <w:r w:rsidRPr="00353FAD">
        <w:t>Çocukların Bütçesi Sosyal Yardımlarla Sınırlanmaktadır</w:t>
      </w:r>
      <w:bookmarkEnd w:id="141"/>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TÜİK 2018 yılına verilerine göre, Türkiye'nin çocuk nüfusu 22 milyon 920 bin 422’dir. Çocuk politikaları, Türkiye Cumhuriyeti hükümetleri tarafından her dönem ikincil önemde ele alınmıştır. Mevcut politikalar çocukları birey olarak kabul etmeyip hak temelli bir yaklaşımla üretilmediği için, çocuklara ayrılan bütçenin ciddi kısmını da yine sosyal yardımlar oluşturmaktadır.</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AKP hükümetleri döneminde çocuklar, her alanda ciddi hak gasplarının, istismarın ve insan hakkı ihalelerinin hedefi olmuştur. En temel hak olan yaşam hakkı dahi ihlallere uğramış, AKP dönemi devlet kaynaklı çocuk hakkı ihlallerinin en fazla arttığı dönem olmuştur. Bugün, Türkiye, dünyadaki çocuk hakkı ihlallerinde üst sıralardaki yerini korumaktadır. Ve bu tabloyu düzeltmek için AKP hükümetlerinin somut, gerçekçi hiçbir adım atmadığı kamuoyunun gözlemlediği bir realite olarak önümüzde durmaktadır. </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Çocuk politikalarından birinci derece sorumlu bakanlık olan Aile, Çalışma ve Sosyal Hizmetler Bakanlığı’nın ise yaşam hakkının ihlali gibi en ağır ihlallerin yaşandığı durumlarda dahi, çocuktan yana taraf olmadığı, çocukları koruyacak politikalar üretmediği görülmektedir. </w:t>
      </w:r>
      <w:r w:rsidRPr="00353FAD">
        <w:rPr>
          <w:rFonts w:ascii="Times New Roman" w:hAnsi="Times New Roman"/>
          <w:szCs w:val="24"/>
        </w:rPr>
        <w:lastRenderedPageBreak/>
        <w:t>Türkiye’de çocuklar, en başta yaşam hakkı ihlali olmak üzere, çoklu hak ihlallerine maruz kalmakta, yaşamın çoğu alanında şiddete açık ve korumasız bırakılmaktadır.</w:t>
      </w:r>
    </w:p>
    <w:p w:rsidR="00353FAD" w:rsidRPr="00353FAD" w:rsidRDefault="00353FAD" w:rsidP="00353FAD">
      <w:pPr>
        <w:spacing w:after="120" w:line="360" w:lineRule="auto"/>
        <w:ind w:firstLine="709"/>
        <w:jc w:val="both"/>
        <w:rPr>
          <w:rFonts w:ascii="Times New Roman" w:hAnsi="Times New Roman"/>
          <w:szCs w:val="24"/>
        </w:rPr>
      </w:pPr>
    </w:p>
    <w:p w:rsidR="00353FAD" w:rsidRPr="00353FAD" w:rsidRDefault="00353FAD" w:rsidP="001A2182">
      <w:pPr>
        <w:pStyle w:val="Balk3"/>
      </w:pPr>
      <w:bookmarkStart w:id="142" w:name="_Toc26455461"/>
      <w:r w:rsidRPr="00353FAD">
        <w:t>Engelli Bireyler Mevcut Politikalar Nedeniyle “Hayattan Dışlanmaktadır”</w:t>
      </w:r>
      <w:bookmarkEnd w:id="142"/>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Ulusal Engelli Veri Tabanı verilerine göre Türkiye’de engelli sayısı 1.559.222’dir. Resmi olmayan verilere göre ise Türkiye’deki engelli sayısı 9 milyon civarındadır ve bu oran nüfusun ortalama %13’üne tekabül etmektedir. Birbiriyle büyük oranda uyumsuz olan bu veriler esasında, engellilere yönelik güvenilir bir bilgi sistemine dahi sahip olunmadığını ortaya koymaktadır. </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 xml:space="preserve">Engellilerin eğitim, sağlık, istihdam, sosyal güvenlik, sosyal yaşama etkin katılım vs. gibi birçok konuda içine hapsedildikleri dezavantajlı durum varlığını sürdürmektedir. Engelli bireylerin istihdamı ülke nüfusuna oranla karşılaştırıldığında oldukça düşük seviyede kalmaktadır. </w:t>
      </w:r>
    </w:p>
    <w:p w:rsidR="00353FAD" w:rsidRPr="00353FAD" w:rsidRDefault="00353FAD" w:rsidP="00353FAD">
      <w:pPr>
        <w:spacing w:after="120" w:line="360" w:lineRule="auto"/>
        <w:ind w:firstLine="709"/>
        <w:jc w:val="both"/>
        <w:rPr>
          <w:rFonts w:ascii="Times New Roman" w:hAnsi="Times New Roman"/>
          <w:szCs w:val="24"/>
        </w:rPr>
      </w:pPr>
      <w:r w:rsidRPr="00353FAD">
        <w:rPr>
          <w:rFonts w:ascii="Times New Roman" w:hAnsi="Times New Roman"/>
          <w:szCs w:val="24"/>
        </w:rPr>
        <w:t>Engellilik ve yaşlılık politikalarında kamusal alanların yaygınlaştırılması, hak temelli bir yaklaşımın benimsenmesi, engellilerin ve yaşlıların sosyal yaşamda daha etkin-etkili şekilde yer almasının sağlanması, çalışma yaşamında engelli istihdamın artırılması, tüm sorunların çözümünde engelli bireylerin politika belirlenme süreçlerine etkin bir şekilde katılmalarını sağlayacak yöntemlerin benimsenmesi elzemdir.</w:t>
      </w:r>
    </w:p>
    <w:p w:rsidR="00F77DEC" w:rsidRDefault="00F77DEC" w:rsidP="002B49A4">
      <w:pPr>
        <w:spacing w:after="120" w:line="360" w:lineRule="auto"/>
        <w:ind w:firstLine="709"/>
        <w:jc w:val="both"/>
        <w:rPr>
          <w:rFonts w:ascii="Times New Roman" w:hAnsi="Times New Roman"/>
          <w:szCs w:val="24"/>
        </w:rPr>
      </w:pPr>
    </w:p>
    <w:p w:rsidR="00F77DEC" w:rsidRPr="00F77DEC" w:rsidRDefault="001E03A0" w:rsidP="001A2182">
      <w:pPr>
        <w:pStyle w:val="Balk2"/>
      </w:pPr>
      <w:bookmarkStart w:id="143" w:name="_Toc26455462"/>
      <w:r>
        <w:t>İçişleri</w:t>
      </w:r>
      <w:r w:rsidR="00F77DEC" w:rsidRPr="00F77DEC">
        <w:t xml:space="preserve"> </w:t>
      </w:r>
      <w:r w:rsidRPr="007210C4">
        <w:rPr>
          <w:bCs/>
        </w:rPr>
        <w:t>B</w:t>
      </w:r>
      <w:r>
        <w:rPr>
          <w:bCs/>
        </w:rPr>
        <w:t>akanlığı</w:t>
      </w:r>
      <w:bookmarkEnd w:id="143"/>
    </w:p>
    <w:p w:rsidR="00F77DEC" w:rsidRDefault="00F77DEC" w:rsidP="00F77DEC">
      <w:pPr>
        <w:spacing w:line="360" w:lineRule="auto"/>
        <w:ind w:firstLine="708"/>
        <w:jc w:val="both"/>
        <w:rPr>
          <w:rFonts w:ascii="Times New Roman" w:hAnsi="Times New Roman"/>
        </w:rPr>
      </w:pPr>
      <w:r w:rsidRPr="003777D0">
        <w:rPr>
          <w:rFonts w:ascii="Times New Roman" w:hAnsi="Times New Roman"/>
        </w:rPr>
        <w:t>1 Numaralı Cumhurbaşkanlığı Teşkilatı Hakkında Cumhurbaşkanlığı Kararnamesinde, İçişleri Bakanlığının görev ve yetkileri</w:t>
      </w:r>
      <w:r>
        <w:rPr>
          <w:rFonts w:ascii="Times New Roman" w:hAnsi="Times New Roman"/>
        </w:rPr>
        <w:t xml:space="preserve"> belirlenmiştir. Anayasal bir devlet olarak Türkiye Cumhuriyetinde bu görevlerin başlıca olanı “</w:t>
      </w:r>
      <w:r w:rsidRPr="003777D0">
        <w:rPr>
          <w:rFonts w:ascii="Times New Roman" w:hAnsi="Times New Roman"/>
        </w:rPr>
        <w:t>Anayasa'da yaz</w:t>
      </w:r>
      <w:r>
        <w:rPr>
          <w:rFonts w:ascii="Times New Roman" w:hAnsi="Times New Roman"/>
        </w:rPr>
        <w:t>ılı hak ve hürriyetleri korumak” olarak tespit edilmiştir.</w:t>
      </w:r>
    </w:p>
    <w:p w:rsidR="00F77DEC" w:rsidRDefault="00F77DEC" w:rsidP="00F77DEC">
      <w:pPr>
        <w:spacing w:line="360" w:lineRule="auto"/>
        <w:ind w:firstLine="708"/>
        <w:jc w:val="both"/>
        <w:rPr>
          <w:rFonts w:ascii="Times New Roman" w:hAnsi="Times New Roman"/>
        </w:rPr>
      </w:pPr>
      <w:r>
        <w:rPr>
          <w:rFonts w:ascii="Times New Roman" w:hAnsi="Times New Roman"/>
        </w:rPr>
        <w:t>İçişleri Bakanlığına hukuki meşruiyetini sağlayan kurum Anayasa, ilke anayasadaki hak ve hürriyetleri korumasıdır. İçişleri Bakanlığı bu çerçevede hareket ettiği sürece toplumla barış ve meşruluk temelinde ilişkisini sürdürebilir.</w:t>
      </w:r>
    </w:p>
    <w:p w:rsidR="00F77DEC" w:rsidRDefault="00F77DEC" w:rsidP="00F77DEC">
      <w:pPr>
        <w:spacing w:line="360" w:lineRule="auto"/>
        <w:ind w:firstLine="708"/>
        <w:jc w:val="both"/>
        <w:rPr>
          <w:rFonts w:ascii="Times New Roman" w:hAnsi="Times New Roman"/>
        </w:rPr>
      </w:pPr>
      <w:r>
        <w:rPr>
          <w:rFonts w:ascii="Times New Roman" w:hAnsi="Times New Roman"/>
        </w:rPr>
        <w:t>2019 yılı İçişleri Bakanlığı uygulamaları ile 2020 bütçesi kalemlerine ayrılan miktarlara baktığımızda İçişleri Bakanlığı ile Türkiye toplumu arasında bu meşruluk köprüsünün tamamen atıldığı görülmektedir. Dolayısıyla karşı karşıya olduğumuz bütçe, toplumla mücadele bütçesidir. Birkaç başlık altında incelersek;</w:t>
      </w:r>
    </w:p>
    <w:p w:rsidR="00F77DEC" w:rsidRPr="00452CF8" w:rsidRDefault="00F77DEC" w:rsidP="00F77DEC">
      <w:pPr>
        <w:pStyle w:val="ListeParagraf"/>
        <w:numPr>
          <w:ilvl w:val="0"/>
          <w:numId w:val="3"/>
        </w:numPr>
        <w:spacing w:line="360" w:lineRule="auto"/>
        <w:jc w:val="both"/>
        <w:rPr>
          <w:rFonts w:ascii="Times New Roman" w:eastAsia="Times New Roman" w:hAnsi="Times New Roman"/>
          <w:color w:val="000000" w:themeColor="text1"/>
          <w:lang w:eastAsia="tr-TR"/>
        </w:rPr>
      </w:pPr>
      <w:r w:rsidRPr="00B32D45">
        <w:rPr>
          <w:rFonts w:ascii="Times New Roman" w:hAnsi="Times New Roman"/>
          <w:bCs/>
          <w:color w:val="000000" w:themeColor="text1"/>
        </w:rPr>
        <w:lastRenderedPageBreak/>
        <w:t>TBMM İnsan Hakları İnceleme Komisyonu’na</w:t>
      </w:r>
      <w:r w:rsidRPr="00452CF8">
        <w:rPr>
          <w:rFonts w:ascii="Times New Roman" w:hAnsi="Times New Roman"/>
          <w:color w:val="000000" w:themeColor="text1"/>
        </w:rPr>
        <w:t xml:space="preserve"> 01.01.2019-08.11.2019 tarihleri arasında </w:t>
      </w:r>
      <w:r w:rsidRPr="00452CF8">
        <w:rPr>
          <w:rFonts w:ascii="Times New Roman" w:eastAsia="Times New Roman" w:hAnsi="Times New Roman"/>
          <w:color w:val="000000" w:themeColor="text1"/>
          <w:lang w:eastAsia="tr-TR"/>
        </w:rPr>
        <w:t>Faili Meçhul Cinayetler ve Kayıplar için 1, Kolluk Kuvvetleri tarafından yapılan kötü muamele için 24 yine Kolluk Kuvvetleri tarafından yapılan işkence için 17 başvuru yapılmıştır.</w:t>
      </w:r>
    </w:p>
    <w:p w:rsidR="00F77DEC" w:rsidRPr="00732047" w:rsidRDefault="00F77DEC" w:rsidP="00F77DEC">
      <w:pPr>
        <w:pStyle w:val="ListeParagraf"/>
        <w:numPr>
          <w:ilvl w:val="0"/>
          <w:numId w:val="3"/>
        </w:numPr>
        <w:spacing w:line="360" w:lineRule="auto"/>
        <w:jc w:val="both"/>
        <w:rPr>
          <w:rFonts w:ascii="Times New Roman" w:hAnsi="Times New Roman"/>
        </w:rPr>
      </w:pPr>
      <w:r w:rsidRPr="00B32D45">
        <w:rPr>
          <w:rFonts w:ascii="Times New Roman" w:eastAsia="Times New Roman" w:hAnsi="Times New Roman"/>
          <w:bCs/>
          <w:color w:val="000000" w:themeColor="text1"/>
          <w:lang w:eastAsia="tr-TR"/>
        </w:rPr>
        <w:t>İnsan Hakları Derneği</w:t>
      </w:r>
      <w:r w:rsidRPr="005F145A">
        <w:rPr>
          <w:rFonts w:ascii="Times New Roman" w:eastAsia="Times New Roman" w:hAnsi="Times New Roman"/>
          <w:color w:val="000000" w:themeColor="text1"/>
          <w:lang w:eastAsia="tr-TR"/>
        </w:rPr>
        <w:t xml:space="preserve"> tarafından </w:t>
      </w:r>
      <w:r w:rsidRPr="005F145A">
        <w:rPr>
          <w:rFonts w:ascii="Times New Roman" w:hAnsi="Times New Roman"/>
          <w:color w:val="000000" w:themeColor="text1"/>
        </w:rPr>
        <w:t>Doğu ve Güneydoğu Anadolu Bölgesi 2019 yılı ilk 6 ay İnsan Hakları İhlalleri Raporu</w:t>
      </w:r>
      <w:r>
        <w:rPr>
          <w:rFonts w:ascii="Times New Roman" w:hAnsi="Times New Roman"/>
          <w:color w:val="000000" w:themeColor="text1"/>
        </w:rPr>
        <w:t xml:space="preserve">na göre </w:t>
      </w:r>
      <w:r w:rsidRPr="005F145A">
        <w:rPr>
          <w:rFonts w:ascii="Times New Roman" w:hAnsi="Times New Roman"/>
          <w:color w:val="000000" w:themeColor="text1"/>
        </w:rPr>
        <w:t>Keyfi Öldürme, Silah Kullanma yetkisinin ihlali veya Dur ihtarına uymadığı gerekçesiyle; Güvenlik güçleri tarafından vurulan 2 kişi yaşamını yitirdi, 7 kişi yaralandı.</w:t>
      </w:r>
      <w:r>
        <w:rPr>
          <w:rFonts w:ascii="Times New Roman" w:hAnsi="Times New Roman"/>
          <w:color w:val="000000" w:themeColor="text1"/>
        </w:rPr>
        <w:t xml:space="preserve"> </w:t>
      </w:r>
      <w:r w:rsidRPr="005F145A">
        <w:rPr>
          <w:rFonts w:ascii="Times New Roman" w:hAnsi="Times New Roman"/>
          <w:color w:val="000000" w:themeColor="text1"/>
        </w:rPr>
        <w:t>Köy korucuları tarafından vurulan 1 kişi yaralandı. 2019 yılı ilk 6 ayında; 1 siyasi parti yöneticisi ve 2 avukat saldırı sonucu yaşamını yitirdi. 1 siyasi p</w:t>
      </w:r>
      <w:r>
        <w:rPr>
          <w:rFonts w:ascii="Times New Roman" w:hAnsi="Times New Roman"/>
          <w:color w:val="000000" w:themeColor="text1"/>
        </w:rPr>
        <w:t>arti yöneticisi, 1 gazeteci, 1 y</w:t>
      </w:r>
      <w:r w:rsidRPr="005F145A">
        <w:rPr>
          <w:rFonts w:ascii="Times New Roman" w:hAnsi="Times New Roman"/>
          <w:color w:val="000000" w:themeColor="text1"/>
        </w:rPr>
        <w:t>erel yönetici, 2 Avukat ve 1 sağlık görevlisi gerçekleşen saldırılarda yaralandı.</w:t>
      </w:r>
    </w:p>
    <w:p w:rsidR="00F77DEC" w:rsidRPr="00732047" w:rsidRDefault="00F77DEC" w:rsidP="00F77DEC">
      <w:pPr>
        <w:pStyle w:val="ListeParagraf"/>
        <w:numPr>
          <w:ilvl w:val="0"/>
          <w:numId w:val="3"/>
        </w:numPr>
        <w:spacing w:line="360" w:lineRule="auto"/>
        <w:jc w:val="both"/>
        <w:rPr>
          <w:rFonts w:ascii="Times New Roman" w:hAnsi="Times New Roman"/>
        </w:rPr>
      </w:pPr>
      <w:r w:rsidRPr="00B32D45">
        <w:rPr>
          <w:rFonts w:ascii="Times New Roman" w:eastAsia="Times New Roman" w:hAnsi="Times New Roman"/>
          <w:bCs/>
          <w:lang w:eastAsia="tr-TR"/>
        </w:rPr>
        <w:t>Türkiye İnsan Hakları Vakfı</w:t>
      </w:r>
      <w:r w:rsidRPr="005F145A">
        <w:rPr>
          <w:rFonts w:ascii="Times New Roman" w:eastAsia="Times New Roman" w:hAnsi="Times New Roman"/>
          <w:lang w:eastAsia="tr-TR"/>
        </w:rPr>
        <w:t xml:space="preserve"> tarafından hazırlanan ve 1 Ocak-8 Kasım tarihlerini kapsayan günlük insan hakları raporuna göre 1000’e yakın basın açıklaması, eylem ve etkinliğe müdahale edilip, 1500’ün üzerinde kişi gözaltına alınmıştır. </w:t>
      </w:r>
      <w:proofErr w:type="spellStart"/>
      <w:r w:rsidRPr="005F145A">
        <w:rPr>
          <w:rFonts w:ascii="Times New Roman" w:eastAsia="Times New Roman" w:hAnsi="Times New Roman"/>
          <w:lang w:eastAsia="tr-TR"/>
        </w:rPr>
        <w:t>Gözaltıların</w:t>
      </w:r>
      <w:proofErr w:type="spellEnd"/>
      <w:r w:rsidRPr="005F145A">
        <w:rPr>
          <w:rFonts w:ascii="Times New Roman" w:eastAsia="Times New Roman" w:hAnsi="Times New Roman"/>
          <w:lang w:eastAsia="tr-TR"/>
        </w:rPr>
        <w:t xml:space="preserve"> büyük çoğunluğunda yurttaşlara yönelik kolluk kuvvetleri tarafından taciz, hakaret ve şiddet uygulanmıştır.</w:t>
      </w:r>
    </w:p>
    <w:p w:rsidR="00F77DEC" w:rsidRPr="00241CC2" w:rsidRDefault="00F77DEC" w:rsidP="00F77DEC">
      <w:pPr>
        <w:pStyle w:val="ListeParagraf"/>
        <w:numPr>
          <w:ilvl w:val="0"/>
          <w:numId w:val="3"/>
        </w:numPr>
        <w:spacing w:line="360" w:lineRule="auto"/>
        <w:jc w:val="both"/>
        <w:rPr>
          <w:rFonts w:ascii="Times New Roman" w:hAnsi="Times New Roman"/>
        </w:rPr>
      </w:pPr>
      <w:r w:rsidRPr="009D0D26">
        <w:rPr>
          <w:rFonts w:ascii="Times New Roman" w:hAnsi="Times New Roman"/>
        </w:rPr>
        <w:t xml:space="preserve">2019 yılı içerisinde bölgede devam eden silahlı çatışma ortamında yaşamını yitiren </w:t>
      </w:r>
      <w:proofErr w:type="spellStart"/>
      <w:r>
        <w:rPr>
          <w:rFonts w:ascii="Times New Roman" w:hAnsi="Times New Roman"/>
        </w:rPr>
        <w:t>PKK’lilerin</w:t>
      </w:r>
      <w:proofErr w:type="spellEnd"/>
      <w:r w:rsidRPr="009D0D26">
        <w:rPr>
          <w:rFonts w:ascii="Times New Roman" w:hAnsi="Times New Roman"/>
        </w:rPr>
        <w:t xml:space="preserve"> cenazelerinin alınması ve ailelerine teslim edilmesi sürecinde zorluklar ve ihlaller yaşanmaya devam etmektedir. Cenazelerin ailelerine verilmesi sürecinin uzunluğu, başvuru sürecinde kolluk kuvvetlerinin psikolojik baskılarına maruz kalmaları, taziyelerinde yalnızlaştırıp </w:t>
      </w:r>
      <w:r>
        <w:rPr>
          <w:rFonts w:ascii="Times New Roman" w:hAnsi="Times New Roman"/>
        </w:rPr>
        <w:t>yurttaşların</w:t>
      </w:r>
      <w:r w:rsidRPr="009D0D26">
        <w:rPr>
          <w:rFonts w:ascii="Times New Roman" w:hAnsi="Times New Roman"/>
        </w:rPr>
        <w:t xml:space="preserve"> cenazelere katılımlarına engel olmaları ve yine dini vecibelerinin yerine getirilmesi ile ilgili ihlaller </w:t>
      </w:r>
      <w:r>
        <w:rPr>
          <w:rFonts w:ascii="Times New Roman" w:hAnsi="Times New Roman"/>
        </w:rPr>
        <w:t>gerçekleşmektedir.</w:t>
      </w:r>
    </w:p>
    <w:p w:rsidR="00F77DEC" w:rsidRPr="00864921" w:rsidRDefault="00F77DEC" w:rsidP="00F77DEC">
      <w:pPr>
        <w:spacing w:line="360" w:lineRule="auto"/>
        <w:jc w:val="both"/>
        <w:rPr>
          <w:rFonts w:ascii="Times New Roman" w:hAnsi="Times New Roman"/>
        </w:rPr>
      </w:pPr>
    </w:p>
    <w:p w:rsidR="00F77DEC" w:rsidRPr="00864921" w:rsidRDefault="00F77DEC" w:rsidP="001A2182">
      <w:pPr>
        <w:pStyle w:val="Balk3"/>
      </w:pPr>
      <w:bookmarkStart w:id="144" w:name="_Toc26455463"/>
      <w:r w:rsidRPr="00864921">
        <w:t>Meşruiyet Sorunu Anayasa İhlalleri ile Derinleşiyor!</w:t>
      </w:r>
      <w:bookmarkEnd w:id="144"/>
    </w:p>
    <w:p w:rsidR="00F77DEC" w:rsidRDefault="00F77DEC" w:rsidP="00F77DEC">
      <w:pPr>
        <w:spacing w:line="360" w:lineRule="auto"/>
        <w:ind w:firstLine="708"/>
        <w:jc w:val="both"/>
        <w:rPr>
          <w:rFonts w:ascii="Times New Roman" w:hAnsi="Times New Roman"/>
        </w:rPr>
      </w:pPr>
      <w:r>
        <w:rPr>
          <w:rFonts w:ascii="Times New Roman" w:hAnsi="Times New Roman"/>
        </w:rPr>
        <w:t>İçişleri Bakanlığı 2019 yılı içerisinde yargı süreçleri işletilmeksizin idare kararıyla sokağa çıkma yasağı ve özel güvenlik bölgesi adı altında Anayasa’nın ilgili hükümlerini açık şekilde ihlal etmiştir. Toplanabilen veriler üzerinden baktığımızda İçişleri Bakanlığı Anayasa’yı çok defa ihlal etmiştir.</w:t>
      </w:r>
    </w:p>
    <w:p w:rsidR="00F77DEC" w:rsidRPr="000D333B" w:rsidRDefault="00F77DEC" w:rsidP="00F77DEC">
      <w:pPr>
        <w:pStyle w:val="ListeParagraf"/>
        <w:numPr>
          <w:ilvl w:val="0"/>
          <w:numId w:val="3"/>
        </w:numPr>
        <w:spacing w:line="360" w:lineRule="auto"/>
        <w:jc w:val="both"/>
        <w:rPr>
          <w:rFonts w:ascii="Times New Roman" w:hAnsi="Times New Roman"/>
          <w:color w:val="000000" w:themeColor="text1"/>
        </w:rPr>
      </w:pPr>
      <w:r w:rsidRPr="000D333B">
        <w:rPr>
          <w:rFonts w:ascii="Times New Roman" w:hAnsi="Times New Roman"/>
          <w:color w:val="000000" w:themeColor="text1"/>
        </w:rPr>
        <w:t xml:space="preserve">5 kent merkezi ve bu kentlere bağlı 20 ilçe sınırlarında bulunan yüzlerce bölgeyi kapsamına alacak şekilde toplamda, 9 kez özel güvenlik bölgesi ilanları gerçekleşti. Bazı bölgelerdeki ilanlar, periyodik şekilde uzatıldı. 3 kent merkezi ve bu kentlere bağlı 6 ilçede bulunan 147 köy/mahalle ve bu köy/mahallere bağlı bulunan onlarca mezrayı </w:t>
      </w:r>
      <w:r w:rsidRPr="000D333B">
        <w:rPr>
          <w:rFonts w:ascii="Times New Roman" w:hAnsi="Times New Roman"/>
          <w:color w:val="000000" w:themeColor="text1"/>
        </w:rPr>
        <w:lastRenderedPageBreak/>
        <w:t xml:space="preserve">kapsamına alacak şekilde toplamda, 8 kez sokağa çıkma yasağı ilan edildi. </w:t>
      </w:r>
      <w:r w:rsidRPr="000D333B">
        <w:rPr>
          <w:rFonts w:ascii="Times New Roman" w:eastAsia="Times New Roman" w:hAnsi="Times New Roman"/>
          <w:lang w:eastAsia="tr-TR"/>
        </w:rPr>
        <w:t xml:space="preserve">Aynı raporda başta Hakkâri olmak üzere (14 kere) 31 kez özel güvenlik bölgesi, 29 kez de sokağa çıkma yasağı uygulanmıştır.  Valilik ve kaymakamlıklar tarafından 138 kez eylem etkinlik yasağı konmuştur. Başta HDP il ve ilçe binaları olmak üzere demokratik örgütlerin faaliyet gösterdiği binalara 30’un üzerinde kolluk kuvvetleri tarafından baskın düzenlenmiştir. Raporda başta </w:t>
      </w:r>
      <w:proofErr w:type="spellStart"/>
      <w:r w:rsidRPr="000D333B">
        <w:rPr>
          <w:rFonts w:ascii="Times New Roman" w:eastAsia="Times New Roman" w:hAnsi="Times New Roman"/>
          <w:lang w:eastAsia="tr-TR"/>
        </w:rPr>
        <w:t>HDP’li</w:t>
      </w:r>
      <w:proofErr w:type="spellEnd"/>
      <w:r w:rsidRPr="000D333B">
        <w:rPr>
          <w:rFonts w:ascii="Times New Roman" w:eastAsia="Times New Roman" w:hAnsi="Times New Roman"/>
          <w:lang w:eastAsia="tr-TR"/>
        </w:rPr>
        <w:t xml:space="preserve"> üyeler olmak üzere 16 kişiye ajanlık ve ispiyonculuk dayatması yapıldığı, 13 kişi de zorla kaçırılıp tehdit edilmiştir. Raporda dikkat çeken bir diğer husus ise kolluk kuvvetleri tarafından 3 yurttaşın öldürülmesi onlarca yurttaşın yaralanması olmuştur. Son olarak 31 Mart ve 23 Haziran Seçimlerinde kolluk kuvvetleri tarafından 20’ye yakın ihlalin yaşandığı tespit edilmiştir.</w:t>
      </w:r>
    </w:p>
    <w:p w:rsidR="00F77DEC" w:rsidRDefault="00F77DEC" w:rsidP="00F77DEC">
      <w:pPr>
        <w:spacing w:line="360" w:lineRule="auto"/>
        <w:jc w:val="both"/>
        <w:rPr>
          <w:rFonts w:ascii="Times New Roman" w:hAnsi="Times New Roman"/>
          <w:color w:val="000000" w:themeColor="text1"/>
        </w:rPr>
      </w:pPr>
    </w:p>
    <w:p w:rsidR="00F77DEC" w:rsidRPr="00864921" w:rsidRDefault="00F77DEC" w:rsidP="001A2182">
      <w:pPr>
        <w:pStyle w:val="Balk3"/>
      </w:pPr>
      <w:bookmarkStart w:id="145" w:name="_Toc26455464"/>
      <w:r w:rsidRPr="00864921">
        <w:t>Demokra</w:t>
      </w:r>
      <w:r w:rsidR="00D82693">
        <w:t>tik Kazanımlar</w:t>
      </w:r>
      <w:r w:rsidRPr="00864921">
        <w:t xml:space="preserve"> Bakanlık Eliyle Yok Edilmek İsteniyor!</w:t>
      </w:r>
      <w:bookmarkEnd w:id="145"/>
    </w:p>
    <w:p w:rsidR="00F77DEC" w:rsidRDefault="00F77DEC" w:rsidP="00F77DEC">
      <w:pPr>
        <w:spacing w:line="360" w:lineRule="auto"/>
        <w:jc w:val="both"/>
        <w:rPr>
          <w:rFonts w:ascii="Times New Roman" w:hAnsi="Times New Roman"/>
        </w:rPr>
      </w:pPr>
      <w:r>
        <w:rPr>
          <w:rFonts w:ascii="Times New Roman" w:hAnsi="Times New Roman"/>
        </w:rPr>
        <w:tab/>
        <w:t xml:space="preserve">Demokratik hukuk devleti niteliği anayasada tanımlanan Türkiye Cumhuriyetinin bu değerleri bizatihi İçişleri Bakanlığı tarafından iptal edilmektedir. İçişleri Bakanlığı ve bağlı birimler, egemenliğin kullanımını yürütme erkinin iradesine teslim ederek hem güçler ayrılığını hem de esasında Cumhuriyetin varlık nedeni olan egemenlik hakkının halklarımızda olduğu gerçekliğini ihlal etmektedir. Bu ihlalin öznesi ise partimiz olmaktadır. Deyim yerindeyse HDP üzerinden siyasi varlığını sürdüren iktidar ve </w:t>
      </w:r>
      <w:proofErr w:type="spellStart"/>
      <w:r>
        <w:rPr>
          <w:rFonts w:ascii="Times New Roman" w:hAnsi="Times New Roman"/>
        </w:rPr>
        <w:t>HDP’ye</w:t>
      </w:r>
      <w:proofErr w:type="spellEnd"/>
      <w:r>
        <w:rPr>
          <w:rFonts w:ascii="Times New Roman" w:hAnsi="Times New Roman"/>
        </w:rPr>
        <w:t xml:space="preserve"> yönelik saldırıları üzerinden Cumhuriyetin ve Demokrasinin meşru temellerini iptal eden bir </w:t>
      </w:r>
      <w:proofErr w:type="spellStart"/>
      <w:r>
        <w:rPr>
          <w:rFonts w:ascii="Times New Roman" w:hAnsi="Times New Roman"/>
        </w:rPr>
        <w:t>otoriteryen</w:t>
      </w:r>
      <w:proofErr w:type="spellEnd"/>
      <w:r>
        <w:rPr>
          <w:rFonts w:ascii="Times New Roman" w:hAnsi="Times New Roman"/>
        </w:rPr>
        <w:t xml:space="preserve"> durum ortaya çıkmış bulunmaktadır. Bu yönüyle;</w:t>
      </w:r>
    </w:p>
    <w:p w:rsidR="00F77DEC" w:rsidRDefault="00F77DEC" w:rsidP="00F77DEC">
      <w:pPr>
        <w:pStyle w:val="ListeParagraf"/>
        <w:numPr>
          <w:ilvl w:val="0"/>
          <w:numId w:val="3"/>
        </w:numPr>
        <w:spacing w:line="360" w:lineRule="auto"/>
        <w:jc w:val="both"/>
        <w:rPr>
          <w:rFonts w:ascii="Times New Roman" w:hAnsi="Times New Roman"/>
        </w:rPr>
      </w:pPr>
      <w:r w:rsidRPr="009B5D5E">
        <w:rPr>
          <w:rFonts w:ascii="Times New Roman" w:hAnsi="Times New Roman"/>
        </w:rPr>
        <w:t>Diyarbakır B</w:t>
      </w:r>
      <w:r>
        <w:rPr>
          <w:rFonts w:ascii="Times New Roman" w:hAnsi="Times New Roman"/>
        </w:rPr>
        <w:t xml:space="preserve">üyük </w:t>
      </w:r>
      <w:r w:rsidRPr="009B5D5E">
        <w:rPr>
          <w:rFonts w:ascii="Times New Roman" w:hAnsi="Times New Roman"/>
        </w:rPr>
        <w:t>Ş</w:t>
      </w:r>
      <w:r>
        <w:rPr>
          <w:rFonts w:ascii="Times New Roman" w:hAnsi="Times New Roman"/>
        </w:rPr>
        <w:t xml:space="preserve">ehir </w:t>
      </w:r>
      <w:r w:rsidRPr="009B5D5E">
        <w:rPr>
          <w:rFonts w:ascii="Times New Roman" w:hAnsi="Times New Roman"/>
        </w:rPr>
        <w:t>B</w:t>
      </w:r>
      <w:r>
        <w:rPr>
          <w:rFonts w:ascii="Times New Roman" w:hAnsi="Times New Roman"/>
        </w:rPr>
        <w:t>elediyesi</w:t>
      </w:r>
      <w:r w:rsidRPr="009B5D5E">
        <w:rPr>
          <w:rFonts w:ascii="Times New Roman" w:hAnsi="Times New Roman"/>
        </w:rPr>
        <w:t>, Mardin B</w:t>
      </w:r>
      <w:r>
        <w:rPr>
          <w:rFonts w:ascii="Times New Roman" w:hAnsi="Times New Roman"/>
        </w:rPr>
        <w:t xml:space="preserve">üyükşehir </w:t>
      </w:r>
      <w:r w:rsidRPr="009B5D5E">
        <w:rPr>
          <w:rFonts w:ascii="Times New Roman" w:hAnsi="Times New Roman"/>
        </w:rPr>
        <w:t>B</w:t>
      </w:r>
      <w:r>
        <w:rPr>
          <w:rFonts w:ascii="Times New Roman" w:hAnsi="Times New Roman"/>
        </w:rPr>
        <w:t>elediyesi</w:t>
      </w:r>
      <w:r w:rsidRPr="009B5D5E">
        <w:rPr>
          <w:rFonts w:ascii="Times New Roman" w:hAnsi="Times New Roman"/>
        </w:rPr>
        <w:t>, Van B</w:t>
      </w:r>
      <w:r>
        <w:rPr>
          <w:rFonts w:ascii="Times New Roman" w:hAnsi="Times New Roman"/>
        </w:rPr>
        <w:t xml:space="preserve">üyükşehir </w:t>
      </w:r>
      <w:r w:rsidRPr="009B5D5E">
        <w:rPr>
          <w:rFonts w:ascii="Times New Roman" w:hAnsi="Times New Roman"/>
        </w:rPr>
        <w:t>B</w:t>
      </w:r>
      <w:r>
        <w:rPr>
          <w:rFonts w:ascii="Times New Roman" w:hAnsi="Times New Roman"/>
        </w:rPr>
        <w:t>elediyesi</w:t>
      </w:r>
      <w:r w:rsidRPr="009B5D5E">
        <w:rPr>
          <w:rFonts w:ascii="Times New Roman" w:hAnsi="Times New Roman"/>
        </w:rPr>
        <w:t xml:space="preserve">, Hakkâri Merkez, Kulp, Karayazı, Yüksekova, Nusaybin, Erciş, </w:t>
      </w:r>
      <w:proofErr w:type="spellStart"/>
      <w:r w:rsidRPr="009B5D5E">
        <w:rPr>
          <w:rFonts w:ascii="Times New Roman" w:hAnsi="Times New Roman"/>
        </w:rPr>
        <w:t>Kayapınar</w:t>
      </w:r>
      <w:proofErr w:type="spellEnd"/>
      <w:r w:rsidRPr="009B5D5E">
        <w:rPr>
          <w:rFonts w:ascii="Times New Roman" w:hAnsi="Times New Roman"/>
        </w:rPr>
        <w:t xml:space="preserve">, Bismil, Kocaköy, Cizre, Saray, Kızıltepe, İpekyolu, Yenişehir, Hazro, Peri, İdil, Savur, Derik, </w:t>
      </w:r>
      <w:proofErr w:type="spellStart"/>
      <w:r w:rsidRPr="009B5D5E">
        <w:rPr>
          <w:rFonts w:ascii="Times New Roman" w:hAnsi="Times New Roman"/>
        </w:rPr>
        <w:t>Mazıdağ</w:t>
      </w:r>
      <w:proofErr w:type="spellEnd"/>
      <w:r w:rsidRPr="009B5D5E">
        <w:rPr>
          <w:rFonts w:ascii="Times New Roman" w:hAnsi="Times New Roman"/>
        </w:rPr>
        <w:t xml:space="preserve"> ve Suruç</w:t>
      </w:r>
      <w:r>
        <w:rPr>
          <w:rFonts w:ascii="Times New Roman" w:hAnsi="Times New Roman"/>
        </w:rPr>
        <w:t xml:space="preserve"> Belediyelerimize kayyım atandı. Kayyım atanan 24 belediyemiz özelinde 2 milyon 500 bin seçmenin iradesi hiçe sayıldı. Fakat bu atamalarla esasında Türkiye halklarının iradesi hiçe sayıldı. </w:t>
      </w:r>
    </w:p>
    <w:p w:rsidR="00F77DEC" w:rsidRDefault="00C33660" w:rsidP="00F77DEC">
      <w:pPr>
        <w:pStyle w:val="NormalWeb"/>
        <w:numPr>
          <w:ilvl w:val="0"/>
          <w:numId w:val="1"/>
        </w:numPr>
        <w:spacing w:before="0" w:beforeAutospacing="0" w:after="120" w:afterAutospacing="0" w:line="360" w:lineRule="auto"/>
        <w:jc w:val="both"/>
      </w:pPr>
      <w:r>
        <w:t>5 Aralık 2019 tarihi itibariyle; 17</w:t>
      </w:r>
      <w:r w:rsidR="00F77DEC">
        <w:t xml:space="preserve"> Belediye Eş Başkanımız tutuklandı ve 6 belediyemize </w:t>
      </w:r>
      <w:r w:rsidR="00F77DEC" w:rsidRPr="00380296">
        <w:t>KHK</w:t>
      </w:r>
      <w:r w:rsidR="00F77DEC">
        <w:t xml:space="preserve"> hukuksuzluğu ile el konuldu. 30 Belediye Meclis üyemiz haksız ve hukuksuz şekilde görevden u</w:t>
      </w:r>
      <w:r w:rsidR="00F77DEC" w:rsidRPr="00380296">
        <w:t>zaklaş</w:t>
      </w:r>
      <w:r w:rsidR="00F77DEC">
        <w:t>tırıldı. 2 il genel meclis üyemiz tutuklanırken, 7 il genel meclis üyemiz yine hukuksuz şekilde görevden uzaklaştırıldı.</w:t>
      </w:r>
    </w:p>
    <w:p w:rsidR="00F77DEC" w:rsidRDefault="00F77DEC" w:rsidP="00F77DEC">
      <w:pPr>
        <w:pStyle w:val="NormalWeb"/>
        <w:numPr>
          <w:ilvl w:val="0"/>
          <w:numId w:val="3"/>
        </w:numPr>
        <w:spacing w:before="0" w:beforeAutospacing="0" w:after="120" w:afterAutospacing="0" w:line="360" w:lineRule="auto"/>
        <w:jc w:val="both"/>
      </w:pPr>
      <w:r>
        <w:t xml:space="preserve">Hukukun ihlal edildiği bu uygulamalar açık şekilde Anayasaya ve demokratik teamüllere aykırıdır. Nitekim kayyımlar üzerine yazdığı bir makalede Ruşen Keleş ve </w:t>
      </w:r>
      <w:r>
        <w:lastRenderedPageBreak/>
        <w:t xml:space="preserve">Can Giray Özgül, vesayetin niteliğini belirterek şunları söylemiştir: </w:t>
      </w:r>
      <w:r w:rsidRPr="00BC2899">
        <w:t>“Kamu hizmetlerini yerine getiren kişilere ve kurumlara bu türden bir suçlamanın yöneltildiği durumlarda, suçun belirlenmesi ve cezalandırılması ancak mahkemelerin yetki alanı içinde olan konulardır. Özellikle, yerel yönetimler söz konusu olduğunda, korunması gereken yerel özerklik ilkesi konusunda daha titiz olunması şarttır. Türkiye’de uygulamaya konan son KHK düzenlemeleriyle birlikte yönetsel yapı içinde yer alan vesayet makamları, yerel yönetimler üzerinde neredeyse hiyerarşik bir amir konumuna yükseltilmişlerdir. Kanımızca, demokratik sistemleri terör, şiddet ve benzeri tehditlerden korumaya çalışırken de demokratik yönetim ilkelerinin, temel insan hak ve özgürlüklerine saygının ve hukukun üstünlüğü gibi evrensel ilkelerin dışına çıkılmamalıdır.”</w:t>
      </w:r>
      <w:r>
        <w:rPr>
          <w:rStyle w:val="DipnotBavurusu"/>
        </w:rPr>
        <w:footnoteReference w:id="114"/>
      </w:r>
    </w:p>
    <w:p w:rsidR="00F77DEC" w:rsidRDefault="00F77DEC" w:rsidP="00F77DEC">
      <w:pPr>
        <w:pStyle w:val="NormalWeb"/>
        <w:numPr>
          <w:ilvl w:val="0"/>
          <w:numId w:val="1"/>
        </w:numPr>
        <w:spacing w:before="0" w:beforeAutospacing="0" w:after="120" w:afterAutospacing="0" w:line="360" w:lineRule="auto"/>
        <w:jc w:val="both"/>
      </w:pPr>
      <w:r>
        <w:t xml:space="preserve">Kayyımlar sadece hukukun askıya alınmasını değil, yolsuzlukların merkezi haline de gelmiştir. Bu durumu Sayıştay Başkanı açıkça itiraf etmiştir. </w:t>
      </w:r>
      <w:proofErr w:type="gramStart"/>
      <w:r>
        <w:t xml:space="preserve">07.11.2019 tarihindeki Plan Bütçe Komisyon görüşmelerinde Milletvekillerimizin ısrarlı soruları üzerine Sayıştay Başkanı </w:t>
      </w:r>
      <w:r w:rsidRPr="00B32D45">
        <w:t>“Suç duyurularının tamamına yakını kayyım atanan belediyeleriyle ilgili” itirafında bulundu”</w:t>
      </w:r>
      <w:r>
        <w:t xml:space="preserve"> dedikten sonra  </w:t>
      </w:r>
      <w:r w:rsidRPr="00B32D45">
        <w:t xml:space="preserve">“2017 yılında 31 adet suç duyurusu müzekkeresi, 2018 yılında 11 adet suç duyurusu müzekkeresi, 2019 yılında da 16 adet suç duyurusu müzekkeresi, ilgili savcılıklara gönderilmiştir. </w:t>
      </w:r>
      <w:proofErr w:type="gramEnd"/>
      <w:r w:rsidRPr="00B32D45">
        <w:t>Bazı sayın vekillerimizin "Kayyım atanan belediyelerle ilgili herhangi bir suç duyurusu var mıdır" sorularına cevaben şunu söyleyebilirim: 2017 yılında 31 müzekkerenin tamamına yakını kayyım atanan belediyelere ilişkin suç duyurularıdır”</w:t>
      </w:r>
      <w:r>
        <w:t xml:space="preserve"> diye itirafını dile getirmiştir.</w:t>
      </w:r>
    </w:p>
    <w:p w:rsidR="00F77DEC" w:rsidRDefault="00F77DEC" w:rsidP="00F77DEC">
      <w:pPr>
        <w:spacing w:line="360" w:lineRule="auto"/>
        <w:ind w:firstLine="708"/>
        <w:jc w:val="both"/>
        <w:rPr>
          <w:rFonts w:ascii="Times New Roman" w:hAnsi="Times New Roman"/>
        </w:rPr>
      </w:pPr>
      <w:r>
        <w:rPr>
          <w:rFonts w:ascii="Times New Roman" w:hAnsi="Times New Roman"/>
        </w:rPr>
        <w:t xml:space="preserve">Kayyım atamaları ile hukuksuzluğu olağan hale getirmek isteyen İçişleri Bakanlığı, aynı zamanda insan hakları ve hukukun üstünlüğünü HDP düşmanlığı ile ortadan kaldırmaktadır. </w:t>
      </w:r>
    </w:p>
    <w:p w:rsidR="00F77DEC" w:rsidRPr="00323966" w:rsidRDefault="00F77DEC" w:rsidP="00F77DEC">
      <w:pPr>
        <w:pStyle w:val="ListeParagraf"/>
        <w:numPr>
          <w:ilvl w:val="0"/>
          <w:numId w:val="2"/>
        </w:numPr>
        <w:shd w:val="clear" w:color="auto" w:fill="FFFFFF"/>
        <w:spacing w:after="0" w:line="360" w:lineRule="auto"/>
        <w:jc w:val="both"/>
        <w:rPr>
          <w:rFonts w:ascii="Times New Roman" w:eastAsia="Times New Roman" w:hAnsi="Times New Roman"/>
          <w:szCs w:val="24"/>
        </w:rPr>
      </w:pPr>
      <w:r w:rsidRPr="00323966">
        <w:rPr>
          <w:rFonts w:ascii="Times New Roman" w:eastAsia="Times New Roman" w:hAnsi="Times New Roman"/>
          <w:bCs/>
          <w:color w:val="000000"/>
          <w:szCs w:val="24"/>
        </w:rPr>
        <w:t>24.07.2015</w:t>
      </w:r>
      <w:r w:rsidRPr="00323966">
        <w:rPr>
          <w:rFonts w:ascii="Times New Roman" w:eastAsia="Times New Roman" w:hAnsi="Times New Roman"/>
          <w:color w:val="000000"/>
          <w:szCs w:val="24"/>
        </w:rPr>
        <w:t xml:space="preserve"> tarihinden bu yana </w:t>
      </w:r>
      <w:proofErr w:type="spellStart"/>
      <w:r w:rsidRPr="00323966">
        <w:rPr>
          <w:rFonts w:ascii="Times New Roman" w:eastAsia="Times New Roman" w:hAnsi="Times New Roman"/>
          <w:color w:val="000000"/>
          <w:szCs w:val="24"/>
        </w:rPr>
        <w:t>HDP’ye</w:t>
      </w:r>
      <w:proofErr w:type="spellEnd"/>
      <w:r w:rsidRPr="00323966">
        <w:rPr>
          <w:rFonts w:ascii="Times New Roman" w:eastAsia="Times New Roman" w:hAnsi="Times New Roman"/>
          <w:color w:val="000000"/>
          <w:szCs w:val="24"/>
        </w:rPr>
        <w:t xml:space="preserve"> gerçekleştirilen operasyonlar neticesinde toplam </w:t>
      </w:r>
      <w:r w:rsidRPr="00323966">
        <w:rPr>
          <w:rFonts w:ascii="Times New Roman" w:eastAsia="Times New Roman" w:hAnsi="Times New Roman"/>
          <w:bCs/>
          <w:color w:val="000000"/>
          <w:szCs w:val="24"/>
        </w:rPr>
        <w:t xml:space="preserve">15 bin 368 </w:t>
      </w:r>
      <w:r w:rsidRPr="00323966">
        <w:rPr>
          <w:rFonts w:ascii="Times New Roman" w:eastAsia="Times New Roman" w:hAnsi="Times New Roman"/>
          <w:color w:val="000000"/>
          <w:szCs w:val="24"/>
        </w:rPr>
        <w:t xml:space="preserve">kişi gözaltına alınmış, aralarında Eş Genel Başkanlarının, Milletvekillerinin, il-ilçe eş başkanlarının, yöneticilerin ve parti üyelerinin bulunduğu </w:t>
      </w:r>
      <w:r w:rsidRPr="00323966">
        <w:rPr>
          <w:rFonts w:ascii="Times New Roman" w:eastAsia="Times New Roman" w:hAnsi="Times New Roman"/>
          <w:bCs/>
          <w:color w:val="000000"/>
          <w:szCs w:val="24"/>
        </w:rPr>
        <w:t>3 bin 631</w:t>
      </w:r>
      <w:r w:rsidRPr="00323966">
        <w:rPr>
          <w:rFonts w:ascii="Times New Roman" w:eastAsia="Times New Roman" w:hAnsi="Times New Roman"/>
          <w:color w:val="000000"/>
          <w:szCs w:val="24"/>
        </w:rPr>
        <w:t xml:space="preserve"> kişi tutuklanmıştır. Bu kapsamda HDP Genel Merkezinin </w:t>
      </w:r>
      <w:r w:rsidRPr="00323966">
        <w:rPr>
          <w:rFonts w:ascii="Times New Roman" w:eastAsia="Times New Roman" w:hAnsi="Times New Roman"/>
          <w:bCs/>
          <w:color w:val="000000"/>
          <w:szCs w:val="24"/>
        </w:rPr>
        <w:t>Temmuz 2016</w:t>
      </w:r>
      <w:r w:rsidRPr="00323966">
        <w:rPr>
          <w:rFonts w:ascii="Times New Roman" w:eastAsia="Times New Roman" w:hAnsi="Times New Roman"/>
          <w:color w:val="000000"/>
          <w:szCs w:val="24"/>
        </w:rPr>
        <w:t xml:space="preserve"> tarihinden bu yana edindiği bilgiler doğrultusunda toplam </w:t>
      </w:r>
      <w:r w:rsidRPr="00323966">
        <w:rPr>
          <w:rFonts w:ascii="Times New Roman" w:eastAsia="Times New Roman" w:hAnsi="Times New Roman"/>
          <w:bCs/>
          <w:color w:val="000000"/>
          <w:szCs w:val="24"/>
        </w:rPr>
        <w:t>10 bin 557</w:t>
      </w:r>
      <w:r w:rsidRPr="00323966">
        <w:rPr>
          <w:rFonts w:ascii="Times New Roman" w:eastAsia="Times New Roman" w:hAnsi="Times New Roman"/>
          <w:color w:val="000000"/>
          <w:szCs w:val="24"/>
        </w:rPr>
        <w:t xml:space="preserve"> kişi gözaltına alınmış </w:t>
      </w:r>
      <w:r w:rsidRPr="00323966">
        <w:rPr>
          <w:rFonts w:ascii="Times New Roman" w:eastAsia="Times New Roman" w:hAnsi="Times New Roman"/>
          <w:bCs/>
          <w:color w:val="000000"/>
          <w:szCs w:val="24"/>
        </w:rPr>
        <w:t xml:space="preserve">2221 </w:t>
      </w:r>
      <w:r w:rsidRPr="00323966">
        <w:rPr>
          <w:rFonts w:ascii="Times New Roman" w:eastAsia="Times New Roman" w:hAnsi="Times New Roman"/>
          <w:color w:val="000000"/>
          <w:szCs w:val="24"/>
        </w:rPr>
        <w:t>kişi ise tutuklanmıştır.</w:t>
      </w:r>
      <w:r>
        <w:rPr>
          <w:rFonts w:ascii="Times New Roman" w:eastAsia="Times New Roman" w:hAnsi="Times New Roman"/>
          <w:color w:val="000000"/>
          <w:szCs w:val="24"/>
        </w:rPr>
        <w:t xml:space="preserve"> </w:t>
      </w:r>
    </w:p>
    <w:p w:rsidR="00F77DEC" w:rsidRPr="00380296" w:rsidRDefault="00F77DEC" w:rsidP="00F77DEC">
      <w:pPr>
        <w:pStyle w:val="ListeParagraf"/>
        <w:numPr>
          <w:ilvl w:val="0"/>
          <w:numId w:val="2"/>
        </w:numPr>
        <w:shd w:val="clear" w:color="auto" w:fill="FFFFFF"/>
        <w:spacing w:after="0" w:line="360" w:lineRule="auto"/>
        <w:jc w:val="both"/>
        <w:rPr>
          <w:rFonts w:ascii="Times New Roman" w:eastAsia="Times New Roman" w:hAnsi="Times New Roman"/>
          <w:szCs w:val="24"/>
        </w:rPr>
      </w:pPr>
      <w:r w:rsidRPr="00380296">
        <w:rPr>
          <w:rFonts w:ascii="Times New Roman" w:eastAsia="Times New Roman" w:hAnsi="Times New Roman"/>
          <w:bCs/>
          <w:color w:val="000000"/>
          <w:szCs w:val="24"/>
        </w:rPr>
        <w:t>Şimdiye kadar ki gözaltı sayıları 16.000’i aşmış durumdadır. Toplam tutukluluk ise 4904 kişidir. Bunlar sadece ulaşılabilen sayılardır. Ulaşılamayan tutukluluk ile birlikte toplam tutukluluk sayısı 5 binin üzerindedir.</w:t>
      </w:r>
    </w:p>
    <w:p w:rsidR="00F77DEC" w:rsidRPr="00B32D45" w:rsidRDefault="00F77DEC" w:rsidP="00F77DEC">
      <w:pPr>
        <w:pStyle w:val="ListeParagraf"/>
        <w:numPr>
          <w:ilvl w:val="0"/>
          <w:numId w:val="2"/>
        </w:numPr>
        <w:shd w:val="clear" w:color="auto" w:fill="FFFFFF"/>
        <w:spacing w:after="0" w:line="360" w:lineRule="auto"/>
        <w:jc w:val="both"/>
        <w:rPr>
          <w:rFonts w:ascii="Times New Roman" w:eastAsia="Times New Roman" w:hAnsi="Times New Roman"/>
          <w:szCs w:val="24"/>
        </w:rPr>
      </w:pPr>
      <w:r w:rsidRPr="00B32D45">
        <w:rPr>
          <w:rFonts w:ascii="Times New Roman" w:eastAsia="Times New Roman" w:hAnsi="Times New Roman"/>
          <w:color w:val="000000"/>
          <w:szCs w:val="24"/>
        </w:rPr>
        <w:lastRenderedPageBreak/>
        <w:t>Temmuz 2015'ten bu yana 89 HDP il eş başkanı, 193 HDP ilçe eş başkanı, 1 belde eş başkanı tutuklanmıştır.</w:t>
      </w:r>
    </w:p>
    <w:p w:rsidR="00F77DEC" w:rsidRPr="00380296" w:rsidRDefault="00F77DEC" w:rsidP="00F77DEC">
      <w:pPr>
        <w:pStyle w:val="ListeParagraf"/>
        <w:numPr>
          <w:ilvl w:val="0"/>
          <w:numId w:val="2"/>
        </w:numPr>
        <w:shd w:val="clear" w:color="auto" w:fill="FFFFFF"/>
        <w:spacing w:after="0" w:line="360" w:lineRule="auto"/>
        <w:jc w:val="both"/>
        <w:rPr>
          <w:rFonts w:ascii="Times New Roman" w:eastAsia="Times New Roman" w:hAnsi="Times New Roman"/>
          <w:szCs w:val="24"/>
        </w:rPr>
      </w:pPr>
      <w:r w:rsidRPr="00380296">
        <w:rPr>
          <w:rFonts w:ascii="Times New Roman" w:eastAsia="Times New Roman" w:hAnsi="Times New Roman"/>
          <w:color w:val="000000"/>
          <w:szCs w:val="24"/>
        </w:rPr>
        <w:t xml:space="preserve">Temmuz 2015'ten bu yana Eş Genel Başkanlar ile birlikte 16 milletvekili, 7 MYK, 18 PM üyesi, 750'yi aşkın il ve ilçe yöneticisi tutuklanmıştır. </w:t>
      </w:r>
    </w:p>
    <w:p w:rsidR="00F77DEC" w:rsidRDefault="00F77DEC" w:rsidP="00F77DEC">
      <w:pPr>
        <w:spacing w:line="360" w:lineRule="auto"/>
        <w:ind w:firstLine="708"/>
        <w:jc w:val="both"/>
        <w:rPr>
          <w:rFonts w:ascii="Times New Roman" w:hAnsi="Times New Roman"/>
        </w:rPr>
      </w:pPr>
    </w:p>
    <w:p w:rsidR="00F77DEC" w:rsidRPr="00864921" w:rsidRDefault="00F77DEC" w:rsidP="001A2182">
      <w:pPr>
        <w:pStyle w:val="Balk3"/>
      </w:pPr>
      <w:bookmarkStart w:id="146" w:name="_Toc26455465"/>
      <w:r w:rsidRPr="00864921">
        <w:t>Bakanın Nefret Dili</w:t>
      </w:r>
      <w:bookmarkEnd w:id="146"/>
    </w:p>
    <w:p w:rsidR="00F77DEC" w:rsidRDefault="00F77DEC" w:rsidP="00F77DEC">
      <w:pPr>
        <w:spacing w:line="360" w:lineRule="auto"/>
        <w:jc w:val="both"/>
        <w:rPr>
          <w:rFonts w:ascii="Times New Roman" w:hAnsi="Times New Roman"/>
        </w:rPr>
      </w:pPr>
      <w:r>
        <w:rPr>
          <w:rFonts w:ascii="Times New Roman" w:hAnsi="Times New Roman"/>
        </w:rPr>
        <w:tab/>
        <w:t xml:space="preserve">Anayasal görevini ihlal eden, çoğu uygulamasında hukuksuzluğu pusulası haline getiren ve meşruluk sorununu derinleştiren Bakanlığı sevk ve idare eden Bakan, siyaset hayatına başladığından beri nefret dilini kendisiyle birlikte yaşatmıştır. </w:t>
      </w:r>
    </w:p>
    <w:p w:rsidR="00F77DEC" w:rsidRDefault="00F77DEC" w:rsidP="00F77DEC">
      <w:pPr>
        <w:spacing w:line="360" w:lineRule="auto"/>
        <w:jc w:val="both"/>
        <w:rPr>
          <w:rFonts w:ascii="Times New Roman" w:hAnsi="Times New Roman"/>
        </w:rPr>
      </w:pPr>
      <w:r>
        <w:rPr>
          <w:rFonts w:ascii="Times New Roman" w:hAnsi="Times New Roman"/>
        </w:rPr>
        <w:tab/>
        <w:t xml:space="preserve">Eş Genel Başkanlarımız hakkında insani etik sınırlarını aşan, her türlü gelenek, hukuk ve ahlak kuralını çiğneyen bir Bakan pratiği tarihin kara sayfalarına yazılacaktır. Elbette ki söz konusu bakan sadece partimize nefret dilini kullanmamaktadır. AKP muhalifi iken, iktidar partisi başkanına da hakaretler savurmaktaydı. </w:t>
      </w:r>
    </w:p>
    <w:p w:rsidR="00F77DEC" w:rsidRDefault="00F77DEC" w:rsidP="00F77DEC">
      <w:pPr>
        <w:spacing w:line="360" w:lineRule="auto"/>
        <w:jc w:val="both"/>
        <w:rPr>
          <w:rFonts w:ascii="Times New Roman" w:hAnsi="Times New Roman"/>
        </w:rPr>
      </w:pPr>
      <w:r>
        <w:rPr>
          <w:rFonts w:ascii="Times New Roman" w:hAnsi="Times New Roman"/>
        </w:rPr>
        <w:tab/>
        <w:t>Bakan 2009</w:t>
      </w:r>
      <w:r w:rsidRPr="00D902D2">
        <w:rPr>
          <w:rFonts w:ascii="Times New Roman" w:hAnsi="Times New Roman"/>
        </w:rPr>
        <w:t xml:space="preserve"> yılında “Tayyip Erdoğan’dan hesap sormazsam namerdim” de</w:t>
      </w:r>
      <w:r>
        <w:rPr>
          <w:rFonts w:ascii="Times New Roman" w:hAnsi="Times New Roman"/>
        </w:rPr>
        <w:t xml:space="preserve">miştir. Aynı bakan </w:t>
      </w:r>
      <w:r w:rsidRPr="00D902D2">
        <w:rPr>
          <w:rFonts w:ascii="Times New Roman" w:hAnsi="Times New Roman"/>
        </w:rPr>
        <w:t xml:space="preserve">AKP’ye geçmeden önce, “AKP’ye zıkkımın kökünü göstereceğiz” </w:t>
      </w:r>
      <w:r>
        <w:rPr>
          <w:rFonts w:ascii="Times New Roman" w:hAnsi="Times New Roman"/>
        </w:rPr>
        <w:t>demiş ve</w:t>
      </w:r>
      <w:r w:rsidRPr="00D902D2">
        <w:rPr>
          <w:rFonts w:ascii="Times New Roman" w:hAnsi="Times New Roman"/>
        </w:rPr>
        <w:t xml:space="preserve"> “Başbakan kendisini</w:t>
      </w:r>
      <w:r>
        <w:rPr>
          <w:rFonts w:ascii="Times New Roman" w:hAnsi="Times New Roman"/>
        </w:rPr>
        <w:t xml:space="preserve"> padişah olarak görmek istiyor”</w:t>
      </w:r>
      <w:r w:rsidRPr="00D902D2">
        <w:rPr>
          <w:rFonts w:ascii="Times New Roman" w:hAnsi="Times New Roman"/>
        </w:rPr>
        <w:t xml:space="preserve"> </w:t>
      </w:r>
      <w:r>
        <w:rPr>
          <w:rFonts w:ascii="Times New Roman" w:hAnsi="Times New Roman"/>
        </w:rPr>
        <w:t>gibi ifadeleri kullandıktan sonra AKP-Saray rejiminin hizmetine girmiştir</w:t>
      </w:r>
      <w:r w:rsidRPr="00D902D2">
        <w:rPr>
          <w:rFonts w:ascii="Times New Roman" w:hAnsi="Times New Roman"/>
        </w:rPr>
        <w:t>.</w:t>
      </w:r>
    </w:p>
    <w:p w:rsidR="00F77DEC" w:rsidRDefault="00F77DEC" w:rsidP="00F77DEC">
      <w:pPr>
        <w:spacing w:line="360" w:lineRule="auto"/>
        <w:jc w:val="both"/>
        <w:rPr>
          <w:rFonts w:ascii="Times New Roman" w:hAnsi="Times New Roman"/>
        </w:rPr>
      </w:pPr>
      <w:r>
        <w:rPr>
          <w:rFonts w:ascii="Times New Roman" w:hAnsi="Times New Roman"/>
        </w:rPr>
        <w:tab/>
        <w:t xml:space="preserve">Nefret ve hakaret dilindeki süreklilik üzerinden baktığımızda, Bakanın halet-i </w:t>
      </w:r>
      <w:proofErr w:type="spellStart"/>
      <w:r>
        <w:rPr>
          <w:rFonts w:ascii="Times New Roman" w:hAnsi="Times New Roman"/>
        </w:rPr>
        <w:t>ruhiyesi</w:t>
      </w:r>
      <w:proofErr w:type="spellEnd"/>
      <w:r>
        <w:rPr>
          <w:rFonts w:ascii="Times New Roman" w:hAnsi="Times New Roman"/>
        </w:rPr>
        <w:t xml:space="preserve"> ve etik değerler dairesinden değerlendirilmesi Türkiye halklarının muhakemesine bırakılmaktadır. </w:t>
      </w:r>
    </w:p>
    <w:p w:rsidR="00F77DEC" w:rsidRDefault="00F77DEC" w:rsidP="00F77DEC">
      <w:pPr>
        <w:spacing w:line="360" w:lineRule="auto"/>
        <w:jc w:val="both"/>
        <w:rPr>
          <w:rFonts w:ascii="Times New Roman" w:hAnsi="Times New Roman"/>
        </w:rPr>
      </w:pPr>
    </w:p>
    <w:p w:rsidR="00F77DEC" w:rsidRPr="00864921" w:rsidRDefault="00F77DEC" w:rsidP="001A2182">
      <w:pPr>
        <w:pStyle w:val="Balk3"/>
      </w:pPr>
      <w:bookmarkStart w:id="147" w:name="_Toc26455466"/>
      <w:r w:rsidRPr="00864921">
        <w:t>Toplumla Mücadele Bakanlığı</w:t>
      </w:r>
      <w:bookmarkEnd w:id="147"/>
    </w:p>
    <w:p w:rsidR="00F77DEC" w:rsidRDefault="00F77DEC" w:rsidP="00F77DEC">
      <w:pPr>
        <w:spacing w:line="360" w:lineRule="auto"/>
        <w:jc w:val="both"/>
        <w:rPr>
          <w:rFonts w:ascii="Times New Roman" w:hAnsi="Times New Roman"/>
        </w:rPr>
      </w:pPr>
      <w:r>
        <w:rPr>
          <w:rFonts w:ascii="Times New Roman" w:hAnsi="Times New Roman"/>
        </w:rPr>
        <w:tab/>
        <w:t>Anayasaya aykırı Bakanlık ile buna uyumlu Bakan pratiği ile 2020 İçişleri Bakanlığı Bütçe teklifi ile birleştiğinde ortaya çıkan tablo bu bakanlığın “Toplumla Mücadele Bakanlığı” olduğudur. Bu vesileyle 2020 yılı bütçe teklifinin kalemlerine baktığımızda toplumla mücadelenin esas alındığı açık bir şekilde görebiliriz:</w:t>
      </w:r>
    </w:p>
    <w:p w:rsidR="00F77DEC" w:rsidRPr="00666C7A" w:rsidRDefault="00F77DEC" w:rsidP="00F77DEC">
      <w:pPr>
        <w:pStyle w:val="ListeParagraf"/>
        <w:numPr>
          <w:ilvl w:val="0"/>
          <w:numId w:val="2"/>
        </w:numPr>
        <w:spacing w:line="360" w:lineRule="auto"/>
        <w:jc w:val="both"/>
        <w:rPr>
          <w:rFonts w:ascii="Times New Roman" w:hAnsi="Times New Roman"/>
        </w:rPr>
      </w:pPr>
      <w:r w:rsidRPr="00666C7A">
        <w:rPr>
          <w:rFonts w:ascii="Times New Roman" w:hAnsi="Times New Roman"/>
        </w:rPr>
        <w:t>İçişleri Bakanlığı ve bağlı kurumlarının 2020 öngörülen bütçesinin artış talebi 10 milyar 445 milyon TL’dir.</w:t>
      </w:r>
      <w:r>
        <w:rPr>
          <w:rFonts w:ascii="Times New Roman" w:hAnsi="Times New Roman"/>
        </w:rPr>
        <w:t xml:space="preserve"> </w:t>
      </w:r>
      <w:r w:rsidRPr="00666C7A">
        <w:rPr>
          <w:rFonts w:ascii="Times New Roman" w:hAnsi="Times New Roman"/>
        </w:rPr>
        <w:t>İçişleri Bakanlığı merkez teşkilatı 2018 yılı içinde 1.047.914.218,00 TL ödenek üstü harcama yapmıştır. Jandarma Genel Komutanlığı 2.323.594.283,31 TL, Emniyet Genel Müdürlüğü 10.272.232.338,73 TL, Sahil Güvenlik Komutanlığı 39.664.173,12 TL ödenek üstü harcama yapmıştır.</w:t>
      </w:r>
    </w:p>
    <w:p w:rsidR="00F77DEC" w:rsidRDefault="00F77DEC" w:rsidP="00F77DEC">
      <w:pPr>
        <w:pStyle w:val="ListeParagraf"/>
        <w:numPr>
          <w:ilvl w:val="0"/>
          <w:numId w:val="2"/>
        </w:numPr>
        <w:spacing w:line="360" w:lineRule="auto"/>
        <w:jc w:val="both"/>
        <w:rPr>
          <w:rFonts w:ascii="Times New Roman" w:hAnsi="Times New Roman"/>
        </w:rPr>
      </w:pPr>
      <w:r w:rsidRPr="001114C7">
        <w:rPr>
          <w:rFonts w:ascii="Times New Roman" w:hAnsi="Times New Roman"/>
        </w:rPr>
        <w:lastRenderedPageBreak/>
        <w:t>Jandarma Genel Komutanlığı Personel sayısı toplam 189.915’tir. Bunlardan 69.779’u uzman erbaş denilen paralı askerlerdir. Emniyet Genel Müdürlüğü personel sayısı 276.094’tür. Polis sayısı 242.488’tür. Bekçi sayısı 2017 yılında 4.653 iken 2018 yılında 11.398 olmuştur.</w:t>
      </w:r>
      <w:r>
        <w:rPr>
          <w:rFonts w:ascii="Times New Roman" w:hAnsi="Times New Roman"/>
        </w:rPr>
        <w:t xml:space="preserve"> Paralı “rütbesiz-düz” asker-polis-bekçi sayısı toplamda “323.665”tir. </w:t>
      </w:r>
    </w:p>
    <w:p w:rsidR="00F77DEC" w:rsidRDefault="00F77DEC" w:rsidP="00F77DEC">
      <w:pPr>
        <w:pStyle w:val="ListeParagraf"/>
        <w:numPr>
          <w:ilvl w:val="0"/>
          <w:numId w:val="2"/>
        </w:numPr>
        <w:spacing w:line="360" w:lineRule="auto"/>
        <w:jc w:val="both"/>
        <w:rPr>
          <w:rFonts w:ascii="Times New Roman" w:hAnsi="Times New Roman"/>
        </w:rPr>
      </w:pPr>
      <w:r w:rsidRPr="00666C7A">
        <w:rPr>
          <w:rFonts w:ascii="Times New Roman" w:hAnsi="Times New Roman"/>
        </w:rPr>
        <w:t xml:space="preserve">İçişleri Bakanlığı 2020 Bütçe Teklifinde dikkat çeken iki kalem vardır. İlki Kar Amacı Gütmeyen Kuruluşlara Yapılan Transferlere 43 milyon 652 bin TL; ikincisi Hane Halkına Yapılan Transferler </w:t>
      </w:r>
      <w:r>
        <w:rPr>
          <w:rFonts w:ascii="Times New Roman" w:hAnsi="Times New Roman"/>
        </w:rPr>
        <w:t xml:space="preserve">olarak </w:t>
      </w:r>
      <w:r w:rsidRPr="00666C7A">
        <w:rPr>
          <w:rFonts w:ascii="Times New Roman" w:hAnsi="Times New Roman"/>
        </w:rPr>
        <w:t xml:space="preserve">381 milyon 394 bin TL izaha muhtaçtır. </w:t>
      </w:r>
    </w:p>
    <w:p w:rsidR="00F77DEC" w:rsidRPr="00864921" w:rsidRDefault="00F77DEC" w:rsidP="00F77DEC">
      <w:pPr>
        <w:spacing w:line="360" w:lineRule="auto"/>
        <w:ind w:firstLine="851"/>
        <w:jc w:val="both"/>
        <w:rPr>
          <w:rFonts w:ascii="Times New Roman" w:hAnsi="Times New Roman"/>
        </w:rPr>
      </w:pPr>
      <w:r w:rsidRPr="00864921">
        <w:rPr>
          <w:rFonts w:ascii="Times New Roman" w:hAnsi="Times New Roman"/>
        </w:rPr>
        <w:t>Sonuç olarak</w:t>
      </w:r>
      <w:r>
        <w:rPr>
          <w:rFonts w:ascii="Times New Roman" w:hAnsi="Times New Roman"/>
        </w:rPr>
        <w:t xml:space="preserve">, meşruluğunu aldığı anayasal bağlamı ihlal eden, uygulamaları ve bütçe harcamaları ile toplumla mücadele etmeyi esas aldığı açıkça belli olan İçişleri Bakanlığı ve icracısı İçişleri Bakanı Türkiye’de hukukun üstünlüğü, demokratik yaşam ve özgürlükler hususunda ciddi bir engel olarak önümüzde durmaktadır. </w:t>
      </w:r>
    </w:p>
    <w:p w:rsidR="00F77DEC" w:rsidRDefault="00F77DEC" w:rsidP="002B49A4">
      <w:pPr>
        <w:spacing w:after="120" w:line="360" w:lineRule="auto"/>
        <w:ind w:firstLine="709"/>
        <w:jc w:val="both"/>
        <w:rPr>
          <w:rFonts w:ascii="Times New Roman" w:hAnsi="Times New Roman"/>
          <w:szCs w:val="24"/>
        </w:rPr>
      </w:pPr>
    </w:p>
    <w:p w:rsidR="000D2027" w:rsidRDefault="000D2027" w:rsidP="001A2182">
      <w:pPr>
        <w:pStyle w:val="Balk2"/>
      </w:pPr>
      <w:bookmarkStart w:id="148" w:name="_Toc26455467"/>
      <w:r>
        <w:t>M</w:t>
      </w:r>
      <w:r w:rsidR="00543995">
        <w:t>illi</w:t>
      </w:r>
      <w:r>
        <w:t xml:space="preserve"> S</w:t>
      </w:r>
      <w:r w:rsidR="00543995">
        <w:t>avunma</w:t>
      </w:r>
      <w:r>
        <w:t xml:space="preserve"> </w:t>
      </w:r>
      <w:r w:rsidR="00543995" w:rsidRPr="007210C4">
        <w:rPr>
          <w:bCs/>
        </w:rPr>
        <w:t>B</w:t>
      </w:r>
      <w:r w:rsidR="00543995">
        <w:rPr>
          <w:bCs/>
        </w:rPr>
        <w:t>akanlığı</w:t>
      </w:r>
      <w:bookmarkEnd w:id="148"/>
    </w:p>
    <w:p w:rsidR="000D2027" w:rsidRPr="006422D6" w:rsidRDefault="000D2027" w:rsidP="001A2182">
      <w:pPr>
        <w:pStyle w:val="Balk3"/>
      </w:pPr>
      <w:bookmarkStart w:id="149" w:name="_Toc26455468"/>
      <w:r>
        <w:t>Türkiye'nin M</w:t>
      </w:r>
      <w:r w:rsidR="00603158">
        <w:t xml:space="preserve">odern Savunma Stratejisi: Güvenlikçi Siyaset </w:t>
      </w:r>
      <w:r>
        <w:t>ve M</w:t>
      </w:r>
      <w:r w:rsidRPr="006422D6">
        <w:t>ilitarizm</w:t>
      </w:r>
      <w:bookmarkEnd w:id="149"/>
    </w:p>
    <w:p w:rsidR="00D34D54" w:rsidRDefault="00D34D54" w:rsidP="00D34D54">
      <w:pPr>
        <w:spacing w:after="0" w:line="240" w:lineRule="auto"/>
        <w:ind w:firstLine="709"/>
        <w:jc w:val="right"/>
        <w:rPr>
          <w:rFonts w:ascii="Times New Roman" w:hAnsi="Times New Roman"/>
          <w:szCs w:val="24"/>
        </w:rPr>
      </w:pPr>
      <w:r w:rsidRPr="005F62C7">
        <w:rPr>
          <w:rFonts w:ascii="Times New Roman" w:hAnsi="Times New Roman"/>
          <w:szCs w:val="24"/>
        </w:rPr>
        <w:t xml:space="preserve">“Savaşın ulusal bir spor haline gelmesiyle </w:t>
      </w:r>
    </w:p>
    <w:p w:rsidR="00D34D54" w:rsidRDefault="00D34D54" w:rsidP="00D34D54">
      <w:pPr>
        <w:spacing w:after="120" w:line="360" w:lineRule="auto"/>
        <w:jc w:val="right"/>
        <w:rPr>
          <w:rFonts w:ascii="Times New Roman" w:hAnsi="Times New Roman"/>
          <w:b/>
          <w:szCs w:val="24"/>
        </w:rPr>
      </w:pPr>
      <w:proofErr w:type="gramStart"/>
      <w:r w:rsidRPr="005F62C7">
        <w:rPr>
          <w:rFonts w:ascii="Times New Roman" w:hAnsi="Times New Roman"/>
          <w:szCs w:val="24"/>
        </w:rPr>
        <w:t>militarizm</w:t>
      </w:r>
      <w:proofErr w:type="gramEnd"/>
      <w:r w:rsidRPr="005F62C7">
        <w:rPr>
          <w:rFonts w:ascii="Times New Roman" w:hAnsi="Times New Roman"/>
          <w:szCs w:val="24"/>
        </w:rPr>
        <w:t xml:space="preserve"> de toplumsallaşmıştır.”</w:t>
      </w:r>
    </w:p>
    <w:p w:rsidR="000D2027" w:rsidRPr="006422D6"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t>Modern çağın “ideolojisi” olarak militarizm, askeri değer, norm, kural, bakış açısı, pratik, yaklaşım ya da düşünme biçimlerinin ‘yüceltilerek’ gündelik yaşamın pek çok alanına sirayet etmesini ve bu yolla toplumsal ve politik yapının biçimlendirilmesini hedefleyen bir “zihniyettir”</w:t>
      </w:r>
      <w:r>
        <w:rPr>
          <w:rStyle w:val="DipnotBavurusu"/>
          <w:rFonts w:ascii="Times New Roman" w:hAnsi="Times New Roman"/>
          <w:szCs w:val="24"/>
        </w:rPr>
        <w:footnoteReference w:id="115"/>
      </w:r>
      <w:r>
        <w:rPr>
          <w:rFonts w:ascii="Times New Roman" w:hAnsi="Times New Roman"/>
          <w:szCs w:val="24"/>
        </w:rPr>
        <w:t>.</w:t>
      </w:r>
    </w:p>
    <w:p w:rsidR="000D2027" w:rsidRPr="006422D6"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t xml:space="preserve">Türkiye, </w:t>
      </w:r>
      <w:r w:rsidR="00CA682D" w:rsidRPr="002B49A4">
        <w:rPr>
          <w:rFonts w:ascii="Times New Roman" w:hAnsi="Times New Roman"/>
          <w:szCs w:val="24"/>
        </w:rPr>
        <w:t>Irak Kürdistan Bölgesel Hükümeti</w:t>
      </w:r>
      <w:r w:rsidR="00CA682D">
        <w:rPr>
          <w:rFonts w:ascii="Times New Roman" w:hAnsi="Times New Roman"/>
          <w:szCs w:val="24"/>
        </w:rPr>
        <w:t xml:space="preserve">’nin </w:t>
      </w:r>
      <w:r w:rsidR="00F17830">
        <w:rPr>
          <w:rFonts w:ascii="Times New Roman" w:hAnsi="Times New Roman"/>
          <w:szCs w:val="24"/>
        </w:rPr>
        <w:t>sınırları içerisinde</w:t>
      </w:r>
      <w:r w:rsidR="00CA682D" w:rsidRPr="006422D6">
        <w:rPr>
          <w:rFonts w:ascii="Times New Roman" w:hAnsi="Times New Roman"/>
          <w:szCs w:val="24"/>
        </w:rPr>
        <w:t xml:space="preserve"> </w:t>
      </w:r>
      <w:r w:rsidRPr="006422D6">
        <w:rPr>
          <w:rFonts w:ascii="Times New Roman" w:hAnsi="Times New Roman"/>
          <w:szCs w:val="24"/>
        </w:rPr>
        <w:t xml:space="preserve">yıllardan beridir sınır ötesi askeri harekâtlarını </w:t>
      </w:r>
      <w:proofErr w:type="spellStart"/>
      <w:r w:rsidRPr="006422D6">
        <w:rPr>
          <w:rFonts w:ascii="Times New Roman" w:hAnsi="Times New Roman"/>
          <w:szCs w:val="24"/>
        </w:rPr>
        <w:t>Rojava</w:t>
      </w:r>
      <w:proofErr w:type="spellEnd"/>
      <w:r w:rsidRPr="006422D6">
        <w:rPr>
          <w:rFonts w:ascii="Times New Roman" w:hAnsi="Times New Roman"/>
          <w:szCs w:val="24"/>
        </w:rPr>
        <w:t xml:space="preserve"> bölgesine de taşırarak savunma </w:t>
      </w:r>
      <w:r w:rsidR="00603158">
        <w:rPr>
          <w:rFonts w:ascii="Times New Roman" w:hAnsi="Times New Roman"/>
          <w:szCs w:val="24"/>
        </w:rPr>
        <w:t xml:space="preserve">stratejisini militarizm ve güvenlikçi siyaset </w:t>
      </w:r>
      <w:r w:rsidRPr="006422D6">
        <w:rPr>
          <w:rFonts w:ascii="Times New Roman" w:hAnsi="Times New Roman"/>
          <w:szCs w:val="24"/>
        </w:rPr>
        <w:t xml:space="preserve">üzerine kurmuş durumda. 24 Ağustos 2016-30 Mart 2017 arasında gerçekleştirilen Fırat Kalkanı Harekâtı ve 20 Ocak 2018’de başlayan ve 24 Mart 2018 bitirilen Zeytin Dalı Harekâtı ile 9 Ekim ve 17 Ekim arasında gerçekleştirilen ve </w:t>
      </w:r>
      <w:proofErr w:type="spellStart"/>
      <w:r w:rsidRPr="006422D6">
        <w:rPr>
          <w:rFonts w:ascii="Times New Roman" w:hAnsi="Times New Roman"/>
          <w:szCs w:val="24"/>
        </w:rPr>
        <w:t>ironik</w:t>
      </w:r>
      <w:proofErr w:type="spellEnd"/>
      <w:r w:rsidRPr="006422D6">
        <w:rPr>
          <w:rFonts w:ascii="Times New Roman" w:hAnsi="Times New Roman"/>
          <w:szCs w:val="24"/>
        </w:rPr>
        <w:t xml:space="preserve"> bir biçimde “Barış Pınarı” diye adlandırılan askeri harekâtlarla Suriye ve </w:t>
      </w:r>
      <w:proofErr w:type="spellStart"/>
      <w:r w:rsidRPr="006422D6">
        <w:rPr>
          <w:rFonts w:ascii="Times New Roman" w:hAnsi="Times New Roman"/>
          <w:szCs w:val="24"/>
        </w:rPr>
        <w:t>Rojava’da</w:t>
      </w:r>
      <w:proofErr w:type="spellEnd"/>
      <w:r w:rsidRPr="006422D6">
        <w:rPr>
          <w:rFonts w:ascii="Times New Roman" w:hAnsi="Times New Roman"/>
          <w:szCs w:val="24"/>
        </w:rPr>
        <w:t xml:space="preserve"> kendine alan açmaya çalışıyor. Saha-masa diyalektiğini Kürt </w:t>
      </w:r>
      <w:r w:rsidR="00D82693">
        <w:rPr>
          <w:rFonts w:ascii="Times New Roman" w:hAnsi="Times New Roman"/>
          <w:szCs w:val="24"/>
        </w:rPr>
        <w:t>karşıtlığı</w:t>
      </w:r>
      <w:r>
        <w:rPr>
          <w:rFonts w:ascii="Times New Roman" w:hAnsi="Times New Roman"/>
          <w:szCs w:val="24"/>
        </w:rPr>
        <w:t xml:space="preserve"> üzerine temellendiren Türkiye</w:t>
      </w:r>
      <w:r w:rsidRPr="006422D6">
        <w:rPr>
          <w:rFonts w:ascii="Times New Roman" w:hAnsi="Times New Roman"/>
          <w:szCs w:val="24"/>
        </w:rPr>
        <w:t xml:space="preserve">, Ortadoğu’nun koç başlarının kapısında icazet dilenerek süreci </w:t>
      </w:r>
      <w:proofErr w:type="gramStart"/>
      <w:r w:rsidRPr="006422D6">
        <w:rPr>
          <w:rFonts w:ascii="Times New Roman" w:hAnsi="Times New Roman"/>
          <w:szCs w:val="24"/>
        </w:rPr>
        <w:t>konsolide</w:t>
      </w:r>
      <w:proofErr w:type="gramEnd"/>
      <w:r w:rsidRPr="006422D6">
        <w:rPr>
          <w:rFonts w:ascii="Times New Roman" w:hAnsi="Times New Roman"/>
          <w:szCs w:val="24"/>
        </w:rPr>
        <w:t xml:space="preserve"> etmeye çalışıyor.</w:t>
      </w:r>
    </w:p>
    <w:p w:rsidR="000D2027" w:rsidRPr="006422D6"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lastRenderedPageBreak/>
        <w:t xml:space="preserve">Ortadoğu’da IŞİD sonrası süreçte savaşın doğasında küresel düzeyde bir değişim yaşandı. Robot ve bilgisayar teknolojisinde yaşanan muazzam gelişmeler savaş teknolojisini de fena halde etkiledi ve savaş </w:t>
      </w:r>
      <w:proofErr w:type="gramStart"/>
      <w:r w:rsidRPr="006422D6">
        <w:rPr>
          <w:rFonts w:ascii="Times New Roman" w:hAnsi="Times New Roman"/>
          <w:szCs w:val="24"/>
        </w:rPr>
        <w:t>konseptlerini</w:t>
      </w:r>
      <w:proofErr w:type="gramEnd"/>
      <w:r w:rsidRPr="006422D6">
        <w:rPr>
          <w:rFonts w:ascii="Times New Roman" w:hAnsi="Times New Roman"/>
          <w:szCs w:val="24"/>
        </w:rPr>
        <w:t xml:space="preserve"> farklılaştırdı. Duyuları artırıp, zenginleştiren araçlar da insan unsurunun savaştaki rolünü ziyadesiyle değiştirdi. Çıplak insan varlığı bazı direnişler gösterebilir ancak artan teknik kapasite karşısında oldukça sınırlı kalıyor.</w:t>
      </w:r>
    </w:p>
    <w:p w:rsidR="000D2027" w:rsidRPr="006422D6" w:rsidRDefault="000D2027" w:rsidP="000D2027">
      <w:pPr>
        <w:spacing w:after="120" w:line="360" w:lineRule="auto"/>
        <w:ind w:firstLine="709"/>
        <w:jc w:val="both"/>
        <w:rPr>
          <w:rFonts w:ascii="Times New Roman" w:hAnsi="Times New Roman"/>
          <w:szCs w:val="24"/>
        </w:rPr>
      </w:pPr>
      <w:r>
        <w:rPr>
          <w:rFonts w:ascii="Times New Roman" w:hAnsi="Times New Roman"/>
          <w:szCs w:val="24"/>
        </w:rPr>
        <w:t>Devletin bekası ve kamu g</w:t>
      </w:r>
      <w:r w:rsidRPr="006422D6">
        <w:rPr>
          <w:rFonts w:ascii="Times New Roman" w:hAnsi="Times New Roman"/>
          <w:szCs w:val="24"/>
        </w:rPr>
        <w:t xml:space="preserve">üvenliği denilen şeyin amacı, içerde bütün toplumsal muhalefeti bastırma, </w:t>
      </w:r>
      <w:r w:rsidR="009B7919">
        <w:rPr>
          <w:rFonts w:ascii="Times New Roman" w:hAnsi="Times New Roman"/>
          <w:szCs w:val="24"/>
        </w:rPr>
        <w:t>Kürtlerin yoğun olarak yaşadığı</w:t>
      </w:r>
      <w:r w:rsidRPr="006422D6">
        <w:rPr>
          <w:rFonts w:ascii="Times New Roman" w:hAnsi="Times New Roman"/>
          <w:szCs w:val="24"/>
        </w:rPr>
        <w:t xml:space="preserve"> </w:t>
      </w:r>
      <w:r w:rsidR="009B7919">
        <w:rPr>
          <w:rFonts w:ascii="Times New Roman" w:hAnsi="Times New Roman"/>
          <w:szCs w:val="24"/>
        </w:rPr>
        <w:t xml:space="preserve">coğrafyalarda </w:t>
      </w:r>
      <w:r w:rsidRPr="006422D6">
        <w:rPr>
          <w:rFonts w:ascii="Times New Roman" w:hAnsi="Times New Roman"/>
          <w:szCs w:val="24"/>
        </w:rPr>
        <w:t xml:space="preserve">yayılmacı stratejilerle askeri yöntemlere başvurarak bölgesel güç hayalleri kurmaktadır. Özellikle yandaş medya eliyle toplumu </w:t>
      </w:r>
      <w:proofErr w:type="spellStart"/>
      <w:r w:rsidRPr="006422D6">
        <w:rPr>
          <w:rFonts w:ascii="Times New Roman" w:hAnsi="Times New Roman"/>
          <w:szCs w:val="24"/>
        </w:rPr>
        <w:t>militarize</w:t>
      </w:r>
      <w:proofErr w:type="spellEnd"/>
      <w:r w:rsidRPr="006422D6">
        <w:rPr>
          <w:rFonts w:ascii="Times New Roman" w:hAnsi="Times New Roman"/>
          <w:szCs w:val="24"/>
        </w:rPr>
        <w:t xml:space="preserve"> etmek ve milliyetçi dalgayı büyüterek hem kendi tabanını </w:t>
      </w:r>
      <w:proofErr w:type="gramStart"/>
      <w:r w:rsidRPr="006422D6">
        <w:rPr>
          <w:rFonts w:ascii="Times New Roman" w:hAnsi="Times New Roman"/>
          <w:szCs w:val="24"/>
        </w:rPr>
        <w:t>konsolide</w:t>
      </w:r>
      <w:proofErr w:type="gramEnd"/>
      <w:r w:rsidRPr="006422D6">
        <w:rPr>
          <w:rFonts w:ascii="Times New Roman" w:hAnsi="Times New Roman"/>
          <w:szCs w:val="24"/>
        </w:rPr>
        <w:t xml:space="preserve"> etme hem de muhalefeti bloke ederek iktidarını yeniden tahkim etme arayışı kısa vadede işe yarasa da orta ve uzun vadede kaybetme olasılığı bir hayli yüksek bir strateji olarak göze çarpıyor. Fetihçi ve talancı stratejinin en yıkıcı sonucu, savaş sanay</w:t>
      </w:r>
      <w:r>
        <w:rPr>
          <w:rFonts w:ascii="Times New Roman" w:hAnsi="Times New Roman"/>
          <w:szCs w:val="24"/>
        </w:rPr>
        <w:t>is</w:t>
      </w:r>
      <w:r w:rsidRPr="006422D6">
        <w:rPr>
          <w:rFonts w:ascii="Times New Roman" w:hAnsi="Times New Roman"/>
          <w:szCs w:val="24"/>
        </w:rPr>
        <w:t xml:space="preserve">ine yapılan büyük yatırımlarla orduyu yüksek maliyetli savaş teknolojisiyle donatarak toplumsal eşitsizliği ve yoksulluğu büyütmekten başka bir anlama gelmiyor. Günün sonunda ulaşılacak nokta halklar arası çatışma riskini körüklemekten başka sonuçlar da doğurmaktadır. </w:t>
      </w:r>
    </w:p>
    <w:p w:rsidR="000D2027" w:rsidRPr="006422D6"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t>Bu sonuçlar, “yalnızca savaş, şiddet ve askeri yapıların yüceltilmesi anlamlarını içermekle kalmaz, cinsiyetçilikten milliyetçi ideolojik söyleme kadar pek çok ayrımcılık biçimiyle iç içe geçmiştir. Militarist zihniyet, şekillendirdiği sivil yaşamı “ikincil bir konuma” gerilettiği gibi, yurttaşlar arasında da “hiyerarşik bir ilişki” geliştirir. Hiyerarşik ilişkide ast konumunda yer alan birey, emir-komuta zincirinde hareket eden, “can veren, kan döken”, öldürmeyi meşru, ölmeyi “kutsal” addeden, kendisini gerektiğinde “feda eden” yurttaşlık görevlerini bireysel haklarının önüne yerleştiren, sorgulama yetisini büyük ölçüde terk etmiş bir varlıktır. Bu birey “kolektif şiddeti ve şiddet araçlarına başvurmayı kategorik olarak reddetmeyen her türlü düşünce geleneğine ve eyleme eklemlenebilir”</w:t>
      </w:r>
      <w:r>
        <w:rPr>
          <w:rFonts w:ascii="Times New Roman" w:hAnsi="Times New Roman"/>
          <w:szCs w:val="24"/>
        </w:rPr>
        <w:t>.</w:t>
      </w:r>
      <w:r>
        <w:rPr>
          <w:rStyle w:val="DipnotBavurusu"/>
          <w:rFonts w:ascii="Times New Roman" w:hAnsi="Times New Roman"/>
          <w:szCs w:val="24"/>
        </w:rPr>
        <w:footnoteReference w:id="116"/>
      </w:r>
      <w:r>
        <w:rPr>
          <w:rFonts w:ascii="Times New Roman" w:hAnsi="Times New Roman"/>
          <w:szCs w:val="24"/>
        </w:rPr>
        <w:t xml:space="preserve"> </w:t>
      </w:r>
      <w:r w:rsidRPr="006422D6">
        <w:rPr>
          <w:rFonts w:ascii="Times New Roman" w:hAnsi="Times New Roman"/>
          <w:szCs w:val="24"/>
        </w:rPr>
        <w:t>Böylesi bireylerden oluşan bir toplumsal yapıda türlü “değerlerin bütün insanlığı kapsayan tartışılmaz değerler olarak sunulması” ve yurttaşlardan bu değerler manzumesine “uygun davranmalarının talep edilmesi” kuvvetle muhtemel olacaktır.</w:t>
      </w:r>
      <w:r>
        <w:rPr>
          <w:rStyle w:val="DipnotBavurusu"/>
          <w:rFonts w:ascii="Times New Roman" w:hAnsi="Times New Roman"/>
          <w:szCs w:val="24"/>
        </w:rPr>
        <w:footnoteReference w:id="117"/>
      </w:r>
    </w:p>
    <w:p w:rsidR="000D2027" w:rsidRPr="006422D6" w:rsidRDefault="000D2027" w:rsidP="000D2027">
      <w:pPr>
        <w:spacing w:after="120" w:line="360" w:lineRule="auto"/>
        <w:ind w:firstLine="709"/>
        <w:jc w:val="both"/>
        <w:rPr>
          <w:rFonts w:ascii="Times New Roman" w:hAnsi="Times New Roman"/>
          <w:szCs w:val="24"/>
        </w:rPr>
      </w:pPr>
      <w:r>
        <w:rPr>
          <w:rFonts w:ascii="Times New Roman" w:hAnsi="Times New Roman"/>
          <w:szCs w:val="24"/>
        </w:rPr>
        <w:t>Faşist i</w:t>
      </w:r>
      <w:r w:rsidRPr="006422D6">
        <w:rPr>
          <w:rFonts w:ascii="Times New Roman" w:hAnsi="Times New Roman"/>
          <w:szCs w:val="24"/>
        </w:rPr>
        <w:t xml:space="preserve">ktidar bloğu, demokratik ve eşitlikçi bir toplum bilincinin ortaya çıkmasını engellemek ve halkların irade ve karar gücü haline gelip kendilerini yönetme istemlerini </w:t>
      </w:r>
      <w:r w:rsidRPr="006422D6">
        <w:rPr>
          <w:rFonts w:ascii="Times New Roman" w:hAnsi="Times New Roman"/>
          <w:szCs w:val="24"/>
        </w:rPr>
        <w:lastRenderedPageBreak/>
        <w:t>engellemek için</w:t>
      </w:r>
      <w:r>
        <w:rPr>
          <w:rFonts w:ascii="Times New Roman" w:hAnsi="Times New Roman"/>
          <w:szCs w:val="24"/>
        </w:rPr>
        <w:t xml:space="preserve"> bu ülkenin yüz yıl önce Alman f</w:t>
      </w:r>
      <w:r w:rsidRPr="006422D6">
        <w:rPr>
          <w:rFonts w:ascii="Times New Roman" w:hAnsi="Times New Roman"/>
          <w:szCs w:val="24"/>
        </w:rPr>
        <w:t xml:space="preserve">aşizminden aldığı siyasal kodlarını yeniden güncellemektedir: ‘Güçlü Devlet, Güçlü Ordu, Güçlü Millet’ </w:t>
      </w:r>
    </w:p>
    <w:p w:rsidR="000D2027" w:rsidRPr="006422D6"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t xml:space="preserve">Tam da bu hususta </w:t>
      </w:r>
      <w:proofErr w:type="spellStart"/>
      <w:r w:rsidRPr="006422D6">
        <w:rPr>
          <w:rFonts w:ascii="Times New Roman" w:hAnsi="Times New Roman"/>
          <w:szCs w:val="24"/>
        </w:rPr>
        <w:t>Alfred</w:t>
      </w:r>
      <w:proofErr w:type="spellEnd"/>
      <w:r w:rsidRPr="006422D6">
        <w:rPr>
          <w:rFonts w:ascii="Times New Roman" w:hAnsi="Times New Roman"/>
          <w:szCs w:val="24"/>
        </w:rPr>
        <w:t xml:space="preserve"> </w:t>
      </w:r>
      <w:proofErr w:type="spellStart"/>
      <w:r w:rsidRPr="006422D6">
        <w:rPr>
          <w:rFonts w:ascii="Times New Roman" w:hAnsi="Times New Roman"/>
          <w:szCs w:val="24"/>
        </w:rPr>
        <w:t>Vagts’ın</w:t>
      </w:r>
      <w:proofErr w:type="spellEnd"/>
      <w:r w:rsidRPr="006422D6">
        <w:rPr>
          <w:rFonts w:ascii="Times New Roman" w:hAnsi="Times New Roman"/>
          <w:szCs w:val="24"/>
        </w:rPr>
        <w:t xml:space="preserve"> “militarizmin savaş zamanından ço</w:t>
      </w:r>
      <w:r>
        <w:rPr>
          <w:rFonts w:ascii="Times New Roman" w:hAnsi="Times New Roman"/>
          <w:szCs w:val="24"/>
        </w:rPr>
        <w:t>k barış zamanında geliştiği”, “yurttaşların</w:t>
      </w:r>
      <w:r w:rsidRPr="006422D6">
        <w:rPr>
          <w:rFonts w:ascii="Times New Roman" w:hAnsi="Times New Roman"/>
          <w:szCs w:val="24"/>
        </w:rPr>
        <w:t xml:space="preserve"> barış zamanında </w:t>
      </w:r>
      <w:proofErr w:type="spellStart"/>
      <w:r w:rsidRPr="006422D6">
        <w:rPr>
          <w:rFonts w:ascii="Times New Roman" w:hAnsi="Times New Roman"/>
          <w:szCs w:val="24"/>
        </w:rPr>
        <w:t>militer</w:t>
      </w:r>
      <w:proofErr w:type="spellEnd"/>
      <w:r w:rsidRPr="006422D6">
        <w:rPr>
          <w:rFonts w:ascii="Times New Roman" w:hAnsi="Times New Roman"/>
          <w:szCs w:val="24"/>
        </w:rPr>
        <w:t xml:space="preserve"> bir ruhla doldurulmaları” gerektiği tespiti önemlidir. Milliyetçilikle hemhal olmuş militarist düşünce </w:t>
      </w:r>
      <w:proofErr w:type="spellStart"/>
      <w:r w:rsidRPr="006422D6">
        <w:rPr>
          <w:rFonts w:ascii="Times New Roman" w:hAnsi="Times New Roman"/>
          <w:szCs w:val="24"/>
        </w:rPr>
        <w:t>hegemonik</w:t>
      </w:r>
      <w:proofErr w:type="spellEnd"/>
      <w:r w:rsidRPr="006422D6">
        <w:rPr>
          <w:rFonts w:ascii="Times New Roman" w:hAnsi="Times New Roman"/>
          <w:szCs w:val="24"/>
        </w:rPr>
        <w:t xml:space="preserve"> hale geldiğinde, örneğin terör ya da savaşta çocuğunu kaybetmiş bir anne/baba üzülmek bir yana -varsa-</w:t>
      </w:r>
      <w:r>
        <w:rPr>
          <w:rFonts w:ascii="Times New Roman" w:hAnsi="Times New Roman"/>
          <w:szCs w:val="24"/>
        </w:rPr>
        <w:t xml:space="preserve"> </w:t>
      </w:r>
      <w:r w:rsidRPr="006422D6">
        <w:rPr>
          <w:rFonts w:ascii="Times New Roman" w:hAnsi="Times New Roman"/>
          <w:szCs w:val="24"/>
        </w:rPr>
        <w:t>diğer çocuklarının da şehit olmasını arzu edecektir. Çünkü militarizmin “şiddete dayalı imgeler, düşünceler, duygular, kavrayış ve tahayyül şekilleri” yurttaşları etkisi altına aldığında, “herhangi bir çatışmanın silah zoruna başvurmaksızın çözüme kavuşturulması” düşünülemeyecektir.</w:t>
      </w:r>
      <w:r>
        <w:rPr>
          <w:rStyle w:val="DipnotBavurusu"/>
          <w:rFonts w:ascii="Times New Roman" w:hAnsi="Times New Roman"/>
          <w:szCs w:val="24"/>
        </w:rPr>
        <w:footnoteReference w:id="118"/>
      </w:r>
    </w:p>
    <w:p w:rsidR="000D2027" w:rsidRPr="006422D6" w:rsidRDefault="000D2027" w:rsidP="000D2027">
      <w:pPr>
        <w:spacing w:after="120" w:line="360" w:lineRule="auto"/>
        <w:ind w:firstLine="709"/>
        <w:jc w:val="both"/>
        <w:rPr>
          <w:rFonts w:ascii="Times New Roman" w:hAnsi="Times New Roman"/>
          <w:szCs w:val="24"/>
        </w:rPr>
      </w:pPr>
      <w:r>
        <w:rPr>
          <w:rFonts w:ascii="Times New Roman" w:hAnsi="Times New Roman"/>
          <w:szCs w:val="24"/>
        </w:rPr>
        <w:t>Bütün seçim b</w:t>
      </w:r>
      <w:r w:rsidRPr="006422D6">
        <w:rPr>
          <w:rFonts w:ascii="Times New Roman" w:hAnsi="Times New Roman"/>
          <w:szCs w:val="24"/>
        </w:rPr>
        <w:t xml:space="preserve">eyannamelerinde ‘demokrasi, hak, hukuk, eşitlik, şeffaflık, adalet ve </w:t>
      </w:r>
      <w:proofErr w:type="spellStart"/>
      <w:r w:rsidRPr="006422D6">
        <w:rPr>
          <w:rFonts w:ascii="Times New Roman" w:hAnsi="Times New Roman"/>
          <w:szCs w:val="24"/>
        </w:rPr>
        <w:t>refrom</w:t>
      </w:r>
      <w:proofErr w:type="spellEnd"/>
      <w:r w:rsidRPr="006422D6">
        <w:rPr>
          <w:rFonts w:ascii="Times New Roman" w:hAnsi="Times New Roman"/>
          <w:szCs w:val="24"/>
        </w:rPr>
        <w:t xml:space="preserve">’ vurgularını bolca yapan AKP’nin özellikle son yıllarda ortaya koymuş olduğu pratik, kuruluş sürecinde </w:t>
      </w:r>
      <w:r>
        <w:rPr>
          <w:rFonts w:ascii="Times New Roman" w:hAnsi="Times New Roman"/>
          <w:szCs w:val="24"/>
        </w:rPr>
        <w:t>kendisine meşruluk kazandıran ‘e</w:t>
      </w:r>
      <w:r w:rsidRPr="006422D6">
        <w:rPr>
          <w:rFonts w:ascii="Times New Roman" w:hAnsi="Times New Roman"/>
          <w:szCs w:val="24"/>
        </w:rPr>
        <w:t xml:space="preserve">vrensel demokratik değerlerin’ AKP için sadece </w:t>
      </w:r>
      <w:proofErr w:type="spellStart"/>
      <w:r w:rsidRPr="006422D6">
        <w:rPr>
          <w:rFonts w:ascii="Times New Roman" w:hAnsi="Times New Roman"/>
          <w:szCs w:val="24"/>
        </w:rPr>
        <w:t>araçsal</w:t>
      </w:r>
      <w:proofErr w:type="spellEnd"/>
      <w:r w:rsidRPr="006422D6">
        <w:rPr>
          <w:rFonts w:ascii="Times New Roman" w:hAnsi="Times New Roman"/>
          <w:szCs w:val="24"/>
        </w:rPr>
        <w:t xml:space="preserve"> değerler olduğu gerçeğini ortaya çıkarmıştır. </w:t>
      </w:r>
      <w:r w:rsidR="006D3621">
        <w:rPr>
          <w:rFonts w:ascii="Times New Roman" w:hAnsi="Times New Roman"/>
          <w:szCs w:val="24"/>
        </w:rPr>
        <w:t>Bugün AKP Genel Başkanı</w:t>
      </w:r>
      <w:r w:rsidR="00F84D5E">
        <w:rPr>
          <w:rFonts w:ascii="Times New Roman" w:hAnsi="Times New Roman"/>
          <w:szCs w:val="24"/>
        </w:rPr>
        <w:t xml:space="preserve"> </w:t>
      </w:r>
      <w:r w:rsidR="00D63FA5">
        <w:rPr>
          <w:rFonts w:ascii="Times New Roman" w:hAnsi="Times New Roman"/>
          <w:szCs w:val="24"/>
        </w:rPr>
        <w:t xml:space="preserve">çatışmacı politikaların fiilen </w:t>
      </w:r>
      <w:r w:rsidR="006D3621">
        <w:rPr>
          <w:rFonts w:ascii="Times New Roman" w:hAnsi="Times New Roman"/>
          <w:szCs w:val="24"/>
        </w:rPr>
        <w:t xml:space="preserve">sürdürücüsü konumundadır. </w:t>
      </w:r>
      <w:r w:rsidRPr="006422D6">
        <w:rPr>
          <w:rFonts w:ascii="Times New Roman" w:hAnsi="Times New Roman"/>
          <w:szCs w:val="24"/>
        </w:rPr>
        <w:t>35 yıldır Neo-Osmanlıcılık sosuyla piyasaya sürülen Türk-İslam sentezinin aslında katıksız bir faşizm ve milit</w:t>
      </w:r>
      <w:r>
        <w:rPr>
          <w:rFonts w:ascii="Times New Roman" w:hAnsi="Times New Roman"/>
          <w:szCs w:val="24"/>
        </w:rPr>
        <w:t xml:space="preserve">arizm olduğu ortaya çıkmıştır. </w:t>
      </w:r>
      <w:r w:rsidRPr="006422D6">
        <w:rPr>
          <w:rFonts w:ascii="Times New Roman" w:hAnsi="Times New Roman"/>
          <w:szCs w:val="24"/>
        </w:rPr>
        <w:t xml:space="preserve">Toplumun bütün değer yargılarını yeniden kodlayıp her yerde milliyetçi, cinsiyetçi ve ırkçı anlayışları toplumsallaştırma savaşı veren AKP, bir yandan da demokrasi, özgürlük ve ahlak ilkeleriyle insan hakları ve hukukun üstünlüğü gibi temel normları yozlaştırarak, anlamsız kılmaktadır. </w:t>
      </w:r>
    </w:p>
    <w:p w:rsidR="000D2027" w:rsidRPr="006422D6" w:rsidRDefault="000D2027" w:rsidP="000D2027">
      <w:pPr>
        <w:spacing w:after="120" w:line="360" w:lineRule="auto"/>
        <w:ind w:firstLine="709"/>
        <w:jc w:val="both"/>
        <w:rPr>
          <w:rFonts w:ascii="Times New Roman" w:hAnsi="Times New Roman"/>
          <w:szCs w:val="24"/>
        </w:rPr>
      </w:pPr>
      <w:proofErr w:type="gramStart"/>
      <w:r w:rsidRPr="006422D6">
        <w:rPr>
          <w:rFonts w:ascii="Times New Roman" w:hAnsi="Times New Roman"/>
          <w:szCs w:val="24"/>
        </w:rPr>
        <w:t xml:space="preserve">“Şiddetin hâkim olduğu toplumsal ve politik bir düzende düşünme ve ifade biçimlerini ‘savaş, mücadele, zafer, dövüş, kan, şehitlik, mağlubiyet, kahraman, hain, ihanet, düşman’ türü kavram seti belirleyecek, medya başta olmak üzere sivil kurumlar askeri terminolojiyi (harekât planı, hedef, imha, operasyon vb.) içselleştirecek, fakat bu ilişki biçiminin beraberinde getirdiği ‘zararlar, acılar, trajik sonuçlar, yıkımlar, nefret söylemi’ görünmez kılınacaktır. </w:t>
      </w:r>
      <w:proofErr w:type="gramEnd"/>
      <w:r w:rsidRPr="006422D6">
        <w:rPr>
          <w:rFonts w:ascii="Times New Roman" w:hAnsi="Times New Roman"/>
          <w:szCs w:val="24"/>
        </w:rPr>
        <w:t>Bilhassa toplumların en fazla kaybeden kesimini oluşturan alt sınıflardan gelen bireyler, militarizmin ürettiği zihniyetle en fazla özdeşleşen, militarist kavram seti ve düşünme biçimi aracılığıyla kendilerini gereğinden güçlü hisseden aktörlere dönüşürler.”</w:t>
      </w:r>
      <w:r>
        <w:rPr>
          <w:rStyle w:val="DipnotBavurusu"/>
          <w:rFonts w:ascii="Times New Roman" w:hAnsi="Times New Roman"/>
          <w:szCs w:val="24"/>
        </w:rPr>
        <w:footnoteReference w:id="119"/>
      </w:r>
    </w:p>
    <w:p w:rsidR="000D2027" w:rsidRPr="006422D6"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t xml:space="preserve">Alt sınıflara pompalanan söz konusu “kavram seti” ve “askeri terminoloji” devletin bekası ve kamu güvenliğiyle </w:t>
      </w:r>
      <w:proofErr w:type="spellStart"/>
      <w:proofErr w:type="gramStart"/>
      <w:r w:rsidRPr="006422D6">
        <w:rPr>
          <w:rFonts w:ascii="Times New Roman" w:hAnsi="Times New Roman"/>
          <w:szCs w:val="24"/>
        </w:rPr>
        <w:t>kriptolaşarak</w:t>
      </w:r>
      <w:proofErr w:type="spellEnd"/>
      <w:proofErr w:type="gramEnd"/>
      <w:r w:rsidRPr="006422D6">
        <w:rPr>
          <w:rFonts w:ascii="Times New Roman" w:hAnsi="Times New Roman"/>
          <w:szCs w:val="24"/>
        </w:rPr>
        <w:t xml:space="preserve"> daha da önem kazanmaktadır. “Türkiye toplumunda </w:t>
      </w:r>
      <w:r w:rsidRPr="006422D6">
        <w:rPr>
          <w:rFonts w:ascii="Times New Roman" w:hAnsi="Times New Roman"/>
          <w:szCs w:val="24"/>
        </w:rPr>
        <w:lastRenderedPageBreak/>
        <w:t>sıklıkla karşılaşılan, bayramlarda çocuklara asker üniforması giydirilmesi, askere gidecek gençlere davullu zurnalı uğurlamalar yapılması, resmi törenlerde zırhlı araçları görme telaşı, askeri disiplinin ahlaki bir değer olarak kavr</w:t>
      </w:r>
      <w:r>
        <w:rPr>
          <w:rFonts w:ascii="Times New Roman" w:hAnsi="Times New Roman"/>
          <w:szCs w:val="24"/>
        </w:rPr>
        <w:t xml:space="preserve">anması, erkek çocukların birer </w:t>
      </w:r>
      <w:r w:rsidRPr="006422D6">
        <w:rPr>
          <w:rFonts w:ascii="Times New Roman" w:hAnsi="Times New Roman"/>
          <w:szCs w:val="24"/>
        </w:rPr>
        <w:t xml:space="preserve">paşa adayı olarak yetiştirilmesi, sünnet merasimlerinin erkeklik ve paşalığa adım atma </w:t>
      </w:r>
      <w:proofErr w:type="gramStart"/>
      <w:r w:rsidRPr="006422D6">
        <w:rPr>
          <w:rFonts w:ascii="Times New Roman" w:hAnsi="Times New Roman"/>
          <w:szCs w:val="24"/>
        </w:rPr>
        <w:t>ritüeli</w:t>
      </w:r>
      <w:proofErr w:type="gramEnd"/>
      <w:r w:rsidRPr="006422D6">
        <w:rPr>
          <w:rFonts w:ascii="Times New Roman" w:hAnsi="Times New Roman"/>
          <w:szCs w:val="24"/>
        </w:rPr>
        <w:t xml:space="preserve"> olarak anlamlandırılması militarizmin varlığını ve yeniden-üretim kanallarını örneklemesi adına anlamlıdır. Bireyin çocukluktan itibaren askeri değer ve normlarla donatılması askerliği, “askerliğin dışına” çıkarmakta ve hatta onu “genel bir ‘yaşama üslubu’ haline”  getirmektedir.</w:t>
      </w:r>
      <w:r>
        <w:rPr>
          <w:rStyle w:val="DipnotBavurusu"/>
          <w:rFonts w:ascii="Times New Roman" w:hAnsi="Times New Roman"/>
          <w:szCs w:val="24"/>
        </w:rPr>
        <w:footnoteReference w:id="120"/>
      </w:r>
    </w:p>
    <w:p w:rsidR="000D2027" w:rsidRPr="006422D6"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t xml:space="preserve">Özellikle daimi savaş süreci ve vergi bürokrasisi yoluyla merkezi ve bölgesel bir güç haline gelmeye başlayan politik iktidarın askeri iktidar ile kurduğu zor ilişkisi, İngiltere ve Fransa örneğinde olduğu gibi milli devletlerin oluşumunu hızlandırmıştır. Benzer bir hususa dikkat çeken </w:t>
      </w:r>
      <w:proofErr w:type="spellStart"/>
      <w:r w:rsidRPr="006422D6">
        <w:rPr>
          <w:rFonts w:ascii="Times New Roman" w:hAnsi="Times New Roman"/>
          <w:szCs w:val="24"/>
        </w:rPr>
        <w:t>Tilly</w:t>
      </w:r>
      <w:proofErr w:type="spellEnd"/>
      <w:r w:rsidRPr="006422D6">
        <w:rPr>
          <w:rFonts w:ascii="Times New Roman" w:hAnsi="Times New Roman"/>
          <w:szCs w:val="24"/>
        </w:rPr>
        <w:t xml:space="preserve"> de şiddetin, devletin inşa sürecinde kurucu bir işlevi olduğunu söyler. </w:t>
      </w:r>
      <w:proofErr w:type="spellStart"/>
      <w:r w:rsidRPr="006422D6">
        <w:rPr>
          <w:rFonts w:ascii="Times New Roman" w:hAnsi="Times New Roman"/>
          <w:szCs w:val="24"/>
        </w:rPr>
        <w:t>Tilly’nin</w:t>
      </w:r>
      <w:proofErr w:type="spellEnd"/>
      <w:r w:rsidRPr="006422D6">
        <w:rPr>
          <w:rFonts w:ascii="Times New Roman" w:hAnsi="Times New Roman"/>
          <w:szCs w:val="24"/>
        </w:rPr>
        <w:t xml:space="preserve"> deyişiyle bir savaş makinesi olan modern devletin yola devam edebilmesi için yakıta ihtiyacı vardır ve “kan vergisi” olarak yurttaşların bedenleri bu makinenin yakıtına katılır.</w:t>
      </w:r>
      <w:r>
        <w:rPr>
          <w:rStyle w:val="DipnotBavurusu"/>
          <w:rFonts w:ascii="Times New Roman" w:hAnsi="Times New Roman"/>
          <w:szCs w:val="24"/>
        </w:rPr>
        <w:footnoteReference w:id="121"/>
      </w:r>
    </w:p>
    <w:p w:rsidR="000D2027" w:rsidRPr="006422D6"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t xml:space="preserve">Böylece modern devletin gelişimine bağlı olarak savaş, yalnızca meydanlarda top tüfek ile savaşan askerlerin gerçekleştirdiği geçici bir </w:t>
      </w:r>
      <w:proofErr w:type="spellStart"/>
      <w:r w:rsidRPr="006422D6">
        <w:rPr>
          <w:rFonts w:ascii="Times New Roman" w:hAnsi="Times New Roman"/>
          <w:szCs w:val="24"/>
        </w:rPr>
        <w:t>anomiden</w:t>
      </w:r>
      <w:proofErr w:type="spellEnd"/>
      <w:r w:rsidRPr="006422D6">
        <w:rPr>
          <w:rFonts w:ascii="Times New Roman" w:hAnsi="Times New Roman"/>
          <w:szCs w:val="24"/>
        </w:rPr>
        <w:t xml:space="preserve"> çıkarak, toplumun en mahrem alanlarında örgütlü ve disiplinli bir şekilde inşa edilen yurttaşların aktif olarak katıldıkları sürekli bir eyleme dönüşmüştür.</w:t>
      </w:r>
      <w:r>
        <w:rPr>
          <w:rStyle w:val="DipnotBavurusu"/>
          <w:rFonts w:ascii="Times New Roman" w:hAnsi="Times New Roman"/>
          <w:szCs w:val="24"/>
        </w:rPr>
        <w:footnoteReference w:id="122"/>
      </w:r>
    </w:p>
    <w:p w:rsidR="000D2027" w:rsidRPr="006422D6"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t>Hükümetin büyük paralar harcayarak büyüttüğü savaş sanay</w:t>
      </w:r>
      <w:r>
        <w:rPr>
          <w:rFonts w:ascii="Times New Roman" w:hAnsi="Times New Roman"/>
          <w:szCs w:val="24"/>
        </w:rPr>
        <w:t>is</w:t>
      </w:r>
      <w:r w:rsidRPr="006422D6">
        <w:rPr>
          <w:rFonts w:ascii="Times New Roman" w:hAnsi="Times New Roman"/>
          <w:szCs w:val="24"/>
        </w:rPr>
        <w:t>i dış alımların yanında yerli üret</w:t>
      </w:r>
      <w:r w:rsidR="004122AB">
        <w:rPr>
          <w:rFonts w:ascii="Times New Roman" w:hAnsi="Times New Roman"/>
          <w:szCs w:val="24"/>
        </w:rPr>
        <w:t xml:space="preserve">imle desteklenerek </w:t>
      </w:r>
      <w:r w:rsidRPr="006422D6">
        <w:rPr>
          <w:rFonts w:ascii="Times New Roman" w:hAnsi="Times New Roman"/>
          <w:szCs w:val="24"/>
        </w:rPr>
        <w:t xml:space="preserve">daha hızlı ve etkin sonuç alacak şekilde </w:t>
      </w:r>
      <w:proofErr w:type="gramStart"/>
      <w:r w:rsidRPr="006422D6">
        <w:rPr>
          <w:rFonts w:ascii="Times New Roman" w:hAnsi="Times New Roman"/>
          <w:szCs w:val="24"/>
        </w:rPr>
        <w:t>dizayn edilmektedir</w:t>
      </w:r>
      <w:proofErr w:type="gramEnd"/>
      <w:r w:rsidRPr="006422D6">
        <w:rPr>
          <w:rFonts w:ascii="Times New Roman" w:hAnsi="Times New Roman"/>
          <w:szCs w:val="24"/>
        </w:rPr>
        <w:t xml:space="preserve">. Türkiye içinde bulunduğu askeri </w:t>
      </w:r>
      <w:proofErr w:type="gramStart"/>
      <w:r w:rsidRPr="006422D6">
        <w:rPr>
          <w:rFonts w:ascii="Times New Roman" w:hAnsi="Times New Roman"/>
          <w:szCs w:val="24"/>
        </w:rPr>
        <w:t>konsept</w:t>
      </w:r>
      <w:proofErr w:type="gramEnd"/>
      <w:r w:rsidRPr="006422D6">
        <w:rPr>
          <w:rFonts w:ascii="Times New Roman" w:hAnsi="Times New Roman"/>
          <w:szCs w:val="24"/>
        </w:rPr>
        <w:t xml:space="preserve"> gereği dünyanın ve bölgenin birçok yerine askeri kuvvet sevk edebilecek bir güce varmayı stratejik hedeflerden biri olarak belirlemiştir. Temel strateji bir barış adası olmaktan ziyade Ortadoğu ve Afrika’ya açılmak ve Ortadoğu’nun yeniden yapılandırılmasında söz sahibi olup, sömürü kaynaklarından pay almaktır. Bütün bu amaçlarına ulaşmak için de her yol ve yöntemi, ilişki ve ittifakı mubah gören, içte ve dışta her türlü yapıyla stratejik ortaklıklar kurabilecek bir iktidar bloğu ortaya çıkmaktadır.</w:t>
      </w:r>
    </w:p>
    <w:p w:rsidR="00605CC4"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t xml:space="preserve">Bütün bu gelişmelerin kökeninde belirlenmiş hedefler ve stratejiler vardır: Devlet bütün ülkeyi baştanbaşa bir askeri cezaevine dönüştürmektedir. Ülkede bütün muhalefeti bastırmaya </w:t>
      </w:r>
    </w:p>
    <w:p w:rsidR="000D2027" w:rsidRPr="006422D6" w:rsidRDefault="000D2027" w:rsidP="00605CC4">
      <w:pPr>
        <w:spacing w:after="120" w:line="360" w:lineRule="auto"/>
        <w:jc w:val="both"/>
        <w:rPr>
          <w:rFonts w:ascii="Times New Roman" w:hAnsi="Times New Roman"/>
          <w:szCs w:val="24"/>
        </w:rPr>
      </w:pPr>
      <w:proofErr w:type="gramStart"/>
      <w:r w:rsidRPr="006422D6">
        <w:rPr>
          <w:rFonts w:ascii="Times New Roman" w:hAnsi="Times New Roman"/>
          <w:szCs w:val="24"/>
        </w:rPr>
        <w:lastRenderedPageBreak/>
        <w:t>çalışırken</w:t>
      </w:r>
      <w:proofErr w:type="gramEnd"/>
      <w:r w:rsidRPr="006422D6">
        <w:rPr>
          <w:rFonts w:ascii="Times New Roman" w:hAnsi="Times New Roman"/>
          <w:szCs w:val="24"/>
        </w:rPr>
        <w:t xml:space="preserve"> bir taraftan da bölge ülkeleri üzerinde stratejik caydırıcılığını ve politik etkinliğini geliştirerek, Türkiye’nin ağırlığını ve saygınlığını oluşturarak menfaatlerini koruyup, artırma amacını taşıyor. Bunun için zaman zaman gövde gösterisi yapıyor. Ayrıca muharebe gücünü yükselterek itibar elde etmeye çalışıyor.</w:t>
      </w:r>
    </w:p>
    <w:p w:rsidR="000D2027" w:rsidRPr="006422D6"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t xml:space="preserve">Bu coğrafya tarıma, ormancılığa, turizme, hayvancılığa ve bunun gibi yüzlerce ekonomik sektöre bu kadar müsaitken ve binlerce yıllık insani bir birikimin merkezi iken doğa ve insan arasındaki dengeyi gözeten ekonomik politikalar yerine savaş ve yıkımın ekonomi politikaları geliştirilmektedir. Milyarlarca lira </w:t>
      </w:r>
      <w:proofErr w:type="gramStart"/>
      <w:r w:rsidRPr="006422D6">
        <w:rPr>
          <w:rFonts w:ascii="Times New Roman" w:hAnsi="Times New Roman"/>
          <w:szCs w:val="24"/>
        </w:rPr>
        <w:t>rantın</w:t>
      </w:r>
      <w:proofErr w:type="gramEnd"/>
      <w:r w:rsidRPr="006422D6">
        <w:rPr>
          <w:rFonts w:ascii="Times New Roman" w:hAnsi="Times New Roman"/>
          <w:szCs w:val="24"/>
        </w:rPr>
        <w:t xml:space="preserve"> ve soygunun döndüğü savaş sektörünün stratejik amaçlarının bizi götüreceği yıkım, hükümet çevrelerince hamasi bir milliyetçilik ve yapay bir güvenlik korkusunu egemen kılınarak topluma anlatılmakta ve toplumsal bir rıza üretilmektedir. </w:t>
      </w:r>
    </w:p>
    <w:p w:rsidR="000D2027" w:rsidRPr="006422D6" w:rsidRDefault="000D2027" w:rsidP="000D2027">
      <w:pPr>
        <w:spacing w:after="120" w:line="360" w:lineRule="auto"/>
        <w:ind w:firstLine="709"/>
        <w:jc w:val="both"/>
        <w:rPr>
          <w:rFonts w:ascii="Times New Roman" w:hAnsi="Times New Roman"/>
          <w:szCs w:val="24"/>
        </w:rPr>
      </w:pPr>
      <w:r w:rsidRPr="006422D6">
        <w:rPr>
          <w:rFonts w:ascii="Times New Roman" w:hAnsi="Times New Roman"/>
          <w:szCs w:val="24"/>
        </w:rPr>
        <w:t>Bu yıkımın acısını ve bedelini halkların emekçileri ödedi ve ödemeye devam etmektedir. Bir savaşın faturası her zaman yoksullar</w:t>
      </w:r>
      <w:r>
        <w:rPr>
          <w:rFonts w:ascii="Times New Roman" w:hAnsi="Times New Roman"/>
          <w:szCs w:val="24"/>
        </w:rPr>
        <w:t>a kesilir. Ölen yoksuldur, öldüren yoksuldur,</w:t>
      </w:r>
      <w:r w:rsidRPr="006422D6">
        <w:rPr>
          <w:rFonts w:ascii="Times New Roman" w:hAnsi="Times New Roman"/>
          <w:szCs w:val="24"/>
        </w:rPr>
        <w:t xml:space="preserve"> gittikçe yoksullaşan yine yoksuldur her zaman! Ülkenin yeraltı ve yerüstü zenginlikleri bir avuç sermayedarın insafına terk edilerek halkın yaşam standartları diplere çekilmektedir. Savaşa ve savaş araçlarına bu kadar meraklı egemenlerin olduğu bir ülkede ağır vergiler, zamlar, kısıtlamalar, tasarruf paketlerinin çok daha ağırı gelecektir. Çünkü bu ülkenin toplumsal emeği ve birikiminin önemli bir kısmı savaş ekonomisi olarak harcanmaktadır. </w:t>
      </w:r>
      <w:r w:rsidR="009B7919">
        <w:rPr>
          <w:rFonts w:ascii="Times New Roman" w:hAnsi="Times New Roman"/>
          <w:szCs w:val="24"/>
        </w:rPr>
        <w:t>Irak Kürdistan Bölgesel Yönetimi’nin</w:t>
      </w:r>
      <w:r w:rsidRPr="006422D6">
        <w:rPr>
          <w:rFonts w:ascii="Times New Roman" w:hAnsi="Times New Roman"/>
          <w:szCs w:val="24"/>
        </w:rPr>
        <w:t xml:space="preserve"> </w:t>
      </w:r>
      <w:r w:rsidR="009B7919">
        <w:rPr>
          <w:rFonts w:ascii="Times New Roman" w:hAnsi="Times New Roman"/>
          <w:szCs w:val="24"/>
        </w:rPr>
        <w:t>kontrolündeki alanlara yönelik</w:t>
      </w:r>
      <w:r w:rsidRPr="006422D6">
        <w:rPr>
          <w:rFonts w:ascii="Times New Roman" w:hAnsi="Times New Roman"/>
          <w:szCs w:val="24"/>
        </w:rPr>
        <w:t xml:space="preserve"> askeri </w:t>
      </w:r>
      <w:r w:rsidR="009B7919" w:rsidRPr="006422D6">
        <w:rPr>
          <w:rFonts w:ascii="Times New Roman" w:hAnsi="Times New Roman"/>
          <w:szCs w:val="24"/>
        </w:rPr>
        <w:t>harekâtlar</w:t>
      </w:r>
      <w:r w:rsidRPr="006422D6">
        <w:rPr>
          <w:rFonts w:ascii="Times New Roman" w:hAnsi="Times New Roman"/>
          <w:szCs w:val="24"/>
        </w:rPr>
        <w:t xml:space="preserve"> ve hava bombardımanları</w:t>
      </w:r>
      <w:r>
        <w:rPr>
          <w:rFonts w:ascii="Times New Roman" w:hAnsi="Times New Roman"/>
          <w:szCs w:val="24"/>
        </w:rPr>
        <w:t xml:space="preserve"> -</w:t>
      </w:r>
      <w:r w:rsidRPr="006422D6">
        <w:rPr>
          <w:rFonts w:ascii="Times New Roman" w:hAnsi="Times New Roman"/>
          <w:szCs w:val="24"/>
        </w:rPr>
        <w:t xml:space="preserve">bir F-16 uçağının bir saatlik uçuşunun maliyeti 6-12 bin dolar arasında-, </w:t>
      </w:r>
      <w:proofErr w:type="spellStart"/>
      <w:r w:rsidRPr="006422D6">
        <w:rPr>
          <w:rFonts w:ascii="Times New Roman" w:hAnsi="Times New Roman"/>
          <w:szCs w:val="24"/>
        </w:rPr>
        <w:t>Rojava’ya</w:t>
      </w:r>
      <w:proofErr w:type="spellEnd"/>
      <w:r w:rsidRPr="006422D6">
        <w:rPr>
          <w:rFonts w:ascii="Times New Roman" w:hAnsi="Times New Roman"/>
          <w:szCs w:val="24"/>
        </w:rPr>
        <w:t xml:space="preserve"> </w:t>
      </w:r>
      <w:r w:rsidR="00C33660">
        <w:rPr>
          <w:rFonts w:ascii="Times New Roman" w:hAnsi="Times New Roman"/>
          <w:szCs w:val="24"/>
        </w:rPr>
        <w:t>operasyonları</w:t>
      </w:r>
      <w:r>
        <w:rPr>
          <w:rFonts w:ascii="Times New Roman" w:hAnsi="Times New Roman"/>
          <w:szCs w:val="24"/>
        </w:rPr>
        <w:t xml:space="preserve"> sürekli</w:t>
      </w:r>
      <w:r w:rsidRPr="006422D6">
        <w:rPr>
          <w:rFonts w:ascii="Times New Roman" w:hAnsi="Times New Roman"/>
          <w:szCs w:val="24"/>
        </w:rPr>
        <w:t xml:space="preserve"> savaş haline </w:t>
      </w:r>
      <w:r w:rsidR="00C33660">
        <w:rPr>
          <w:rFonts w:ascii="Times New Roman" w:hAnsi="Times New Roman"/>
          <w:szCs w:val="24"/>
        </w:rPr>
        <w:t xml:space="preserve">getirerek buraya </w:t>
      </w:r>
      <w:r w:rsidRPr="006422D6">
        <w:rPr>
          <w:rFonts w:ascii="Times New Roman" w:hAnsi="Times New Roman"/>
          <w:szCs w:val="24"/>
        </w:rPr>
        <w:t>milyarlarca lira aktarılmaya devam edilmektedir! Savaş baronları ve silah tacirleri, sermayelerini katlayıp sevinirken, ezilene, sömürülene ve yoksullara düş</w:t>
      </w:r>
      <w:r>
        <w:rPr>
          <w:rFonts w:ascii="Times New Roman" w:hAnsi="Times New Roman"/>
          <w:szCs w:val="24"/>
        </w:rPr>
        <w:t>en pay ise; hamasi sözler ile “</w:t>
      </w:r>
      <w:r w:rsidRPr="006422D6">
        <w:rPr>
          <w:rFonts w:ascii="Times New Roman" w:hAnsi="Times New Roman"/>
          <w:szCs w:val="24"/>
        </w:rPr>
        <w:t>Vata</w:t>
      </w:r>
      <w:r>
        <w:rPr>
          <w:rFonts w:ascii="Times New Roman" w:hAnsi="Times New Roman"/>
          <w:szCs w:val="24"/>
        </w:rPr>
        <w:t>n, Millet, Adapazarı, Beypazarı”</w:t>
      </w:r>
      <w:r w:rsidRPr="006422D6">
        <w:rPr>
          <w:rFonts w:ascii="Times New Roman" w:hAnsi="Times New Roman"/>
          <w:szCs w:val="24"/>
        </w:rPr>
        <w:t xml:space="preserve"> edebiyatıdır.</w:t>
      </w:r>
    </w:p>
    <w:p w:rsidR="000D2027" w:rsidRPr="006422D6" w:rsidRDefault="000D2027" w:rsidP="000D2027">
      <w:pPr>
        <w:spacing w:after="120" w:line="360" w:lineRule="auto"/>
        <w:ind w:firstLine="709"/>
        <w:jc w:val="both"/>
        <w:rPr>
          <w:rFonts w:ascii="Times New Roman" w:hAnsi="Times New Roman"/>
          <w:szCs w:val="24"/>
        </w:rPr>
      </w:pPr>
      <w:r>
        <w:rPr>
          <w:rFonts w:ascii="Times New Roman" w:hAnsi="Times New Roman"/>
          <w:szCs w:val="24"/>
        </w:rPr>
        <w:t>Kaçınılmaz olanı erteleyip i</w:t>
      </w:r>
      <w:r w:rsidRPr="006422D6">
        <w:rPr>
          <w:rFonts w:ascii="Times New Roman" w:hAnsi="Times New Roman"/>
          <w:szCs w:val="24"/>
        </w:rPr>
        <w:t>rrasyonel tepkileri, linç histerisini, yakıp-yıkma edimlerini ‘karşı tepki’ diye meşrulaştırıp hedef gösteren bir zihniyetin çaresizliği bu ülkenin kaderi olamaz. Bu ülk</w:t>
      </w:r>
      <w:r w:rsidR="006C1E0A">
        <w:rPr>
          <w:rFonts w:ascii="Times New Roman" w:hAnsi="Times New Roman"/>
          <w:szCs w:val="24"/>
        </w:rPr>
        <w:t xml:space="preserve">enin parlamentosu her yıl çatışmayı </w:t>
      </w:r>
      <w:r w:rsidRPr="006422D6">
        <w:rPr>
          <w:rFonts w:ascii="Times New Roman" w:hAnsi="Times New Roman"/>
          <w:szCs w:val="24"/>
        </w:rPr>
        <w:t xml:space="preserve">bütçeleri hazırlayarak “sürdürülebilir az kanlı bir çatışma” </w:t>
      </w:r>
      <w:proofErr w:type="gramStart"/>
      <w:r w:rsidRPr="006422D6">
        <w:rPr>
          <w:rFonts w:ascii="Times New Roman" w:hAnsi="Times New Roman"/>
          <w:szCs w:val="24"/>
        </w:rPr>
        <w:t>konseptiyle</w:t>
      </w:r>
      <w:proofErr w:type="gramEnd"/>
      <w:r w:rsidRPr="006422D6">
        <w:rPr>
          <w:rFonts w:ascii="Times New Roman" w:hAnsi="Times New Roman"/>
          <w:szCs w:val="24"/>
        </w:rPr>
        <w:t xml:space="preserve"> siyaset üzerindeki vesayetini sürdürmek isteyenlerle kol kola girerek sivil siyaset yapamaz.</w:t>
      </w:r>
      <w:r>
        <w:rPr>
          <w:rFonts w:ascii="Times New Roman" w:hAnsi="Times New Roman"/>
          <w:szCs w:val="24"/>
        </w:rPr>
        <w:t xml:space="preserve"> </w:t>
      </w:r>
      <w:r w:rsidRPr="006422D6">
        <w:rPr>
          <w:rFonts w:ascii="Times New Roman" w:hAnsi="Times New Roman"/>
          <w:szCs w:val="24"/>
        </w:rPr>
        <w:t>Ortada zorunlu ve kaçınılmaz olan bir durum yoktur. Ortada bin yıllık tarihi bir ortaklığın, kardeşliğin demokratik bir cumhuriyette barış içerisinde yaşama sorunu vardır.</w:t>
      </w:r>
    </w:p>
    <w:p w:rsidR="000360DE" w:rsidRPr="000360DE" w:rsidRDefault="000360DE" w:rsidP="0028111F">
      <w:pPr>
        <w:spacing w:after="120" w:line="360" w:lineRule="auto"/>
        <w:jc w:val="center"/>
        <w:rPr>
          <w:rFonts w:ascii="Times New Roman" w:hAnsi="Times New Roman"/>
          <w:b/>
          <w:szCs w:val="24"/>
        </w:rPr>
      </w:pPr>
    </w:p>
    <w:p w:rsidR="0028111F" w:rsidRDefault="0028111F" w:rsidP="00674476">
      <w:pPr>
        <w:pStyle w:val="Balk2"/>
      </w:pPr>
      <w:bookmarkStart w:id="150" w:name="_Toc26455469"/>
      <w:r w:rsidRPr="0028111F">
        <w:lastRenderedPageBreak/>
        <w:t>Enerji ve Tabii Kaynaklar Bakanlığı</w:t>
      </w:r>
      <w:bookmarkEnd w:id="150"/>
    </w:p>
    <w:p w:rsidR="0028111F" w:rsidRPr="0028111F" w:rsidRDefault="0028111F" w:rsidP="0028111F">
      <w:pPr>
        <w:spacing w:after="120" w:line="360" w:lineRule="auto"/>
        <w:ind w:firstLine="709"/>
        <w:jc w:val="both"/>
        <w:rPr>
          <w:rFonts w:ascii="Times New Roman" w:hAnsi="Times New Roman"/>
          <w:szCs w:val="24"/>
        </w:rPr>
      </w:pPr>
      <w:r w:rsidRPr="0028111F">
        <w:rPr>
          <w:rFonts w:ascii="Times New Roman" w:hAnsi="Times New Roman"/>
          <w:szCs w:val="24"/>
        </w:rPr>
        <w:t xml:space="preserve">Çevre ve Şehircilik Bakanlığı ile Enerji ve Tabii Kaynaklar Bakanlığı birbirine göbekten bağlı iki kurumdur. Öyle ki biri yapılaşma, kentin/kırın sağladığı </w:t>
      </w:r>
      <w:proofErr w:type="gramStart"/>
      <w:r w:rsidRPr="0028111F">
        <w:rPr>
          <w:rFonts w:ascii="Times New Roman" w:hAnsi="Times New Roman"/>
          <w:szCs w:val="24"/>
        </w:rPr>
        <w:t>rant</w:t>
      </w:r>
      <w:proofErr w:type="gramEnd"/>
      <w:r w:rsidRPr="0028111F">
        <w:rPr>
          <w:rFonts w:ascii="Times New Roman" w:hAnsi="Times New Roman"/>
          <w:szCs w:val="24"/>
        </w:rPr>
        <w:t xml:space="preserve"> alanları diğeri de enerji sektörü ile AKP hükümetinin beslendiği ekonomik kanalların düzenleyici ve denetleyici kurumlarıdır. Bu nedenledir ki iki bakanlık da bu büyüme ve yayılma güdüleri içindeki işbirlikleri ile </w:t>
      </w:r>
      <w:proofErr w:type="gramStart"/>
      <w:r w:rsidRPr="0028111F">
        <w:rPr>
          <w:rFonts w:ascii="Times New Roman" w:hAnsi="Times New Roman"/>
          <w:szCs w:val="24"/>
        </w:rPr>
        <w:t>ekolojik</w:t>
      </w:r>
      <w:proofErr w:type="gramEnd"/>
      <w:r w:rsidRPr="0028111F">
        <w:rPr>
          <w:rFonts w:ascii="Times New Roman" w:hAnsi="Times New Roman"/>
          <w:szCs w:val="24"/>
        </w:rPr>
        <w:t xml:space="preserve"> yıkımlara sebep olmakta, halk sağlığına ciddi tehditler yaratmaktadırlar. </w:t>
      </w:r>
    </w:p>
    <w:p w:rsidR="0028111F" w:rsidRPr="0028111F" w:rsidRDefault="0028111F" w:rsidP="0028111F">
      <w:pPr>
        <w:spacing w:after="120" w:line="360" w:lineRule="auto"/>
        <w:ind w:firstLine="709"/>
        <w:jc w:val="both"/>
        <w:rPr>
          <w:rFonts w:ascii="Times New Roman" w:hAnsi="Times New Roman"/>
          <w:szCs w:val="24"/>
        </w:rPr>
      </w:pPr>
      <w:r w:rsidRPr="0028111F">
        <w:rPr>
          <w:rFonts w:ascii="Times New Roman" w:hAnsi="Times New Roman"/>
          <w:szCs w:val="24"/>
        </w:rPr>
        <w:t xml:space="preserve">Enerji ve Tabii Kaynaklar Bakanlığı’nın bulunduğumuz koşullarda yoğun olarak yenilenebilir enerji çalışmaları yürütmesi, geleceğe yönelik olarak bu tür enerji kaynaklarından arz güvenliğini sağlayacak yol haritaları çizmesi gerekirken maalesef bizler hala fosil yakıtlarla enerji üretecek olan santrallere teşvikler vermeyi konuşmak zorunda bırakılıyoruz. Bunun adı da “yerli ve milli” konarak kabul edilebilir kılınmaya çalışılıyor. Ancak, günümüzde çoğu Avrupa ülkesi 2030 </w:t>
      </w:r>
      <w:proofErr w:type="gramStart"/>
      <w:r w:rsidRPr="0028111F">
        <w:rPr>
          <w:rFonts w:ascii="Times New Roman" w:hAnsi="Times New Roman"/>
          <w:szCs w:val="24"/>
        </w:rPr>
        <w:t>projeksiyonlarında</w:t>
      </w:r>
      <w:proofErr w:type="gramEnd"/>
      <w:r w:rsidRPr="0028111F">
        <w:rPr>
          <w:rFonts w:ascii="Times New Roman" w:hAnsi="Times New Roman"/>
          <w:szCs w:val="24"/>
        </w:rPr>
        <w:t xml:space="preserve"> yeni bir termik santral kurmayacaklarını belirtirken, yalnızca Türkiye ve Polonya geleceğe dönük yeni termik santral kurma planlarından bahsetmektedir.</w:t>
      </w:r>
      <w:r w:rsidRPr="0028111F">
        <w:rPr>
          <w:rFonts w:ascii="Times New Roman" w:hAnsi="Times New Roman"/>
          <w:szCs w:val="24"/>
          <w:vertAlign w:val="superscript"/>
        </w:rPr>
        <w:footnoteReference w:id="123"/>
      </w:r>
      <w:r w:rsidRPr="0028111F">
        <w:rPr>
          <w:rFonts w:ascii="Times New Roman" w:hAnsi="Times New Roman"/>
          <w:szCs w:val="24"/>
        </w:rPr>
        <w:t xml:space="preserve"> Türkiye’nin 2023 </w:t>
      </w:r>
      <w:proofErr w:type="gramStart"/>
      <w:r w:rsidRPr="0028111F">
        <w:rPr>
          <w:rFonts w:ascii="Times New Roman" w:hAnsi="Times New Roman"/>
          <w:szCs w:val="24"/>
        </w:rPr>
        <w:t>projeksiyonu</w:t>
      </w:r>
      <w:proofErr w:type="gramEnd"/>
      <w:r w:rsidRPr="0028111F">
        <w:rPr>
          <w:rFonts w:ascii="Times New Roman" w:hAnsi="Times New Roman"/>
          <w:szCs w:val="24"/>
        </w:rPr>
        <w:t xml:space="preserve"> “milli kömür” ile üretim yapmakken, Portekiz 2023 yılında kömürü tamamen bırakacağını açıklamıştır.</w:t>
      </w:r>
    </w:p>
    <w:p w:rsidR="0028111F" w:rsidRPr="0028111F" w:rsidRDefault="0028111F" w:rsidP="0028111F">
      <w:pPr>
        <w:spacing w:after="120" w:line="360" w:lineRule="auto"/>
        <w:ind w:firstLine="709"/>
        <w:jc w:val="both"/>
        <w:rPr>
          <w:rFonts w:ascii="Times New Roman" w:hAnsi="Times New Roman"/>
          <w:szCs w:val="24"/>
        </w:rPr>
      </w:pPr>
      <w:r w:rsidRPr="0028111F">
        <w:rPr>
          <w:rFonts w:ascii="Times New Roman" w:hAnsi="Times New Roman"/>
          <w:szCs w:val="24"/>
        </w:rPr>
        <w:t xml:space="preserve">Türkiye’nin 2019 enerji üretimindeki yerli kaynak payı yalnızca %62,6 olarak gerçekleşmiş, 2020 için ise bu oran %53,4 olarak tahmin edilmiştir. Böyle bir durumda enerji tasarruf politikalarının takip edilmesi, enerji verimliliği ve depolama sistemleri üzerine Ar-Ge çalışmalarının yürütülmesi ve de yenilenebilir enerji arz güvenliği üzerine odaklanılması gerekirken, görüyoruz ki Bakanlık bu kalemlere ait bütçesini dahi verimli bir şekilde kullanmıyor. Bakanlığın sunduğu raporlara baktığımızda 2019 yılı bütçesinde enerji verimliliği desteği kalemi için ayrılan yaklaşık olarak 14 milyon TL’nin yalnızca (yine yaklaşık olarak) 9 milyon TL’si harcanmıştır. Enerji verimliliği konusu üretilen enerjinin taşınmasında yaşanan kayıptan, kamu binalarına ve hatta hanelere kadar uzanan bir konudur. Öyle ki </w:t>
      </w:r>
      <w:proofErr w:type="spellStart"/>
      <w:r w:rsidRPr="0028111F">
        <w:rPr>
          <w:rFonts w:ascii="Times New Roman" w:hAnsi="Times New Roman"/>
          <w:szCs w:val="24"/>
        </w:rPr>
        <w:t>halhazırda</w:t>
      </w:r>
      <w:proofErr w:type="spellEnd"/>
      <w:r w:rsidRPr="0028111F">
        <w:rPr>
          <w:rFonts w:ascii="Times New Roman" w:hAnsi="Times New Roman"/>
          <w:szCs w:val="24"/>
        </w:rPr>
        <w:t xml:space="preserve"> birçoğu açlık ve yoksulluk sınırında yaşayan yurttaşlar son yıllarda gelen zam üstüne zam nedeniyle zor bela edindikleri doğalgaz veya elektrikten dahi verimli olarak faydalanamamaktadır. </w:t>
      </w:r>
      <w:proofErr w:type="spellStart"/>
      <w:r w:rsidRPr="0028111F">
        <w:rPr>
          <w:rFonts w:ascii="Times New Roman" w:hAnsi="Times New Roman"/>
          <w:szCs w:val="24"/>
        </w:rPr>
        <w:t>TÜİK’in</w:t>
      </w:r>
      <w:proofErr w:type="spellEnd"/>
      <w:r w:rsidRPr="0028111F">
        <w:rPr>
          <w:rFonts w:ascii="Times New Roman" w:hAnsi="Times New Roman"/>
          <w:szCs w:val="24"/>
        </w:rPr>
        <w:t xml:space="preserve"> 2018 yılına dair yaptığı “Gelir ve Yaşam Koşulları” temalı araştırmada, yurttaşların “%39,6'sı konutunda </w:t>
      </w:r>
      <w:proofErr w:type="gramStart"/>
      <w:r w:rsidRPr="0028111F">
        <w:rPr>
          <w:rFonts w:ascii="Times New Roman" w:hAnsi="Times New Roman"/>
          <w:szCs w:val="24"/>
        </w:rPr>
        <w:t>izolasyondan</w:t>
      </w:r>
      <w:proofErr w:type="gramEnd"/>
      <w:r w:rsidRPr="0028111F">
        <w:rPr>
          <w:rFonts w:ascii="Times New Roman" w:hAnsi="Times New Roman"/>
          <w:szCs w:val="24"/>
        </w:rPr>
        <w:t xml:space="preserve"> dolayı ısınma sorunu…  </w:t>
      </w:r>
      <w:proofErr w:type="gramStart"/>
      <w:r w:rsidRPr="0028111F">
        <w:rPr>
          <w:rFonts w:ascii="Times New Roman" w:hAnsi="Times New Roman"/>
          <w:szCs w:val="24"/>
        </w:rPr>
        <w:t>yaşadı</w:t>
      </w:r>
      <w:proofErr w:type="gramEnd"/>
      <w:r w:rsidRPr="0028111F">
        <w:rPr>
          <w:rFonts w:ascii="Times New Roman" w:hAnsi="Times New Roman"/>
          <w:szCs w:val="24"/>
        </w:rPr>
        <w:t>”</w:t>
      </w:r>
      <w:r w:rsidRPr="0028111F">
        <w:rPr>
          <w:rFonts w:ascii="Times New Roman" w:hAnsi="Times New Roman"/>
          <w:szCs w:val="24"/>
          <w:vertAlign w:val="superscript"/>
        </w:rPr>
        <w:footnoteReference w:id="124"/>
      </w:r>
      <w:r w:rsidRPr="0028111F">
        <w:rPr>
          <w:rFonts w:ascii="Times New Roman" w:hAnsi="Times New Roman"/>
          <w:szCs w:val="24"/>
        </w:rPr>
        <w:t xml:space="preserve"> </w:t>
      </w:r>
      <w:r w:rsidRPr="0028111F">
        <w:rPr>
          <w:rFonts w:ascii="Times New Roman" w:hAnsi="Times New Roman"/>
          <w:szCs w:val="24"/>
        </w:rPr>
        <w:lastRenderedPageBreak/>
        <w:t xml:space="preserve">denilmektedir. Bu durum gösteriyor ki enerji kullanımında yurttaşların yararına alınabilecek olan önlemlerde dahi henüz çok temel eksiklerle karşı karşıyayız. </w:t>
      </w:r>
    </w:p>
    <w:p w:rsidR="0028111F" w:rsidRPr="0028111F" w:rsidRDefault="0028111F" w:rsidP="0028111F">
      <w:pPr>
        <w:spacing w:after="120" w:line="360" w:lineRule="auto"/>
        <w:ind w:firstLine="709"/>
        <w:jc w:val="both"/>
        <w:rPr>
          <w:rFonts w:ascii="Times New Roman" w:hAnsi="Times New Roman"/>
          <w:szCs w:val="24"/>
        </w:rPr>
      </w:pPr>
      <w:r w:rsidRPr="0028111F">
        <w:rPr>
          <w:rFonts w:ascii="Times New Roman" w:hAnsi="Times New Roman"/>
          <w:szCs w:val="24"/>
        </w:rPr>
        <w:t xml:space="preserve">2023 yılında açılması planlanan </w:t>
      </w:r>
      <w:proofErr w:type="spellStart"/>
      <w:r w:rsidRPr="0028111F">
        <w:rPr>
          <w:rFonts w:ascii="Times New Roman" w:hAnsi="Times New Roman"/>
          <w:szCs w:val="24"/>
        </w:rPr>
        <w:t>Akkuyu</w:t>
      </w:r>
      <w:proofErr w:type="spellEnd"/>
      <w:r w:rsidRPr="0028111F">
        <w:rPr>
          <w:rFonts w:ascii="Times New Roman" w:hAnsi="Times New Roman"/>
          <w:szCs w:val="24"/>
        </w:rPr>
        <w:t xml:space="preserve"> </w:t>
      </w:r>
      <w:proofErr w:type="spellStart"/>
      <w:r w:rsidRPr="0028111F">
        <w:rPr>
          <w:rFonts w:ascii="Times New Roman" w:hAnsi="Times New Roman"/>
          <w:szCs w:val="24"/>
        </w:rPr>
        <w:t>NGS’nin</w:t>
      </w:r>
      <w:proofErr w:type="spellEnd"/>
      <w:r w:rsidRPr="0028111F">
        <w:rPr>
          <w:rFonts w:ascii="Times New Roman" w:hAnsi="Times New Roman"/>
          <w:szCs w:val="24"/>
        </w:rPr>
        <w:t xml:space="preserve"> propagandası ise yine Türkiye’nin enerji arz güvenliğini sağlamak ve enerjide dışa bağımlılığı azaltmak için </w:t>
      </w:r>
      <w:proofErr w:type="spellStart"/>
      <w:r w:rsidRPr="0028111F">
        <w:rPr>
          <w:rFonts w:ascii="Times New Roman" w:hAnsi="Times New Roman"/>
          <w:szCs w:val="24"/>
        </w:rPr>
        <w:t>NGS’nin</w:t>
      </w:r>
      <w:proofErr w:type="spellEnd"/>
      <w:r w:rsidRPr="0028111F">
        <w:rPr>
          <w:rFonts w:ascii="Times New Roman" w:hAnsi="Times New Roman"/>
          <w:szCs w:val="24"/>
        </w:rPr>
        <w:t xml:space="preserve"> elzem olduğu şeklinde yapılmaktadır. Ancak, </w:t>
      </w:r>
      <w:proofErr w:type="spellStart"/>
      <w:r w:rsidRPr="0028111F">
        <w:rPr>
          <w:rFonts w:ascii="Times New Roman" w:hAnsi="Times New Roman"/>
          <w:szCs w:val="24"/>
        </w:rPr>
        <w:t>NGS’nin</w:t>
      </w:r>
      <w:proofErr w:type="spellEnd"/>
      <w:r w:rsidRPr="0028111F">
        <w:rPr>
          <w:rFonts w:ascii="Times New Roman" w:hAnsi="Times New Roman"/>
          <w:szCs w:val="24"/>
        </w:rPr>
        <w:t xml:space="preserve"> devreye gireceği tarihten itibaren 15 yıl boyunca Rusya’ya verilecek olan garanti bedellerini ve Türkiye’nin nükleer yakıt üretemiyor oluşunu göz önünde bulundurursak bu sav kesinlikle doğru değildir. Bu yöntemle Türkiye, enerjide dışa bağımlılığı azaltmak bir yana, siyasi olarak da başka bir ülkeye bağımlılığa neden olabilecek bir adım atmaktadır. Ayrıca, </w:t>
      </w:r>
      <w:proofErr w:type="gramStart"/>
      <w:r w:rsidRPr="0028111F">
        <w:rPr>
          <w:rFonts w:ascii="Times New Roman" w:hAnsi="Times New Roman"/>
          <w:szCs w:val="24"/>
        </w:rPr>
        <w:t>Türkiye kurulu</w:t>
      </w:r>
      <w:proofErr w:type="gramEnd"/>
      <w:r w:rsidRPr="0028111F">
        <w:rPr>
          <w:rFonts w:ascii="Times New Roman" w:hAnsi="Times New Roman"/>
          <w:szCs w:val="24"/>
        </w:rPr>
        <w:t xml:space="preserve"> enerji gücünün tamamını enerji tüketiminin tepe yaptığı saat veya aylarda dahi kullanmamaktadır. Bu kurulu gücün önemli bir kısmı dış kaynaklara dayanıyor olsa da, Türkiye enerjide arz sıkıntısı yaşamamaktadır. Önümüzdeki daha temel olan konu enerjide tasarruf, arza göre üretim planı yapmak, her anlamda sıfır yakıt maliyeti olan yenilenebilir kaynaklara yatırım yapmak ve enerji depolamaya dair Ar-Ge çalışmaları yürütmektir. Nükleer enerji santralleri hem enerjide dışa bağımlılığı bitirmeyecek hem de nükleer silahlara geçiş potansiyeli taşıdığından oldukça tehlikeli bir gidişata neden olabilecektir. Nükleer enerjinin </w:t>
      </w:r>
      <w:proofErr w:type="gramStart"/>
      <w:r w:rsidRPr="0028111F">
        <w:rPr>
          <w:rFonts w:ascii="Times New Roman" w:hAnsi="Times New Roman"/>
          <w:szCs w:val="24"/>
        </w:rPr>
        <w:t>ekoloji</w:t>
      </w:r>
      <w:proofErr w:type="gramEnd"/>
      <w:r w:rsidRPr="0028111F">
        <w:rPr>
          <w:rFonts w:ascii="Times New Roman" w:hAnsi="Times New Roman"/>
          <w:szCs w:val="24"/>
        </w:rPr>
        <w:t xml:space="preserve"> üzerindeki ölümcül etkileri ve nükleer atık konusunun çözümsüzlüğü ise bütün dünyaca bilinen çıkmazlardır. Devletlerin, iktidarlarını pekiştirme aracı olarak gördükleri nükleer enerjinin halk sağlığına ve doğaya etkileri bakımından neden olacağı riskleri kabul etmiyoruz. </w:t>
      </w:r>
    </w:p>
    <w:p w:rsidR="0028111F" w:rsidRDefault="0028111F" w:rsidP="0028111F">
      <w:pPr>
        <w:spacing w:after="120" w:line="360" w:lineRule="auto"/>
        <w:ind w:firstLine="709"/>
        <w:jc w:val="both"/>
        <w:rPr>
          <w:rFonts w:ascii="Times New Roman" w:hAnsi="Times New Roman"/>
          <w:szCs w:val="24"/>
        </w:rPr>
      </w:pPr>
      <w:r w:rsidRPr="0028111F">
        <w:rPr>
          <w:rFonts w:ascii="Times New Roman" w:hAnsi="Times New Roman"/>
          <w:szCs w:val="24"/>
        </w:rPr>
        <w:t xml:space="preserve">AKP’nin bütün bu “büyük” enerji politikaları arasında gözden kaçırdığı bir başka nokta daha vardır. Mütemadiyen enerji arz güvenliğinden bahsedilmekte ama bu arz güvenliği sorunu soyutlanarak veya büyük ölçeklerde konuşulmaktadır. Bu da aslında elektriğe veya başka türden enerjilere ve hatta madenlere esasen ne için ihtiyacımız olduğu sorusunu yanıtsız bırakmaktadır. Dengesiz bir büyüme modelinin, inşaat sektörünün yaratacağı talep esasen ihtiyaç dışı olabilir. Bu nedenle öncelikle bir tasarruf planına ve enerji verimliliği Ar-Ge çalışmalarına ihtiyaç vardır. Enerjide dışa bağımlılığı da bu yeni kurguyla tekrar değerlendirmek gerekmektedir. Ayrıca, yine bu bağlamda yurttaşların, hanelerin günlük asgari enerji ihtiyacını belirlemek ve yoksulluk sınırında yaşayan yurttaşlara bunları sağlamak “sosyal” bir devlet olduğu varsayılan Türkiye’nin temel gündemlerinden biri olması gerekmektedir. Aksi takdirde, özelleştirilen enerji dağıtım firmalarının insafına bırakılan yurttaşlar ekonomik nedenlerle bunalımlar yaşamakta ve hatta intihar dahi edebilmektedirler. AKP hükümetinin yoksul hanelere elektrik tüketim desteği kapsamında 1,8 milyar lira kaynak </w:t>
      </w:r>
      <w:r w:rsidRPr="0028111F">
        <w:rPr>
          <w:rFonts w:ascii="Times New Roman" w:hAnsi="Times New Roman"/>
          <w:szCs w:val="24"/>
        </w:rPr>
        <w:lastRenderedPageBreak/>
        <w:t xml:space="preserve">ayırması savunduğumuz politikayla aynı doğrultuda değildir. AKP, “yardım” siyasetiyle yoksulluğu yönetmeye çalışmakta, bu soruna yapısal bir çözüm sağlamamaktadır. </w:t>
      </w:r>
    </w:p>
    <w:p w:rsidR="000E0657" w:rsidRDefault="000E0657" w:rsidP="0028111F">
      <w:pPr>
        <w:spacing w:after="120" w:line="360" w:lineRule="auto"/>
        <w:ind w:firstLine="709"/>
        <w:jc w:val="both"/>
        <w:rPr>
          <w:rFonts w:ascii="Times New Roman" w:hAnsi="Times New Roman"/>
          <w:szCs w:val="24"/>
        </w:rPr>
      </w:pPr>
    </w:p>
    <w:p w:rsidR="000E0657" w:rsidRDefault="000E0657" w:rsidP="00674476">
      <w:pPr>
        <w:pStyle w:val="Balk2"/>
      </w:pPr>
      <w:bookmarkStart w:id="151" w:name="_Toc26455470"/>
      <w:r w:rsidRPr="009E49E3">
        <w:t>Adalet Bakanlığı</w:t>
      </w:r>
      <w:bookmarkEnd w:id="151"/>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Adalet mefhumu, AKP iktidarı ve Saray etrafında temerküz etmiş güçten ibarettir. Yargının bütünüyle Saray’a bağlı olduğu bir ülke gerçekliği herkesin malumu haline gelmiştir. AKP Genel başkanı ve Cumhurbaşkanı Erdoğan şahsında somutlaşan Saray rejimi için adalet bir sorumluluk alanı olarak değil bir tür terbiye yöntemi olarak kullanılmaya başlamıştır. Hukuk ve adalet kavramlarının içinin bu derece boşaltıldığı bir dönem herhalde vaki olmamıştır. Bu kavramların içi boşaltıldığı için Türkiye’de hukuk “dosta güven, düşmana korku veren” bir silaha dönüştürmüştür.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Kuşkusuz insanlık tarihi boyunca mutlak adaletin mümkün kılınması için uğraş verilmiştir. İlkin Romalı Hukukçu </w:t>
      </w:r>
      <w:proofErr w:type="spellStart"/>
      <w:r w:rsidRPr="000E0657">
        <w:rPr>
          <w:rFonts w:ascii="Times New Roman" w:hAnsi="Times New Roman"/>
          <w:szCs w:val="24"/>
        </w:rPr>
        <w:t>Ulpianus</w:t>
      </w:r>
      <w:proofErr w:type="spellEnd"/>
      <w:r w:rsidRPr="000E0657">
        <w:rPr>
          <w:rFonts w:ascii="Times New Roman" w:hAnsi="Times New Roman"/>
          <w:szCs w:val="24"/>
        </w:rPr>
        <w:t xml:space="preserve"> şöyle tanımlamış adaleti; “adalet; şerefli yaşamak, başkasına zarar vermemek, herkese hakkını vermektir.” En yüksek erdem sayılan adalet; akıl ve vicdandan oluşur ve bu bahisle ancak adaletli bir toplumda yurttaşlar kendilerini güvende hissederler. Adaletin sağlanması için ise bir hukuk düzenine ihtiyaç vardır.</w:t>
      </w:r>
      <w:r w:rsidRPr="000E0657">
        <w:rPr>
          <w:rFonts w:ascii="Times New Roman" w:hAnsi="Times New Roman"/>
          <w:b/>
          <w:szCs w:val="24"/>
        </w:rPr>
        <w:t xml:space="preserve"> </w:t>
      </w:r>
      <w:r w:rsidRPr="000E0657">
        <w:rPr>
          <w:rFonts w:ascii="Times New Roman" w:hAnsi="Times New Roman"/>
          <w:szCs w:val="24"/>
        </w:rPr>
        <w:t>Hukuk, toplum içinde insanların gerçekten nasıl davrandıklarını değil, nasıl davranmaları gerektiğini gösterir. Hukuk, kendisine uyulmak ve uygulanmak için vardır. Adalet değeri dolayısıyla, yurttaşın devletle yahut yurttaşın yurttaşla olan ilişkilerinin bir düzen dâhilinde olması ve en nihayetinde toplumsal yaşamın gerçekleşmesi buna bağlıdır. Bu nedenle hukuk devleti ilkesinin yaşama geçirilmesi aynı zamanda bir toplum olabilmenin de ön koşuludur. Bir diğer deyişle; yurttaşların </w:t>
      </w:r>
      <w:hyperlink r:id="rId10" w:history="1">
        <w:r w:rsidRPr="009E49E3">
          <w:rPr>
            <w:rStyle w:val="Kpr"/>
            <w:rFonts w:ascii="Times New Roman" w:hAnsi="Times New Roman"/>
            <w:color w:val="000000" w:themeColor="text1"/>
            <w:szCs w:val="24"/>
            <w:u w:val="none"/>
          </w:rPr>
          <w:t>hukuk</w:t>
        </w:r>
      </w:hyperlink>
      <w:r w:rsidRPr="009E49E3">
        <w:rPr>
          <w:rFonts w:ascii="Times New Roman" w:hAnsi="Times New Roman"/>
          <w:color w:val="000000" w:themeColor="text1"/>
          <w:szCs w:val="24"/>
        </w:rPr>
        <w:t>i</w:t>
      </w:r>
      <w:r w:rsidRPr="000E0657">
        <w:rPr>
          <w:rFonts w:ascii="Times New Roman" w:hAnsi="Times New Roman"/>
          <w:szCs w:val="24"/>
        </w:rPr>
        <w:t xml:space="preserve"> güvence içinde oldukları, devletin eylem ve işlemlerinin de hukuk kurallarına bağlı olduğu sistemin adıdır.  Dolayısıyla devlet hem halkın iradesi ile hem de bu iradeden doğan yasalar ile bağlı olacaktır. </w:t>
      </w:r>
    </w:p>
    <w:p w:rsidR="000E0657" w:rsidRPr="000E0657" w:rsidRDefault="000E0657" w:rsidP="000E0657">
      <w:pPr>
        <w:spacing w:after="120" w:line="360" w:lineRule="auto"/>
        <w:ind w:firstLine="709"/>
        <w:jc w:val="both"/>
        <w:rPr>
          <w:rFonts w:ascii="Times New Roman" w:hAnsi="Times New Roman"/>
          <w:szCs w:val="24"/>
        </w:rPr>
      </w:pPr>
      <w:proofErr w:type="gramStart"/>
      <w:r w:rsidRPr="000E0657">
        <w:rPr>
          <w:rFonts w:ascii="Times New Roman" w:hAnsi="Times New Roman"/>
          <w:szCs w:val="24"/>
        </w:rPr>
        <w:t>Yani hukuk devleti, insan haklarına saygı gösteren, bu hak ve özgürlükleri koruyup güçlendiren, her eylem ve işlemi hukuka uygun olan, her anlamda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Anayasa’nın bulunduğunun bilincinde olan devlettir.</w:t>
      </w:r>
      <w:proofErr w:type="gramEnd"/>
    </w:p>
    <w:p w:rsidR="000E0657" w:rsidRPr="000E0657" w:rsidRDefault="000E0657" w:rsidP="000E0657">
      <w:pPr>
        <w:spacing w:after="120" w:line="360" w:lineRule="auto"/>
        <w:ind w:firstLine="709"/>
        <w:jc w:val="both"/>
        <w:rPr>
          <w:rFonts w:ascii="Times New Roman" w:hAnsi="Times New Roman"/>
          <w:szCs w:val="24"/>
        </w:rPr>
      </w:pPr>
      <w:proofErr w:type="gramStart"/>
      <w:r w:rsidRPr="000E0657">
        <w:rPr>
          <w:rFonts w:ascii="Times New Roman" w:hAnsi="Times New Roman"/>
          <w:szCs w:val="24"/>
        </w:rPr>
        <w:t xml:space="preserve">Yargı paketleri adı altında hukuk devletinin içinin oyulduğu, insanların sudan nedenlerle zindanlara atıldığı, mahkemelerin bir gün “ak” dediğine ertesi gün “kara” dediği, suçun bir </w:t>
      </w:r>
      <w:r w:rsidRPr="000E0657">
        <w:rPr>
          <w:rFonts w:ascii="Times New Roman" w:hAnsi="Times New Roman"/>
          <w:szCs w:val="24"/>
        </w:rPr>
        <w:lastRenderedPageBreak/>
        <w:t xml:space="preserve">miras gibi aile fertlerine isnat edildiği, aileden birisinin cezaevinde olmasının diğerinin yargılanmasına sebep kılındığı, gazetecinin işini yapmasının suç addedildiği, avukatın savunmasını yaptığı kişinin kimliğine göre cezaevine konulduğu, halk iradesi yok sayılarak seçilmiş belediye başkanlarının cezaevine, vali-kaymakamların ise kayyım olarak belediyelerin başına geçtiği, YSK’nin seçim sonuçlarını bölgeye, kişiye ve partiye göre uyguladığı, işsizlik var demenin yahut dolar yükseldi demenin suç olduğu, cezaevlerinin nüfusunun her geçen gün arttığı, çocuk öldüren polisin değil, düşüncesini ifade eden muhalifin yargılandığı, cezaevlerindeki hasta mahpuslar yerine iktidarın sahiplendiği isimlerin tahliye edildiği, </w:t>
      </w:r>
      <w:proofErr w:type="spellStart"/>
      <w:r w:rsidRPr="000E0657">
        <w:rPr>
          <w:rFonts w:ascii="Times New Roman" w:hAnsi="Times New Roman"/>
          <w:szCs w:val="24"/>
        </w:rPr>
        <w:t>subliminal</w:t>
      </w:r>
      <w:proofErr w:type="spellEnd"/>
      <w:r w:rsidRPr="000E0657">
        <w:rPr>
          <w:rFonts w:ascii="Times New Roman" w:hAnsi="Times New Roman"/>
          <w:szCs w:val="24"/>
        </w:rPr>
        <w:t xml:space="preserve"> ifadesinin net bir şekilde suç konusu edildiği, halkı kin ve düşmanlığa tahrik edenler yerine barış savunucularının cezaevinde olduğu bir garip dönem içerisindeyiz. </w:t>
      </w:r>
      <w:proofErr w:type="gramEnd"/>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Türkiye Büyük Millet Meclisi Adalet ve Anayasa Komisyonu raporlarında, Plan Bütçe Komisyonu’nun Adalet Bakanlığı’nı ilgilendiren bütün muhalefet şerhlerinde detaylarıyla kayda giren vakalar, yaklaşımlar, beyanatlar, uygulamalar, uygunsuzluklar, kanunsuzluklar, hukuksuzluklar, ihlaller, suçlar ve deliller, çelişkiler ve bütün bunların sonuçları olan toplumsal gerilimler, siyasal krizler, diplomatik çatışmalar bu rejimin raporları mahiyetindedir. 2020 bütçesi bakımından ise bu tablonun müspet bir değişim gösterdiği söylenemez. Başlarda iyi niyetli okumalarca Cumhurbaşkanlığı </w:t>
      </w:r>
      <w:proofErr w:type="spellStart"/>
      <w:r w:rsidRPr="000E0657">
        <w:rPr>
          <w:rFonts w:ascii="Times New Roman" w:hAnsi="Times New Roman"/>
          <w:szCs w:val="24"/>
        </w:rPr>
        <w:t>Rejimi’nin</w:t>
      </w:r>
      <w:proofErr w:type="spellEnd"/>
      <w:r w:rsidRPr="000E0657">
        <w:rPr>
          <w:rFonts w:ascii="Times New Roman" w:hAnsi="Times New Roman"/>
          <w:szCs w:val="24"/>
        </w:rPr>
        <w:t xml:space="preserve"> “uygulama sıkıntıları” ya da “aksaklıkları” olarak algılanan keyfi uygulamaların, aslında tam da Erdoğan’ın pranga olarak tarif ederek </w:t>
      </w:r>
      <w:proofErr w:type="gramStart"/>
      <w:r w:rsidRPr="000E0657">
        <w:rPr>
          <w:rFonts w:ascii="Times New Roman" w:hAnsi="Times New Roman"/>
          <w:szCs w:val="24"/>
        </w:rPr>
        <w:t>şikayet</w:t>
      </w:r>
      <w:proofErr w:type="gramEnd"/>
      <w:r w:rsidRPr="000E0657">
        <w:rPr>
          <w:rFonts w:ascii="Times New Roman" w:hAnsi="Times New Roman"/>
          <w:szCs w:val="24"/>
        </w:rPr>
        <w:t xml:space="preserve"> ettiği süreçlerden sıyrılmak için ülkeye dayattığı rejimin başat karakteri olduğunun artık hiçbir iyi niyetli okumaya mahal vermeyecek derecede ayyuka çıkmış olması söz konusudur.</w:t>
      </w:r>
    </w:p>
    <w:p w:rsidR="000E0657" w:rsidRPr="000E0657" w:rsidRDefault="000E0657" w:rsidP="009E49E3">
      <w:pPr>
        <w:spacing w:after="120" w:line="360" w:lineRule="auto"/>
        <w:ind w:firstLine="709"/>
        <w:jc w:val="both"/>
        <w:rPr>
          <w:rFonts w:ascii="Times New Roman" w:hAnsi="Times New Roman"/>
          <w:szCs w:val="24"/>
        </w:rPr>
      </w:pPr>
      <w:r w:rsidRPr="000E0657">
        <w:rPr>
          <w:rFonts w:ascii="Times New Roman" w:hAnsi="Times New Roman"/>
          <w:szCs w:val="24"/>
        </w:rPr>
        <w:t xml:space="preserve">Defalarca koruma talep ettiği eşi ya da aile bireyleri tarafından öldürülen kadınlar ülkede çökmüş adalet sisteminin göstergesi niteliğindedir. Devletin erkek aklı adalet mekanizmalarına </w:t>
      </w:r>
      <w:proofErr w:type="gramStart"/>
      <w:r w:rsidRPr="000E0657">
        <w:rPr>
          <w:rFonts w:ascii="Times New Roman" w:hAnsi="Times New Roman"/>
          <w:szCs w:val="24"/>
        </w:rPr>
        <w:t>hakim</w:t>
      </w:r>
      <w:proofErr w:type="gramEnd"/>
      <w:r w:rsidRPr="000E0657">
        <w:rPr>
          <w:rFonts w:ascii="Times New Roman" w:hAnsi="Times New Roman"/>
          <w:szCs w:val="24"/>
        </w:rPr>
        <w:t xml:space="preserve"> olduğu için neredeyse her gün kadın cinayetleri işlenebilmektedir. Gerek adli gerek siyasi davalarda cezasızlık erkekleri de devlet görevlilerini suça teşvik etmekte bu yüzden hak ve yaşam ihlaller</w:t>
      </w:r>
      <w:r w:rsidR="009E49E3">
        <w:rPr>
          <w:rFonts w:ascii="Times New Roman" w:hAnsi="Times New Roman"/>
          <w:szCs w:val="24"/>
        </w:rPr>
        <w:t xml:space="preserve">i yaşanmaya devam etmektedir. </w:t>
      </w:r>
      <w:r w:rsidRPr="000E0657">
        <w:rPr>
          <w:rFonts w:ascii="Times New Roman" w:hAnsi="Times New Roman"/>
          <w:szCs w:val="24"/>
        </w:rPr>
        <w:t xml:space="preserve">Yakın dönemden başlayarak yaşanan hak ve hukuk ihlallerini zikretmek bile hukukun neye dönüştüğüne dair ipucu verecektir. </w:t>
      </w:r>
    </w:p>
    <w:p w:rsidR="009E49E3" w:rsidRDefault="009E49E3" w:rsidP="009E49E3">
      <w:pPr>
        <w:spacing w:after="120" w:line="360" w:lineRule="auto"/>
        <w:jc w:val="both"/>
        <w:rPr>
          <w:rFonts w:ascii="Times New Roman" w:hAnsi="Times New Roman"/>
          <w:b/>
          <w:szCs w:val="24"/>
        </w:rPr>
      </w:pPr>
    </w:p>
    <w:p w:rsidR="000E0657" w:rsidRPr="000E0657" w:rsidRDefault="000E0657" w:rsidP="00A6687D">
      <w:pPr>
        <w:pStyle w:val="Balk3"/>
      </w:pPr>
      <w:bookmarkStart w:id="152" w:name="_Toc26455471"/>
      <w:r w:rsidRPr="000E0657">
        <w:t>Tutuklu Milletvekilleri</w:t>
      </w:r>
      <w:bookmarkEnd w:id="152"/>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Mahkemelerin emsal kararları dahi dikkate almadığı önemli dosyaların başında milletvekillerinin tutuklu yargılanmasıdır. Mayıs 2016 tarihinde TBMM Genel Kurulu’nda, hakkında dosya bulunan milletvekillerinin dokunulmazlığının kaldırılmasını içeren Türkiye Cumhuriyeti Anayasası'nda Değişiklik Yapılmasına Dair Kanun Teklifi oylanarak kabul edildi. Bunu izleyen süreçte, dokunulmazlıklar kaldırıldıktan 4 ay sonra, 4 Kasım 2016 tarihinde HDP </w:t>
      </w:r>
      <w:r w:rsidRPr="000E0657">
        <w:rPr>
          <w:rFonts w:ascii="Times New Roman" w:hAnsi="Times New Roman"/>
          <w:szCs w:val="24"/>
        </w:rPr>
        <w:lastRenderedPageBreak/>
        <w:t xml:space="preserve">Eş Genel Başkanları Selahattin Demirtaş ve Figen </w:t>
      </w:r>
      <w:proofErr w:type="spellStart"/>
      <w:r w:rsidRPr="000E0657">
        <w:rPr>
          <w:rFonts w:ascii="Times New Roman" w:hAnsi="Times New Roman"/>
          <w:szCs w:val="24"/>
        </w:rPr>
        <w:t>Yüksekdağ</w:t>
      </w:r>
      <w:proofErr w:type="spellEnd"/>
      <w:r w:rsidRPr="000E0657">
        <w:rPr>
          <w:rFonts w:ascii="Times New Roman" w:hAnsi="Times New Roman"/>
          <w:szCs w:val="24"/>
        </w:rPr>
        <w:t xml:space="preserve"> ile 11 milletvekili evlerine yapılan operasyonlarla gözaltına alınmıştır. HDP milletvekilleri için tutukluluk süreci bu operasyonla başlamıştır. </w:t>
      </w:r>
      <w:proofErr w:type="spellStart"/>
      <w:r w:rsidRPr="000E0657">
        <w:rPr>
          <w:rFonts w:ascii="Times New Roman" w:hAnsi="Times New Roman"/>
          <w:szCs w:val="24"/>
        </w:rPr>
        <w:t>Yüksekdağ</w:t>
      </w:r>
      <w:proofErr w:type="spellEnd"/>
      <w:r w:rsidRPr="000E0657">
        <w:rPr>
          <w:rFonts w:ascii="Times New Roman" w:hAnsi="Times New Roman"/>
          <w:szCs w:val="24"/>
        </w:rPr>
        <w:t xml:space="preserve"> ve Demirtaş’ın da aralarında bulunduğu toplam 15 HDP Milletvekili tutuklanmıştır. Bu vekillerden 7’si halen cezaevinde bulunmaktadır. Buna ek olarak 27 Milletvekili, (bir kısmı birden fazla) gözaltına alınmış ve serbest bırakılmıştır.</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1 Kasım’ın ardından geçen 1 yıl içinde Meclis’e giren 59 HDP milletvekilinin 55’i hakkında 510 fezleke düzenlenmişti. 2019 yılı boyunca yine </w:t>
      </w:r>
      <w:proofErr w:type="spellStart"/>
      <w:r w:rsidRPr="000E0657">
        <w:rPr>
          <w:rFonts w:ascii="Times New Roman" w:hAnsi="Times New Roman"/>
          <w:szCs w:val="24"/>
        </w:rPr>
        <w:t>HDP’li</w:t>
      </w:r>
      <w:proofErr w:type="spellEnd"/>
      <w:r w:rsidRPr="000E0657">
        <w:rPr>
          <w:rFonts w:ascii="Times New Roman" w:hAnsi="Times New Roman"/>
          <w:szCs w:val="24"/>
        </w:rPr>
        <w:t xml:space="preserve"> milletvekilleri hakkında yüzleri bulan fezleke hazırlanmıştır. Türkiye’de adaletin geldiği boyutu göstermesiyle itibariyle bir takım sembol davalarını yazmak yerinde olacaktır.  </w:t>
      </w:r>
    </w:p>
    <w:p w:rsidR="009E49E3" w:rsidRDefault="009E49E3" w:rsidP="009E49E3">
      <w:pPr>
        <w:spacing w:after="120" w:line="360" w:lineRule="auto"/>
        <w:jc w:val="both"/>
        <w:rPr>
          <w:rFonts w:ascii="Times New Roman" w:hAnsi="Times New Roman"/>
          <w:b/>
          <w:szCs w:val="24"/>
        </w:rPr>
      </w:pPr>
    </w:p>
    <w:p w:rsidR="000E0657" w:rsidRPr="000E0657" w:rsidRDefault="000E0657" w:rsidP="00A6687D">
      <w:pPr>
        <w:pStyle w:val="Balk3"/>
      </w:pPr>
      <w:bookmarkStart w:id="153" w:name="_Toc26455472"/>
      <w:r w:rsidRPr="000E0657">
        <w:t>Abdullah Zeydan, Selahattin Demirtaş ve Selma Irmak Kararları</w:t>
      </w:r>
      <w:bookmarkEnd w:id="153"/>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“Demirtaş Düğümü” olarak açıklanabilecek bu durum özetle: tutuklu olunan dosyadan tahliye kararı çıkınca hükümlü olunduğu için; hükümlü olunan dosyadan tahliye kararı çıkınca tutuklu olunduğu için tahliye olunamayan durumu tarif etmektedir. Buna ek olarak da tahliye kararı veren heyete, verdikleri kararın geri aldırıldığı ilk vaka olan ÇHD vakası yine Zeydan ve Demirtaş, Selma Irmak kararlarını tarif ederken kullanılacak örneklerdendir.</w:t>
      </w:r>
    </w:p>
    <w:p w:rsidR="000E0657" w:rsidRPr="000E0657" w:rsidRDefault="000E0657" w:rsidP="000E0657">
      <w:pPr>
        <w:spacing w:after="120" w:line="360" w:lineRule="auto"/>
        <w:ind w:firstLine="709"/>
        <w:jc w:val="both"/>
        <w:rPr>
          <w:rFonts w:ascii="Times New Roman" w:hAnsi="Times New Roman"/>
          <w:szCs w:val="24"/>
        </w:rPr>
      </w:pPr>
      <w:proofErr w:type="gramStart"/>
      <w:r w:rsidRPr="000E0657">
        <w:rPr>
          <w:rFonts w:ascii="Times New Roman" w:hAnsi="Times New Roman"/>
          <w:szCs w:val="24"/>
        </w:rPr>
        <w:t xml:space="preserve">Edirne F Tipi Cezaevi'nde Selahattin Demirtaş ile birlikte 4 Kasım 2016'dan beri tutuklu bulunan Abdullah Zeydan hakkında Diyarbakır 5. Ağır Ceza Mahkemesi’nce, 1 Kasım 2019 tarihinde tahliye kararı verilmiş, bir saat sonra savcı karara itiraz etmiş, bundan 10 dakika kadar sonra da mahkeme savcının itirazını kabul ederek hükmen tutuklama devam demiştir. </w:t>
      </w:r>
      <w:proofErr w:type="gramEnd"/>
      <w:r w:rsidRPr="000E0657">
        <w:rPr>
          <w:rFonts w:ascii="Times New Roman" w:hAnsi="Times New Roman"/>
          <w:szCs w:val="24"/>
        </w:rPr>
        <w:t>Böylece Halkların Demokratik Partisi önceki dönem Hakkâri Milletvekili Abdullah Zeydan hakkında tahliye kararı verilmiş ancak Zeydan aynı gün içerisinde tahliyeye yapılan itirazla tekrar tutuklanmıştır.</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Demirtaş, 4 Kasım 2016 tarihinde, Ankara </w:t>
      </w:r>
      <w:proofErr w:type="spellStart"/>
      <w:r w:rsidRPr="000E0657">
        <w:rPr>
          <w:rFonts w:ascii="Times New Roman" w:hAnsi="Times New Roman"/>
          <w:szCs w:val="24"/>
        </w:rPr>
        <w:t>CBS’den</w:t>
      </w:r>
      <w:proofErr w:type="spellEnd"/>
      <w:r w:rsidRPr="000E0657">
        <w:rPr>
          <w:rFonts w:ascii="Times New Roman" w:hAnsi="Times New Roman"/>
          <w:szCs w:val="24"/>
        </w:rPr>
        <w:t xml:space="preserve"> gelen 6-8 Ekim olayları ile ilgili Soruşturma kapsamında “Halkı Suç İşlemeye Tahrik” suçundan tutuklanmıştır. Uzun bir yargılama sürecinden sonra, Ankara 19 Ağır Ceza Mahkemesince 2 Eylül 2019 tarihinde tahliye edilmiş olup yargılaması halen devam etmektedir. Selahattin Demirtaş’ın tutuklanmasına gerekçe olan dava ise </w:t>
      </w:r>
      <w:proofErr w:type="spellStart"/>
      <w:r w:rsidRPr="000E0657">
        <w:rPr>
          <w:rFonts w:ascii="Times New Roman" w:hAnsi="Times New Roman"/>
          <w:szCs w:val="24"/>
        </w:rPr>
        <w:t>AİHM’e</w:t>
      </w:r>
      <w:proofErr w:type="spellEnd"/>
      <w:r w:rsidRPr="000E0657">
        <w:rPr>
          <w:rFonts w:ascii="Times New Roman" w:hAnsi="Times New Roman"/>
          <w:szCs w:val="24"/>
        </w:rPr>
        <w:t xml:space="preserve"> taşınmış, AİHM kararında ise Demirtaş’ın siyasi gerekçe ile tutuklu olduğuna karar verilmiş ve bu kapsamda tahliye edilmesi gerekmiştir. Ancak Cumhurbaşkanının; “AİHM'nin verdiği kararlar bizi bağlamaz…  Onun karşılığında bizim de yapabileceğimiz birçok şeyler vardır. Biz karşı hamlemizi yaparız, işi bitiririz" sözleri üzerine AİHM kararı uygulanmamış, başka bir davadan hüküm giymesi yöntemiyle cezaevinde </w:t>
      </w:r>
      <w:r w:rsidRPr="000E0657">
        <w:rPr>
          <w:rFonts w:ascii="Times New Roman" w:hAnsi="Times New Roman"/>
          <w:szCs w:val="24"/>
        </w:rPr>
        <w:lastRenderedPageBreak/>
        <w:t xml:space="preserve">kalmaya devam etmiştir. Akabinde ise Demirtaş’ın AİHM’de duruşmalı olarak devam eden yargılaması öncesinde Ankara 19. Ağır Ceza Mahkemesi tahliye kararı vermiş, avukatların </w:t>
      </w:r>
      <w:proofErr w:type="spellStart"/>
      <w:r w:rsidRPr="000E0657">
        <w:rPr>
          <w:rFonts w:ascii="Times New Roman" w:hAnsi="Times New Roman"/>
          <w:szCs w:val="24"/>
        </w:rPr>
        <w:t>mahsupluk</w:t>
      </w:r>
      <w:proofErr w:type="spellEnd"/>
      <w:r w:rsidRPr="000E0657">
        <w:rPr>
          <w:rFonts w:ascii="Times New Roman" w:hAnsi="Times New Roman"/>
          <w:szCs w:val="24"/>
        </w:rPr>
        <w:t xml:space="preserve"> başvurusu kabul edilmiş ve tahliyesi beklenmekte iken bu kez esasen Demirtaş ve </w:t>
      </w:r>
      <w:proofErr w:type="spellStart"/>
      <w:r w:rsidRPr="000E0657">
        <w:rPr>
          <w:rFonts w:ascii="Times New Roman" w:hAnsi="Times New Roman"/>
          <w:szCs w:val="24"/>
        </w:rPr>
        <w:t>Yüksekdağ’ın</w:t>
      </w:r>
      <w:proofErr w:type="spellEnd"/>
      <w:r w:rsidRPr="000E0657">
        <w:rPr>
          <w:rFonts w:ascii="Times New Roman" w:hAnsi="Times New Roman"/>
          <w:szCs w:val="24"/>
        </w:rPr>
        <w:t xml:space="preserve"> şüpheli olmadığı yalnızca dönemin MYK üyeleri için açılan soruşturma kapsamında yeniden tutuklanmaları talep edilmiştir. Yani Demirtaş’ın tahliyesinin gerçekleşeceği dakikalarda yeni bir soruşturma devreye sokulmuş ve bu tahliye de gerçekleşmemiştir. Bu gelişmenin ardından ise iktidarın demokratik bir adım olarak lanse ettiği 1. Yargı Paketinde yapılan düzenlemeler ile Demirtaş’ın bu kez de hükümlü olduğu dosyadan tahliye hakkı doğmuş ise de bu hak da yerine getirilmemiştir.</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Yargı paketinin yasallaşması ile birlikte Selma Irmak’ın avukatları Diyarbakır 5.Ağır Ceza Mahkemesine, 4 Kasım 2016 tarihinden beri Kocaeli Kandıra Cezaevinde tutuklu bulunan müvekkilleri için tahliye başvurusunda bulundu. Mahkeme, Irmak’a, “Örgüt propagandasından” verilen ve istinaf mahkemesince onanan 2 yıl 6 aylık hapis cezası için tahliye kararı verdi.</w:t>
      </w:r>
      <w:r>
        <w:rPr>
          <w:rFonts w:ascii="Times New Roman" w:hAnsi="Times New Roman"/>
          <w:szCs w:val="24"/>
        </w:rPr>
        <w:t xml:space="preserve"> </w:t>
      </w:r>
      <w:r w:rsidRPr="000E0657">
        <w:rPr>
          <w:rFonts w:ascii="Times New Roman" w:hAnsi="Times New Roman"/>
          <w:szCs w:val="24"/>
        </w:rPr>
        <w:t>Mahkeme, 7 yıl 6 aylık hapis cezası aldığı dosyanın Yargıtay’da olduğunu, o dosya açısından ise kararın Yargıtay tarafından verileceğini belirtti.</w:t>
      </w:r>
      <w:r>
        <w:rPr>
          <w:rFonts w:ascii="Times New Roman" w:hAnsi="Times New Roman"/>
          <w:szCs w:val="24"/>
        </w:rPr>
        <w:t xml:space="preserve"> </w:t>
      </w:r>
      <w:r w:rsidRPr="000E0657">
        <w:rPr>
          <w:rFonts w:ascii="Times New Roman" w:hAnsi="Times New Roman"/>
          <w:szCs w:val="24"/>
        </w:rPr>
        <w:t xml:space="preserve">Bu seneki bütçe görüşmelerinde Adalet Bakanı’na doğrudan sorduğumuz “6-7 Ekim olaylarında kaç soruşturma, kaç dava açıldı?” sorusunda bir yanıt verilmemiştir. </w:t>
      </w:r>
    </w:p>
    <w:p w:rsidR="000E0657" w:rsidRDefault="000E0657" w:rsidP="000E0657">
      <w:pPr>
        <w:spacing w:after="120" w:line="360" w:lineRule="auto"/>
        <w:jc w:val="both"/>
        <w:rPr>
          <w:rFonts w:ascii="Times New Roman" w:hAnsi="Times New Roman"/>
          <w:b/>
          <w:szCs w:val="24"/>
        </w:rPr>
      </w:pPr>
    </w:p>
    <w:p w:rsidR="000E0657" w:rsidRPr="000E0657" w:rsidRDefault="000E0657" w:rsidP="00A6687D">
      <w:pPr>
        <w:pStyle w:val="Balk3"/>
      </w:pPr>
      <w:bookmarkStart w:id="154" w:name="_Toc26455473"/>
      <w:r w:rsidRPr="000E0657">
        <w:t>Osman Kavala Davası ve Ahmet Altan Kararı</w:t>
      </w:r>
      <w:bookmarkEnd w:id="154"/>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En az Demirtaş ve Zeydan kararları kadar, Osman </w:t>
      </w:r>
      <w:proofErr w:type="spellStart"/>
      <w:r w:rsidRPr="000E0657">
        <w:rPr>
          <w:rFonts w:ascii="Times New Roman" w:hAnsi="Times New Roman"/>
          <w:szCs w:val="24"/>
        </w:rPr>
        <w:t>Kavala’nın</w:t>
      </w:r>
      <w:proofErr w:type="spellEnd"/>
      <w:r w:rsidRPr="000E0657">
        <w:rPr>
          <w:rFonts w:ascii="Times New Roman" w:hAnsi="Times New Roman"/>
          <w:szCs w:val="24"/>
        </w:rPr>
        <w:t xml:space="preserve"> durumu da bize 2019 Türkiye’sinde Erdoğan Rejimi altında soruşturma ve yargılama süreçlerinde yaşanan yaygın, yerleşik sorunlardan dehşetli kesitler sunuyor. Karşımızda bir anlamda tek bir dava üzerinden sistemin bütününe </w:t>
      </w:r>
      <w:proofErr w:type="gramStart"/>
      <w:r w:rsidRPr="000E0657">
        <w:rPr>
          <w:rFonts w:ascii="Times New Roman" w:hAnsi="Times New Roman"/>
          <w:szCs w:val="24"/>
        </w:rPr>
        <w:t>hakim</w:t>
      </w:r>
      <w:proofErr w:type="gramEnd"/>
      <w:r w:rsidRPr="000E0657">
        <w:rPr>
          <w:rFonts w:ascii="Times New Roman" w:hAnsi="Times New Roman"/>
          <w:szCs w:val="24"/>
        </w:rPr>
        <w:t xml:space="preserve"> olan problemli yargı pratiklerini, bunlara yol açan zihniyet kalıplarını ve sonuçta vatandaşların maruz kaldıkları hak ihlallerini görebilmemizi mümkün kılan örnek bir vaka mevcuttur.</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Örneğin Kavala hakkındaki iddianamenin, kendisi tutuklandıktan yaklaşık 16 ay sonra 19 Şubat 2019 tarihinde sonuçlanmış olmasıyla, sanığın iddianame hazırlanmadan bu kadar uzun bir süre tutuklu kalabilmiş olması başlı başına dehşetli bir hak ihlali olarak sayılacak türdendir. Üstelik iddianame hazırlanana kadar delillere erişimin engellenmesi, neyle suçlandığının kendisi ve avukatlarının çok uzun bir süre bilmemesi yaşanan ihlali daha da vahim hale getiriyor. Dahası, </w:t>
      </w:r>
      <w:proofErr w:type="spellStart"/>
      <w:r w:rsidRPr="000E0657">
        <w:rPr>
          <w:rFonts w:ascii="Times New Roman" w:hAnsi="Times New Roman"/>
          <w:szCs w:val="24"/>
        </w:rPr>
        <w:t>Kavala’nın</w:t>
      </w:r>
      <w:proofErr w:type="spellEnd"/>
      <w:r w:rsidRPr="000E0657">
        <w:rPr>
          <w:rFonts w:ascii="Times New Roman" w:hAnsi="Times New Roman"/>
          <w:szCs w:val="24"/>
        </w:rPr>
        <w:t xml:space="preserve"> yargılaması 24 Haziran 2019 tarihinde başlamış yani Kavala hâkim karşısına tutuklandıktan tam 605 gün sonra çıkabilmiştir.</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lastRenderedPageBreak/>
        <w:t xml:space="preserve">İlliyet bağını ve manevi unsuru sübuta erdirecek deliller bulunmadan, gelenekselleşmiş suç ve delil icat etme pratiğiyle ağırlaştırılmış müebbet hapis cezasına </w:t>
      </w:r>
      <w:proofErr w:type="gramStart"/>
      <w:r w:rsidRPr="000E0657">
        <w:rPr>
          <w:rFonts w:ascii="Times New Roman" w:hAnsi="Times New Roman"/>
          <w:szCs w:val="24"/>
        </w:rPr>
        <w:t>mahkum</w:t>
      </w:r>
      <w:proofErr w:type="gramEnd"/>
      <w:r w:rsidRPr="000E0657">
        <w:rPr>
          <w:rFonts w:ascii="Times New Roman" w:hAnsi="Times New Roman"/>
          <w:szCs w:val="24"/>
        </w:rPr>
        <w:t xml:space="preserve"> edilmiş, ilk derece mahkemesinin bu kararına yapılan itiraz ise ikinci derece istinaf mahkemesince reddedilen Altan Kardeşler davasından yargılanan Ahmet Altan yaklaşık 1200 gün tutuklu kaldıktan sonra 4 Kasım 2019’da tahliye edildi. Yargıtay’ın kararı bozmasının ardından adli kontrolle tahliye edilen Ahmet Altan savcılığın itirazı üzerine 13 Kasım’da yeniden tutuklandı.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Adalet Bakanı Abdülhamit Gül’ün 31 Mayıs 2019 tarihinde </w:t>
      </w:r>
      <w:proofErr w:type="spellStart"/>
      <w:r w:rsidRPr="000E0657">
        <w:rPr>
          <w:rFonts w:ascii="Times New Roman" w:hAnsi="Times New Roman"/>
          <w:szCs w:val="24"/>
        </w:rPr>
        <w:t>Habertürk’e</w:t>
      </w:r>
      <w:proofErr w:type="spellEnd"/>
      <w:r w:rsidRPr="000E0657">
        <w:rPr>
          <w:rFonts w:ascii="Times New Roman" w:hAnsi="Times New Roman"/>
          <w:szCs w:val="24"/>
        </w:rPr>
        <w:t xml:space="preserve"> yaptığı yargının nasıl bir </w:t>
      </w:r>
      <w:proofErr w:type="gramStart"/>
      <w:r w:rsidRPr="000E0657">
        <w:rPr>
          <w:rFonts w:ascii="Times New Roman" w:hAnsi="Times New Roman"/>
          <w:szCs w:val="24"/>
        </w:rPr>
        <w:t>enstrüman</w:t>
      </w:r>
      <w:proofErr w:type="gramEnd"/>
      <w:r w:rsidRPr="000E0657">
        <w:rPr>
          <w:rFonts w:ascii="Times New Roman" w:hAnsi="Times New Roman"/>
          <w:szCs w:val="24"/>
        </w:rPr>
        <w:t xml:space="preserve"> olarak kullanıldığına dair uygun bir çerçeve sunmaktadır: “Tutukluluk gerçekten bir tedbir. Tutuklu olan kişi yargılama sonucu beraat da edebilir. Tutuklamayla alakalı bu tedbirin ölçülülük ve zorunluluk ilkesi içerisinde gerçekleşmesi söz konusu. Bizdeki uygulamalarda haklı eleştirilerdeki gibi yıllar süren dosyalar savcılığın önünde. Tutukluluk süresinin uzun olması, kişinin neyle suçlandığını bilmemesi, mahkeme önüne çıkmaması, tedbir olması gereken tutuklamanın adeta cezalandırma gibi olması vicdanların kabul edebileceği bir şey değil. Bu makul süre olmalı...” </w:t>
      </w:r>
    </w:p>
    <w:p w:rsidR="000E0657" w:rsidRDefault="000E0657" w:rsidP="000E0657">
      <w:pPr>
        <w:spacing w:after="120" w:line="360" w:lineRule="auto"/>
        <w:jc w:val="both"/>
        <w:rPr>
          <w:rFonts w:ascii="Times New Roman" w:hAnsi="Times New Roman"/>
          <w:b/>
          <w:szCs w:val="24"/>
        </w:rPr>
      </w:pPr>
    </w:p>
    <w:p w:rsidR="000E0657" w:rsidRPr="000E0657" w:rsidRDefault="000E0657" w:rsidP="00A6687D">
      <w:pPr>
        <w:pStyle w:val="Balk3"/>
      </w:pPr>
      <w:bookmarkStart w:id="155" w:name="_Toc26455474"/>
      <w:r w:rsidRPr="000E0657">
        <w:t>Mutlak Hukuksuzluk: İmralı Tecrit Rejimi</w:t>
      </w:r>
      <w:bookmarkEnd w:id="155"/>
      <w:r w:rsidRPr="000E0657">
        <w:t xml:space="preserve">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1999’da Türkiye ve farklı uluslararası güçlerin ortak operasyon</w:t>
      </w:r>
      <w:r w:rsidR="008F046B">
        <w:rPr>
          <w:rFonts w:ascii="Times New Roman" w:hAnsi="Times New Roman"/>
          <w:szCs w:val="24"/>
        </w:rPr>
        <w:t xml:space="preserve">uyla Türkiye’ye getirilen </w:t>
      </w:r>
      <w:r w:rsidRPr="000E0657">
        <w:rPr>
          <w:rFonts w:ascii="Times New Roman" w:hAnsi="Times New Roman"/>
          <w:szCs w:val="24"/>
        </w:rPr>
        <w:t xml:space="preserve">Öcalan, o tarihten bu yana tecrit altındadır. Öcalan’ın durumu Türkiye Cumhuriyeti Hükümetlerini aşan bir işkence ve tecrit sistemiyle açıklanabilir. Son süreçte Saray rejiminin doğrudan karar sahibi olduğu tecrit sisteminde keyfi karar ve uygulamalar söz konusudur. Buna ilişkin en açık gösterge Erdoğan’ın 7 Mayıs 2019 tarihinde "8 yıl oldu mu ya? Avukatları için öyle olabilir de avukatların dışındaki aile için? Daha geçenlerde kardeşini gönderdik. Biz müsaade ettik ona. Mehmet (Öcalan) gitti. Onu saymıyorsunuz." kullandığı ifadeler olmuştur.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Hakkâri Milletvekili ve DTK Eş Başkanı Leyla Güven’in başlattığı ve daha sonra Diyarbakır’da 3 milletvekilimiz, dünyanın </w:t>
      </w:r>
      <w:r w:rsidR="00326264" w:rsidRPr="000E0657">
        <w:rPr>
          <w:rFonts w:ascii="Times New Roman" w:hAnsi="Times New Roman"/>
          <w:szCs w:val="24"/>
        </w:rPr>
        <w:t>birçok</w:t>
      </w:r>
      <w:r w:rsidRPr="000E0657">
        <w:rPr>
          <w:rFonts w:ascii="Times New Roman" w:hAnsi="Times New Roman"/>
          <w:szCs w:val="24"/>
        </w:rPr>
        <w:t xml:space="preserve"> yerinde ve cezaevlerinde binlerce tutuklu ve hükümlü ile 200 gün devam eden tecride karşı açlık ve ölüm </w:t>
      </w:r>
      <w:r w:rsidR="008F046B">
        <w:rPr>
          <w:rFonts w:ascii="Times New Roman" w:hAnsi="Times New Roman"/>
          <w:szCs w:val="24"/>
        </w:rPr>
        <w:t xml:space="preserve">orucu eylemleri sonucunda </w:t>
      </w:r>
      <w:r w:rsidRPr="000E0657">
        <w:rPr>
          <w:rFonts w:ascii="Times New Roman" w:hAnsi="Times New Roman"/>
          <w:szCs w:val="24"/>
        </w:rPr>
        <w:t xml:space="preserve">Öcalan 8 yıl aradan sonra avukatlarıyla görüşebilmiştir. Bir süre avukatlarıyla ve kardeşi ile görüşebilen Öcalan, Suriye’deki savaşı da kapsayan barış mesajları vermiş ancak bu mesajlar karşılığını yerel seçimler sonrası savaşta ısrar olarak göstermiştir.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Öcalan’a yönelik mutlak tecrit uygulamasında belirleyici olanın evrensel hukuk normları ve adalet anlayışının değil, dönemsel siyasi tercihler olduğunun en bariz örneği 31 Mart Yerel Seçimleri sürecinde de görülmüştür. Adalet Bakanı Abdülhamit Gül, “Öcalan’la </w:t>
      </w:r>
      <w:r w:rsidRPr="000E0657">
        <w:rPr>
          <w:rFonts w:ascii="Times New Roman" w:hAnsi="Times New Roman"/>
          <w:szCs w:val="24"/>
        </w:rPr>
        <w:lastRenderedPageBreak/>
        <w:t>görüşme yasağı kaldırıldı” demesine rağmen süregelen tecrit uygulaması AKP İktidarının siyasi çıkarlar temelinde yürüttüğü ikiyüzlü siyase</w:t>
      </w:r>
      <w:r>
        <w:rPr>
          <w:rFonts w:ascii="Times New Roman" w:hAnsi="Times New Roman"/>
          <w:szCs w:val="24"/>
        </w:rPr>
        <w:t xml:space="preserve">tin göstergesi niteliğindedir. </w:t>
      </w:r>
      <w:r w:rsidRPr="000E0657">
        <w:rPr>
          <w:rFonts w:ascii="Times New Roman" w:hAnsi="Times New Roman"/>
          <w:szCs w:val="24"/>
        </w:rPr>
        <w:t xml:space="preserve">Bu seneki Komisyon görüşmelerinde İmralı üzerindeki tecrit sorulmuş ancak yanıt alınamamıştır.  </w:t>
      </w:r>
    </w:p>
    <w:p w:rsidR="000E0657" w:rsidRDefault="000E0657" w:rsidP="000E0657">
      <w:pPr>
        <w:spacing w:after="120" w:line="360" w:lineRule="auto"/>
        <w:jc w:val="both"/>
        <w:rPr>
          <w:rFonts w:ascii="Times New Roman" w:hAnsi="Times New Roman"/>
          <w:b/>
          <w:szCs w:val="24"/>
        </w:rPr>
      </w:pPr>
    </w:p>
    <w:p w:rsidR="00987D01" w:rsidRPr="00A6687D" w:rsidRDefault="00987D01" w:rsidP="00A6687D">
      <w:pPr>
        <w:pStyle w:val="Balk3"/>
      </w:pPr>
      <w:r w:rsidRPr="00A6687D">
        <w:t xml:space="preserve"> </w:t>
      </w:r>
      <w:bookmarkStart w:id="156" w:name="_Toc26455475"/>
      <w:r w:rsidRPr="00A6687D">
        <w:t>“Cumhurbaşkanı’na Hakaret Suçu” Hukuk Garabeti Olmaya Devam Ediyor!</w:t>
      </w:r>
      <w:bookmarkEnd w:id="156"/>
    </w:p>
    <w:p w:rsidR="00987D01" w:rsidRPr="00987D01" w:rsidRDefault="00987D01" w:rsidP="00987D01">
      <w:pPr>
        <w:spacing w:after="120" w:line="360" w:lineRule="auto"/>
        <w:ind w:firstLine="709"/>
        <w:jc w:val="both"/>
        <w:rPr>
          <w:rFonts w:ascii="Times New Roman" w:hAnsi="Times New Roman"/>
          <w:szCs w:val="24"/>
        </w:rPr>
      </w:pPr>
      <w:r w:rsidRPr="00987D01">
        <w:rPr>
          <w:rFonts w:ascii="Times New Roman" w:hAnsi="Times New Roman"/>
          <w:szCs w:val="24"/>
        </w:rPr>
        <w:t>Türk Ceza Kanunu’nun Devletin Egemenlik Alametlerine ve Organlarının Saygınlığına Karşı Suçlar bölümünde özel bir hakaret suçu olarak yer alan “Cumhurbaşkanına hakaret” suçunu düzenleyen 299. maddesine göre Cumhurbaşkanına hakaret eden kişi, bir yıldan dört yıla kadar hapis cezası ile cezalandırılır. Bu suçtan kovuşturma yapılması Adalet Bakanı’nın iznine bağlıdır. Ancak, bugüne kadar izin verilmeyen kimse yok.</w:t>
      </w:r>
      <w:r>
        <w:rPr>
          <w:rFonts w:ascii="Times New Roman" w:hAnsi="Times New Roman"/>
          <w:szCs w:val="24"/>
        </w:rPr>
        <w:t xml:space="preserve"> </w:t>
      </w:r>
      <w:r w:rsidRPr="00987D01">
        <w:rPr>
          <w:rFonts w:ascii="Times New Roman" w:hAnsi="Times New Roman"/>
          <w:szCs w:val="24"/>
        </w:rPr>
        <w:t xml:space="preserve">Bu kanun maddesinden dolayı Demirtaş, </w:t>
      </w:r>
      <w:proofErr w:type="spellStart"/>
      <w:r w:rsidRPr="00987D01">
        <w:rPr>
          <w:rFonts w:ascii="Times New Roman" w:hAnsi="Times New Roman"/>
          <w:szCs w:val="24"/>
        </w:rPr>
        <w:t>Yüksekdağ</w:t>
      </w:r>
      <w:proofErr w:type="spellEnd"/>
      <w:r w:rsidRPr="00987D01">
        <w:rPr>
          <w:rFonts w:ascii="Times New Roman" w:hAnsi="Times New Roman"/>
          <w:szCs w:val="24"/>
        </w:rPr>
        <w:t xml:space="preserve">, </w:t>
      </w:r>
      <w:proofErr w:type="spellStart"/>
      <w:r w:rsidRPr="00987D01">
        <w:rPr>
          <w:rFonts w:ascii="Times New Roman" w:hAnsi="Times New Roman"/>
          <w:szCs w:val="24"/>
        </w:rPr>
        <w:t>Baluken</w:t>
      </w:r>
      <w:proofErr w:type="spellEnd"/>
      <w:r w:rsidRPr="00987D01">
        <w:rPr>
          <w:rFonts w:ascii="Times New Roman" w:hAnsi="Times New Roman"/>
          <w:szCs w:val="24"/>
        </w:rPr>
        <w:t>, Demirel gibi onlarca siyasetçi başta olmak üzere binlerce kişiye dava açıldı. Hükümler verildi. Ahmet Yıldırım’ın vekilliği bu yüzden düşürüldü.</w:t>
      </w:r>
    </w:p>
    <w:p w:rsidR="00987D01" w:rsidRPr="00987D01" w:rsidRDefault="00987D01" w:rsidP="00987D01">
      <w:pPr>
        <w:spacing w:after="120" w:line="360" w:lineRule="auto"/>
        <w:ind w:firstLine="709"/>
        <w:jc w:val="both"/>
        <w:rPr>
          <w:rFonts w:ascii="Times New Roman" w:hAnsi="Times New Roman"/>
          <w:szCs w:val="24"/>
        </w:rPr>
      </w:pPr>
      <w:r w:rsidRPr="00987D01">
        <w:rPr>
          <w:rFonts w:ascii="Times New Roman" w:hAnsi="Times New Roman"/>
          <w:szCs w:val="24"/>
        </w:rPr>
        <w:t>2018'de AKP Genel Başkanı ve Cumhurbaşkanı Recep Tayyip Erdoğan'a hakaret iddiasıyla a</w:t>
      </w:r>
      <w:r>
        <w:rPr>
          <w:rFonts w:ascii="Times New Roman" w:hAnsi="Times New Roman"/>
          <w:szCs w:val="24"/>
        </w:rPr>
        <w:t>çılan davalar rekor kırdı. 2017’</w:t>
      </w:r>
      <w:r w:rsidRPr="00987D01">
        <w:rPr>
          <w:rFonts w:ascii="Times New Roman" w:hAnsi="Times New Roman"/>
          <w:szCs w:val="24"/>
        </w:rPr>
        <w:t>de 20 bin 539 olan soruşturma sayısı 2018’de 26 bin 115’e çıktı.</w:t>
      </w:r>
      <w:r>
        <w:rPr>
          <w:rFonts w:ascii="Times New Roman" w:hAnsi="Times New Roman"/>
          <w:szCs w:val="24"/>
        </w:rPr>
        <w:t xml:space="preserve"> </w:t>
      </w:r>
      <w:r w:rsidRPr="00987D01">
        <w:rPr>
          <w:rFonts w:ascii="Times New Roman" w:hAnsi="Times New Roman"/>
          <w:szCs w:val="24"/>
        </w:rPr>
        <w:t xml:space="preserve">12. Cumhurbaşkanı Erdoğan’ın ilk 4 yıllık ilk görev süresinde sanık sayısı yüzde 1400’e yakın bir artış gösterdi. </w:t>
      </w:r>
    </w:p>
    <w:p w:rsidR="00987D01" w:rsidRDefault="00987D01" w:rsidP="00987D01">
      <w:pPr>
        <w:spacing w:after="120" w:line="360" w:lineRule="auto"/>
        <w:ind w:firstLine="709"/>
        <w:jc w:val="both"/>
        <w:rPr>
          <w:rFonts w:ascii="Times New Roman" w:hAnsi="Times New Roman"/>
          <w:szCs w:val="24"/>
        </w:rPr>
      </w:pPr>
      <w:r w:rsidRPr="00987D01">
        <w:rPr>
          <w:rFonts w:ascii="Times New Roman" w:hAnsi="Times New Roman"/>
          <w:szCs w:val="24"/>
        </w:rPr>
        <w:t>Avukat Özgür Urfa, Mahkemeye 5 yıl önce sunduğu dilekçedeki ifadeleri nedeniyle “Cumhurbaşkanı hakaret” suçlamasıyla yargılanıyor. Avukat Urfa,  3 Aralık’ta İstanbul 4. Ağır Ceza Mahkemesi’ndeki ilk duruşmada savunma yaptı. Urfa, 2014 yılında verdiği dilekçesindeki “hukuksuzlukların ve yolsuzlukların sorumlusu konumunda bulunan AKP Genel Başkanı ve Başbakan Tayyip Erdoğan” hitabının cumhurbaşkanına hakaret olarak yorumlanamayacağını belirtti.</w:t>
      </w:r>
      <w:r>
        <w:rPr>
          <w:rFonts w:ascii="Times New Roman" w:hAnsi="Times New Roman"/>
          <w:szCs w:val="24"/>
        </w:rPr>
        <w:t xml:space="preserve"> </w:t>
      </w:r>
      <w:r w:rsidRPr="00987D01">
        <w:rPr>
          <w:rFonts w:ascii="Times New Roman" w:hAnsi="Times New Roman"/>
          <w:szCs w:val="24"/>
        </w:rPr>
        <w:t xml:space="preserve">Erdoğan o dönem Cumhurbaşkanı değil ancak dava bu mahiyete dönüştürülmüş durumda. Savcılık </w:t>
      </w:r>
      <w:proofErr w:type="spellStart"/>
      <w:r w:rsidRPr="00987D01">
        <w:rPr>
          <w:rFonts w:ascii="Times New Roman" w:hAnsi="Times New Roman"/>
          <w:szCs w:val="24"/>
        </w:rPr>
        <w:t>mütaalasında</w:t>
      </w:r>
      <w:proofErr w:type="spellEnd"/>
      <w:r w:rsidRPr="00987D01">
        <w:rPr>
          <w:rFonts w:ascii="Times New Roman" w:hAnsi="Times New Roman"/>
          <w:szCs w:val="24"/>
        </w:rPr>
        <w:t xml:space="preserve"> “Savunma hakkı sınırı aşılmıştır” dedi!</w:t>
      </w:r>
      <w:r>
        <w:rPr>
          <w:rFonts w:ascii="Times New Roman" w:hAnsi="Times New Roman"/>
          <w:szCs w:val="24"/>
        </w:rPr>
        <w:t xml:space="preserve"> </w:t>
      </w:r>
      <w:r w:rsidRPr="00987D01">
        <w:rPr>
          <w:rFonts w:ascii="Times New Roman" w:hAnsi="Times New Roman"/>
          <w:szCs w:val="24"/>
        </w:rPr>
        <w:t xml:space="preserve">İşin garip tarafı bu davayı açan makam Adalet Bakanlığı Hukuk İşleri Müdürlüğü. Özgür Urfa avukat olduğu için yasa gereği soruşturma izni veren makam yine Adalet Bakanlığı! Yani </w:t>
      </w:r>
      <w:proofErr w:type="gramStart"/>
      <w:r w:rsidRPr="00987D01">
        <w:rPr>
          <w:rFonts w:ascii="Times New Roman" w:hAnsi="Times New Roman"/>
          <w:szCs w:val="24"/>
        </w:rPr>
        <w:t>şikayet</w:t>
      </w:r>
      <w:proofErr w:type="gramEnd"/>
      <w:r w:rsidRPr="00987D01">
        <w:rPr>
          <w:rFonts w:ascii="Times New Roman" w:hAnsi="Times New Roman"/>
          <w:szCs w:val="24"/>
        </w:rPr>
        <w:t xml:space="preserve"> eden, soruşturmaya izin veren makam aynı. </w:t>
      </w:r>
      <w:proofErr w:type="gramStart"/>
      <w:r w:rsidRPr="00987D01">
        <w:rPr>
          <w:rFonts w:ascii="Times New Roman" w:hAnsi="Times New Roman"/>
          <w:szCs w:val="24"/>
        </w:rPr>
        <w:t>Hakimler</w:t>
      </w:r>
      <w:proofErr w:type="gramEnd"/>
      <w:r w:rsidRPr="00987D01">
        <w:rPr>
          <w:rFonts w:ascii="Times New Roman" w:hAnsi="Times New Roman"/>
          <w:szCs w:val="24"/>
        </w:rPr>
        <w:t xml:space="preserve"> ve Savcılar Kurulu (HSK)’</w:t>
      </w:r>
      <w:proofErr w:type="spellStart"/>
      <w:r w:rsidRPr="00987D01">
        <w:rPr>
          <w:rFonts w:ascii="Times New Roman" w:hAnsi="Times New Roman"/>
          <w:szCs w:val="24"/>
        </w:rPr>
        <w:t>nın</w:t>
      </w:r>
      <w:proofErr w:type="spellEnd"/>
      <w:r w:rsidRPr="00987D01">
        <w:rPr>
          <w:rFonts w:ascii="Times New Roman" w:hAnsi="Times New Roman"/>
          <w:szCs w:val="24"/>
        </w:rPr>
        <w:t xml:space="preserve"> başında Adalet Bakanı olduğunu düşününce yargılayacak makam da aynı.</w:t>
      </w:r>
    </w:p>
    <w:p w:rsidR="00987D01" w:rsidRPr="00987D01" w:rsidRDefault="00987D01" w:rsidP="00987D01">
      <w:pPr>
        <w:spacing w:after="120" w:line="360" w:lineRule="auto"/>
        <w:ind w:firstLine="709"/>
        <w:jc w:val="both"/>
        <w:rPr>
          <w:rFonts w:ascii="Times New Roman" w:hAnsi="Times New Roman"/>
          <w:szCs w:val="24"/>
        </w:rPr>
      </w:pPr>
      <w:r w:rsidRPr="00987D01">
        <w:rPr>
          <w:rFonts w:ascii="Times New Roman" w:hAnsi="Times New Roman"/>
          <w:szCs w:val="24"/>
        </w:rPr>
        <w:t>Bu davanın kendisi bu bağlamda AKP iktidarı döneminde kuvvetler ayrılığı ilkesinin nasıl bir masala dönüştürüldüğünü açık bi</w:t>
      </w:r>
      <w:r>
        <w:rPr>
          <w:rFonts w:ascii="Times New Roman" w:hAnsi="Times New Roman"/>
          <w:szCs w:val="24"/>
        </w:rPr>
        <w:t xml:space="preserve">r şekilde gözler önüne seriyor! </w:t>
      </w:r>
      <w:r w:rsidRPr="00987D01">
        <w:rPr>
          <w:rFonts w:ascii="Times New Roman" w:hAnsi="Times New Roman"/>
          <w:szCs w:val="24"/>
        </w:rPr>
        <w:t>AKP iktidarı savunma hakkına sürekli saldırıyı kendisine iş edinmiş durumdadır. Bu davada anlaşılan o ki, artık sadece eleştirmek değil, eleştireni savunmak da suç! Avukatlar dilekçe yazarken, savunma yaparken dikkatli olmak zorunda!</w:t>
      </w:r>
    </w:p>
    <w:p w:rsidR="00987D01" w:rsidRDefault="00987D01" w:rsidP="00987D01">
      <w:pPr>
        <w:spacing w:after="120" w:line="360" w:lineRule="auto"/>
        <w:jc w:val="both"/>
        <w:rPr>
          <w:rFonts w:ascii="Times New Roman" w:hAnsi="Times New Roman"/>
          <w:b/>
          <w:szCs w:val="24"/>
        </w:rPr>
      </w:pPr>
    </w:p>
    <w:p w:rsidR="000E0657" w:rsidRPr="000E0657" w:rsidRDefault="000E0657" w:rsidP="00A6687D">
      <w:pPr>
        <w:pStyle w:val="Balk3"/>
      </w:pPr>
      <w:bookmarkStart w:id="157" w:name="_Toc26455476"/>
      <w:r w:rsidRPr="000E0657">
        <w:t>Savunma Makamına Saldırılar</w:t>
      </w:r>
      <w:bookmarkEnd w:id="157"/>
      <w:r w:rsidRPr="000E0657">
        <w:t xml:space="preserve">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Avukatlık mesleğine ilişkin sorunlar staj aşamasından mesleği icra aşamasına değin çok katmanlı bir biçimde seyretmektedir. Öte yandan yıllar içerisinde iktidarın yargıda kadrolaşma harekâtının nüvelerini verdiği ve keyfi hukuk uygulamalarıyla savunma hakkının kısıtlandığı bu ortamda avukatların durumu doğrudan bireyin savunma hakkının da kısıtlanması şeklinde neticelere varmaktadır. Tutuklu gazeteciler ile başlayan süreç akademisyenler, öğrenciler, siyasetçiler, dokunulmazlıkları bulunan milletvekillerini içine almış ve tüm bunlara bir de “tutuklu avukatlar” eklenmiştir. Gelinen aşamada savunma makamını temsil eden avukatların; yargı baskısı ile </w:t>
      </w:r>
      <w:proofErr w:type="spellStart"/>
      <w:r w:rsidRPr="000E0657">
        <w:rPr>
          <w:rFonts w:ascii="Times New Roman" w:hAnsi="Times New Roman"/>
          <w:szCs w:val="24"/>
        </w:rPr>
        <w:t>pasifize</w:t>
      </w:r>
      <w:proofErr w:type="spellEnd"/>
      <w:r w:rsidRPr="000E0657">
        <w:rPr>
          <w:rFonts w:ascii="Times New Roman" w:hAnsi="Times New Roman"/>
          <w:szCs w:val="24"/>
        </w:rPr>
        <w:t xml:space="preserve"> edilmeye ve görevlerini yaptırmamaya dönük bir tercih ile karşı karşıya oldukları açıktır. Hâkim ve savcıların tutuklanma tehdidi ile görev yaptığı, yüzlerce gazetecinin, siyasetçinin, milletvekilinin, akademisyenin, kamu emekçisinin cezaevinde olduğu bir ülke gerçekliğinde savunma da bu haksız gözaltı ve tutuklamalardan ayrı tutulmamıştır. Asrın Hukuk Bürosu avukatlarının, Çağdaş Hukukçular Derneği avukatlarının ve dahi pek çok muhalif avukatın maruz kaldığı baskı ve tehdit aynı zamanda yurttaşların savunma hakkına da sirayet etmektedir.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Yine avukatların gözaltına alınmaları sırasında kolluk görevlilerinin uyguladıkları ters kelepçe, fiziki müdahale görüntüleri de tüm kamuoyunun malumudur. Tüm bu uygulamalar savunma hakkının ne denli büyük bir baskı altında olduğunu ifade etmektedir. Çağdaş Hukukçular Derneği üyelerinin uzun bir süre </w:t>
      </w:r>
      <w:proofErr w:type="spellStart"/>
      <w:r w:rsidRPr="000E0657">
        <w:rPr>
          <w:rFonts w:ascii="Times New Roman" w:hAnsi="Times New Roman"/>
          <w:szCs w:val="24"/>
        </w:rPr>
        <w:t>iddianamesiz</w:t>
      </w:r>
      <w:proofErr w:type="spellEnd"/>
      <w:r w:rsidRPr="000E0657">
        <w:rPr>
          <w:rFonts w:ascii="Times New Roman" w:hAnsi="Times New Roman"/>
          <w:szCs w:val="24"/>
        </w:rPr>
        <w:t xml:space="preserve"> cezaevinde hatta tek kişilik hücrelerde tutulmuş olması, haklarında verilen tahliye kararı üzerinde heyet üzerinde baskı kurularak yeniden tutuklanmaları ve </w:t>
      </w:r>
      <w:proofErr w:type="gramStart"/>
      <w:r w:rsidRPr="000E0657">
        <w:rPr>
          <w:rFonts w:ascii="Times New Roman" w:hAnsi="Times New Roman"/>
          <w:szCs w:val="24"/>
        </w:rPr>
        <w:t>halihazırda</w:t>
      </w:r>
      <w:proofErr w:type="gramEnd"/>
      <w:r w:rsidRPr="000E0657">
        <w:rPr>
          <w:rFonts w:ascii="Times New Roman" w:hAnsi="Times New Roman"/>
          <w:szCs w:val="24"/>
        </w:rPr>
        <w:t xml:space="preserve"> akıl almaz cezalara maruz bırakılmaları avukatların, bilhassa da muhalif avukatların nasıl bir abluka altına alındığına yalnızca bir örnektir.</w:t>
      </w:r>
      <w:r>
        <w:rPr>
          <w:rFonts w:ascii="Times New Roman" w:hAnsi="Times New Roman"/>
          <w:szCs w:val="24"/>
        </w:rPr>
        <w:t xml:space="preserve"> </w:t>
      </w:r>
      <w:r w:rsidRPr="000E0657">
        <w:rPr>
          <w:rFonts w:ascii="Times New Roman" w:hAnsi="Times New Roman"/>
          <w:szCs w:val="24"/>
        </w:rPr>
        <w:t xml:space="preserve">Adli Yıl Açılış Töreni’ne katılamayan 52 baronun Cumhurbaşkanı Erdoğan tarafından yeniden </w:t>
      </w:r>
      <w:proofErr w:type="gramStart"/>
      <w:r w:rsidRPr="000E0657">
        <w:rPr>
          <w:rFonts w:ascii="Times New Roman" w:hAnsi="Times New Roman"/>
          <w:szCs w:val="24"/>
        </w:rPr>
        <w:t>dizayn edilmekle</w:t>
      </w:r>
      <w:proofErr w:type="gramEnd"/>
      <w:r w:rsidRPr="000E0657">
        <w:rPr>
          <w:rFonts w:ascii="Times New Roman" w:hAnsi="Times New Roman"/>
          <w:szCs w:val="24"/>
        </w:rPr>
        <w:t xml:space="preserve"> tehdit edilmesi de savunma makamına nasıl saldırıldığının göstergesidir. </w:t>
      </w:r>
    </w:p>
    <w:p w:rsidR="000E0657" w:rsidRDefault="000E0657" w:rsidP="000E0657">
      <w:pPr>
        <w:spacing w:after="120" w:line="360" w:lineRule="auto"/>
        <w:jc w:val="both"/>
        <w:rPr>
          <w:rFonts w:ascii="Times New Roman" w:hAnsi="Times New Roman"/>
          <w:b/>
          <w:szCs w:val="24"/>
        </w:rPr>
      </w:pPr>
    </w:p>
    <w:p w:rsidR="000E0657" w:rsidRPr="000E0657" w:rsidRDefault="000E0657" w:rsidP="00A6687D">
      <w:pPr>
        <w:pStyle w:val="Balk3"/>
      </w:pPr>
      <w:bookmarkStart w:id="158" w:name="_Toc26455477"/>
      <w:r w:rsidRPr="000E0657">
        <w:t>Anayasa Mahkemesi Başkanlığı</w:t>
      </w:r>
      <w:bookmarkEnd w:id="158"/>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Anayasa Mahkemesi, özellikle bireysel başvuru mekanizmasının ihdas edildiği 2012'den itibaren Anayasal düzenin olduğu kadar insan haklarının korunmasında da çok önemli bir yargı mercii haline gelmiştir.</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lastRenderedPageBreak/>
        <w:t xml:space="preserve">Kamu idarelerinin bütçesi, stratejik plan, performans programı ve idari faaliyet raporuna göre denetlenebilmektedir. Anayasa Mahkemesi bu raporları yayımlanmadığından denetimi yapılamamış, performans bilgisinin güvenilirliği denetlenememiştir.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Anayasa Mahkemesi’nin açıkladığı verilere göre başvurularda ilk sırayı adil yargılama hakkının ihlali almaktadır. Makul sürede yargılanma ve adil yargılanma hakkı ihlalleri ile ilgili verilen kararlar 2019 yılında zirve yapmıştır. Toplam 5202 dosyanın 2966’sı makul sürede yargılanma hakkı ile ilgilidir.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Anayasa Mahkemesi’ne Bireysel Başvurular 2016- 2017 ve 2018 yıllarında dramatik bir artış göstermiştir. Binali Yıldırım “Biz </w:t>
      </w:r>
      <w:proofErr w:type="spellStart"/>
      <w:r w:rsidRPr="000E0657">
        <w:rPr>
          <w:rFonts w:ascii="Times New Roman" w:hAnsi="Times New Roman"/>
          <w:szCs w:val="24"/>
        </w:rPr>
        <w:t>OHAL’i</w:t>
      </w:r>
      <w:proofErr w:type="spellEnd"/>
      <w:r w:rsidRPr="000E0657">
        <w:rPr>
          <w:rFonts w:ascii="Times New Roman" w:hAnsi="Times New Roman"/>
          <w:szCs w:val="24"/>
        </w:rPr>
        <w:t xml:space="preserve"> millete değil, devlete ilan ettik.” demişti. Bireysel başvurulardaki artış </w:t>
      </w:r>
      <w:proofErr w:type="spellStart"/>
      <w:r w:rsidRPr="000E0657">
        <w:rPr>
          <w:rFonts w:ascii="Times New Roman" w:hAnsi="Times New Roman"/>
          <w:szCs w:val="24"/>
        </w:rPr>
        <w:t>OHAL’in</w:t>
      </w:r>
      <w:proofErr w:type="spellEnd"/>
      <w:r w:rsidRPr="000E0657">
        <w:rPr>
          <w:rFonts w:ascii="Times New Roman" w:hAnsi="Times New Roman"/>
          <w:szCs w:val="24"/>
        </w:rPr>
        <w:t xml:space="preserve"> aslında kime ilan edildiğini açıkça göstermektedir. 2012 yılında 1342 başvuru varken bu sayı 2016’da 80.756’ya çıkmıştır. Toplam 233.330 başvurunun büyük çoğunluğu 2016-2019 yılları arasında gerçekleşmiştir.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Aynı şekilde, </w:t>
      </w:r>
      <w:proofErr w:type="spellStart"/>
      <w:r w:rsidRPr="000E0657">
        <w:rPr>
          <w:rFonts w:ascii="Times New Roman" w:hAnsi="Times New Roman"/>
          <w:szCs w:val="24"/>
        </w:rPr>
        <w:t>AYM’de</w:t>
      </w:r>
      <w:proofErr w:type="spellEnd"/>
      <w:r w:rsidRPr="000E0657">
        <w:rPr>
          <w:rFonts w:ascii="Times New Roman" w:hAnsi="Times New Roman"/>
          <w:szCs w:val="24"/>
        </w:rPr>
        <w:t xml:space="preserve"> verilen ihlal kararları 2018 yılında büyük artış göstermiştir. Basit bir karşılaştırma ile 2012 yılında sadece 66 ihlal kararı verilirken 2018 yılında 2139, 2019 yılında 703 ihlal kararı verilmiştir.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AYM, açıkladığı istatistiklerle şeffaflık görüntüsü vermeye çalışmıştır.  Ancak istatistiklere yer almayan pek çok önemli konu dosyaların başvurucuların ihlal iddialarına göre detaylandırılıp açıklanmamıştır. Örneğin ifade özgürlüğüyle ilgili başvuruların kaçının kabul edilemez bulunduğu istatistiklerde yer almamıştır.</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Anayasa Mahkemesi 2012-2018 yılları arasında ifade özgürlüğüyle ilgili 6667 başvurudan sadece 94 tanesini karara bağlamıştır. Yani İfade özgürlüğü başvurularının sadece yüzde 1,4’ü sonuçlanmıştır. </w:t>
      </w:r>
      <w:proofErr w:type="spellStart"/>
      <w:r w:rsidRPr="000E0657">
        <w:rPr>
          <w:rFonts w:ascii="Times New Roman" w:hAnsi="Times New Roman"/>
          <w:szCs w:val="24"/>
        </w:rPr>
        <w:t>AYM’nin</w:t>
      </w:r>
      <w:proofErr w:type="spellEnd"/>
      <w:r w:rsidRPr="000E0657">
        <w:rPr>
          <w:rFonts w:ascii="Times New Roman" w:hAnsi="Times New Roman"/>
          <w:szCs w:val="24"/>
        </w:rPr>
        <w:t xml:space="preserve"> bu hızla çalışması durumunda yeni başvurusu almasa bile sadece kalan başvuruları karara bağlaması 472 sene sürecek.</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AYM ele aldığı hususlar noktasında seçici davranmaktadır.  Daha evvel </w:t>
      </w:r>
      <w:proofErr w:type="spellStart"/>
      <w:r w:rsidRPr="000E0657">
        <w:rPr>
          <w:rFonts w:ascii="Times New Roman" w:hAnsi="Times New Roman"/>
          <w:szCs w:val="24"/>
        </w:rPr>
        <w:t>Twitter</w:t>
      </w:r>
      <w:proofErr w:type="spellEnd"/>
      <w:r w:rsidRPr="000E0657">
        <w:rPr>
          <w:rFonts w:ascii="Times New Roman" w:hAnsi="Times New Roman"/>
          <w:szCs w:val="24"/>
        </w:rPr>
        <w:t xml:space="preserve"> ile ilgili 10 günde, Youtube ile ilgisi 6 haftada karar veren AYM, </w:t>
      </w:r>
      <w:proofErr w:type="spellStart"/>
      <w:r w:rsidRPr="000E0657">
        <w:rPr>
          <w:rFonts w:ascii="Times New Roman" w:hAnsi="Times New Roman"/>
          <w:szCs w:val="24"/>
        </w:rPr>
        <w:t>Wikipedia</w:t>
      </w:r>
      <w:proofErr w:type="spellEnd"/>
      <w:r w:rsidRPr="000E0657">
        <w:rPr>
          <w:rFonts w:ascii="Times New Roman" w:hAnsi="Times New Roman"/>
          <w:szCs w:val="24"/>
        </w:rPr>
        <w:t xml:space="preserve"> yasağına ilişkin başvuruyu neticelendirmemektedir. Bu durum rehin tutulan siyasiler için de geçerlidir. Anayasa Mahkemesi dosyaları sıralama hususunda kendi bildiği gibi davranmaktadır. </w:t>
      </w:r>
    </w:p>
    <w:p w:rsidR="000E0657" w:rsidRDefault="000E0657" w:rsidP="000E0657">
      <w:pPr>
        <w:spacing w:after="120" w:line="360" w:lineRule="auto"/>
        <w:jc w:val="both"/>
        <w:rPr>
          <w:rFonts w:ascii="Times New Roman" w:hAnsi="Times New Roman"/>
          <w:b/>
          <w:bCs/>
          <w:szCs w:val="24"/>
        </w:rPr>
      </w:pPr>
    </w:p>
    <w:p w:rsidR="000E0657" w:rsidRPr="000E0657" w:rsidRDefault="000A5115" w:rsidP="00A6687D">
      <w:pPr>
        <w:pStyle w:val="Balk3"/>
      </w:pPr>
      <w:bookmarkStart w:id="159" w:name="_Toc26455478"/>
      <w:r>
        <w:t>Ceza v</w:t>
      </w:r>
      <w:r w:rsidR="000E0657" w:rsidRPr="000E0657">
        <w:t xml:space="preserve">e İnfaz Kurumları İle Tutukevleri </w:t>
      </w:r>
      <w:proofErr w:type="spellStart"/>
      <w:r w:rsidR="000E0657" w:rsidRPr="000E0657">
        <w:t>İşyurtları</w:t>
      </w:r>
      <w:proofErr w:type="spellEnd"/>
      <w:r w:rsidR="000E0657" w:rsidRPr="000E0657">
        <w:t xml:space="preserve"> Kurumu</w:t>
      </w:r>
      <w:bookmarkEnd w:id="159"/>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Cezaevlerinde uygulanan tecrit, işkenceye varan boyutlarda işkence iddiaları günümüzde cezaevlerinin en başat sorunları haline gelmiştir. Parti genel merkezimize, </w:t>
      </w:r>
      <w:r w:rsidRPr="000E0657">
        <w:rPr>
          <w:rFonts w:ascii="Times New Roman" w:hAnsi="Times New Roman"/>
          <w:szCs w:val="24"/>
        </w:rPr>
        <w:lastRenderedPageBreak/>
        <w:t xml:space="preserve">grubumuza, milletvekillerine, insan haklarını inceleme komisyonu ve cezaevi alt komisyonuna ulaşan çok sayıda başvurularda yer aldığı üzere mahpusların tek kişilik hücrelere konulması; süngerli oda uygulamaları; cezaevi görevlilerinin uyguladığı darp ve kaba dayak; yiyeceklerin oldukça az ve </w:t>
      </w:r>
      <w:proofErr w:type="gramStart"/>
      <w:r w:rsidRPr="000E0657">
        <w:rPr>
          <w:rFonts w:ascii="Times New Roman" w:hAnsi="Times New Roman"/>
          <w:szCs w:val="24"/>
        </w:rPr>
        <w:t>hijyene</w:t>
      </w:r>
      <w:proofErr w:type="gramEnd"/>
      <w:r w:rsidRPr="000E0657">
        <w:rPr>
          <w:rFonts w:ascii="Times New Roman" w:hAnsi="Times New Roman"/>
          <w:szCs w:val="24"/>
        </w:rPr>
        <w:t xml:space="preserve"> uygun olmayışı; disiplin cezalarının keyfi bir biçimde uygulanması; cezaevine gönderilen mektupların mahpuslara ulaştırılmaması; kalabalık olan koğuşlarda yatacak yer bulunmaması; hasta mahpusların tedavi süreçlerinin aksatılması, kelepçeli muayene dayatması ve ilaçların verilmemesi;  kitap ve yayınların verilmemesi; sohbet hakkı, spor ve kültürel faaliyetlerin kısıtlanması; kaloriferlerin yanmaması; anneleri ile birlikte kalmak durumunda olan çocukların ihtiyaçlarının gözetilmemesi; ziyaretçilere yönelik onur kırıcı muameleler ve çoğu kez ziyaret hakkının engellenmesi; çıplak arama uygulamaları; mahrem alanlara kameralar konulması; havalandırma boşluklarının tel örgülerle çevrilmesi gibi kişilerin en temel hakları ihlal edilmektedir. Yine çok sayıda mahpus tarafından iletilen önemli bir diğer husus da can güvenliği kaygısının yoğun biçimde yaşandığına ilişkindir. Cezaevi görevlileri tarafından yoğun şekilde darp edilen ve tek kişilik hücrelere konulan mahpuslar, görevlilerin kendilerini ölümle tehdit ettiklerini de ifade etmektedirler. Ayakta sayım uygulamaları, askeri tekmil dayatması, kantin alışverişlerinin sınırlanması, avukat görüşlerinde gardiyanların da bulunması gibi uygulamalar da yoğun ihlaller arasındadır. Elbette cezaevlerinde söz konusu olan bu ağır hak ihlallerinin bir nedeni de uzun bir süre hüküm süren OHAL dönemi ve KHK’lerle gündeme gelen uygulamalardır. Ancak </w:t>
      </w:r>
      <w:proofErr w:type="spellStart"/>
      <w:r w:rsidRPr="000E0657">
        <w:rPr>
          <w:rFonts w:ascii="Times New Roman" w:hAnsi="Times New Roman"/>
          <w:szCs w:val="24"/>
        </w:rPr>
        <w:t>OHAL’in</w:t>
      </w:r>
      <w:proofErr w:type="spellEnd"/>
      <w:r w:rsidRPr="000E0657">
        <w:rPr>
          <w:rFonts w:ascii="Times New Roman" w:hAnsi="Times New Roman"/>
          <w:szCs w:val="24"/>
        </w:rPr>
        <w:t xml:space="preserve"> kaldırılmış olmasına rağmen bu ihlallerin artarak devam etmesi son derece çarpıcı ve iktidarın yurttaşlarına bakış açısının da bir tezahürü niteliğindedir.</w:t>
      </w:r>
    </w:p>
    <w:p w:rsidR="000E0657" w:rsidRPr="000E0657" w:rsidRDefault="000E0657" w:rsidP="000E0657">
      <w:pPr>
        <w:spacing w:after="120" w:line="360" w:lineRule="auto"/>
        <w:ind w:firstLine="709"/>
        <w:jc w:val="both"/>
        <w:rPr>
          <w:rFonts w:ascii="Times New Roman" w:hAnsi="Times New Roman"/>
          <w:b/>
          <w:szCs w:val="24"/>
        </w:rPr>
      </w:pPr>
      <w:r w:rsidRPr="000E0657">
        <w:rPr>
          <w:rFonts w:ascii="Times New Roman" w:hAnsi="Times New Roman"/>
          <w:szCs w:val="24"/>
        </w:rPr>
        <w:t xml:space="preserve">Adalet Bakanlığı tarafından, Türkiye’de Temmuz 2019 tarihi itibariyle 353 ceza infaz kurumu olduğu belirtilirken, cezaevlerinin toplam kapasitesi 218 bin 950 olarak açıklandı. 353 cezaevinin 75’i açık, 7’si kadın açık, 9’u kadın kapalı, 7’si çocuk kapalı ve 4’ü çocuk </w:t>
      </w:r>
      <w:proofErr w:type="spellStart"/>
      <w:r w:rsidRPr="000E0657">
        <w:rPr>
          <w:rFonts w:ascii="Times New Roman" w:hAnsi="Times New Roman"/>
          <w:szCs w:val="24"/>
        </w:rPr>
        <w:t>eğitimevi</w:t>
      </w:r>
      <w:proofErr w:type="spellEnd"/>
      <w:r w:rsidRPr="000E0657">
        <w:rPr>
          <w:rFonts w:ascii="Times New Roman" w:hAnsi="Times New Roman"/>
          <w:szCs w:val="24"/>
        </w:rPr>
        <w:t>. Yeni açılan ceza infaz kurumlarının toplam kapasitesi ise 16 bin 566 olarak belirtildi. </w:t>
      </w:r>
    </w:p>
    <w:p w:rsidR="000E0657" w:rsidRDefault="000E0657" w:rsidP="000E0657">
      <w:pPr>
        <w:spacing w:after="120" w:line="360" w:lineRule="auto"/>
        <w:jc w:val="both"/>
        <w:rPr>
          <w:rFonts w:ascii="Times New Roman" w:hAnsi="Times New Roman"/>
          <w:b/>
          <w:bCs/>
          <w:szCs w:val="24"/>
        </w:rPr>
      </w:pPr>
    </w:p>
    <w:p w:rsidR="000E0657" w:rsidRPr="000E0657" w:rsidRDefault="000E0657" w:rsidP="00A6687D">
      <w:pPr>
        <w:pStyle w:val="Balk3"/>
      </w:pPr>
      <w:bookmarkStart w:id="160" w:name="_Toc26455479"/>
      <w:r w:rsidRPr="000E0657">
        <w:t>“88 Bin Kapasiteli 137 Yeni Cezaevi Yolda”</w:t>
      </w:r>
      <w:bookmarkEnd w:id="160"/>
      <w:r w:rsidRPr="000E0657">
        <w:t>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İnşaatı devam eden 114 ceza infaz kurumu arasında 2 kadın, 1 kadın açık; 2 de çocuk cezaevi bulunuyor. 114 ceza infaz kurumunun toplam kapasitesi ise 73 bin 448 olarak açıklandı. İhale aşamasındaki 23 ceza infaz kurumunun toplam kapasitesi 14 bin 919 olarak belirtilirken; bunlardan yalnızca biri kadın cezaevi.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lastRenderedPageBreak/>
        <w:t>2017 yılı Bakanlık Faaliyeti Raporuna göre, fiziki koşullarından ötürü 31 ilçe ceza infaz kurumunun kapatılması gerektiği ancak bunlardan yalnızca 10 tanesinin kapatılabildiğine yönelik soruya verilen yanıtta ise 24 Haziran 2019 tarihli Bakan Oluru ile 45 ceza infaz kurumunun kapatılma işleminin gerçekleştiği belirtildi.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OECD’nin Mayıs 2019 tarihli verilerine göre, OECD ülkeleri arasında Türkiye Amerika Birleşik Devletleri’nin ardından hapsetme oranlarında ikinci sırada yer alıyor. 330 milyon nüfuslu Amerika’da 100 bin kişiye düşen tutuklu ve hükümlü sayısı 655 iken, bu sayı 82 milyon nüfusa ev sahipliği yapan Türkiye’de 318. Eğitimde, sağlıkta, teknolojide ve daha birçok konuda OECD listelerinin son sıralarında yer alan Türkiye, hapsetme oranlarında ABD ve İsrail’le ilk 3 sırayı paylaşıyor. </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 xml:space="preserve">Hapishanelerde 457’si ağır olmak üzere 1333 hasta mahpus bulunuyor. </w:t>
      </w:r>
      <w:proofErr w:type="spellStart"/>
      <w:r w:rsidRPr="000E0657">
        <w:rPr>
          <w:rFonts w:ascii="Times New Roman" w:hAnsi="Times New Roman"/>
          <w:szCs w:val="24"/>
        </w:rPr>
        <w:t>İHD’nin</w:t>
      </w:r>
      <w:proofErr w:type="spellEnd"/>
      <w:r w:rsidRPr="000E0657">
        <w:rPr>
          <w:rFonts w:ascii="Times New Roman" w:hAnsi="Times New Roman"/>
          <w:szCs w:val="24"/>
        </w:rPr>
        <w:t xml:space="preserve"> geçen yılki açıklamasında, hasta mahpus sayısı 1154’tü. Adalet Bakanlığı’nın konuyla ilgili verdiği son bilgi ise Şubat 2017 tarihli. Bakanlık o dönem itibariyle Adli Tıp Kurumu raporuyla ağır ve sürekli hastalığı belgelenen tutuklu ve hükümlü sayısı 841’e ulaştığını açıklamıştı.</w:t>
      </w:r>
    </w:p>
    <w:p w:rsidR="000E0657" w:rsidRP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Dönemin Adalet Bakanı Bekir Bozdağ da hapishanelerde 2009'dan Ekim 2016'ya kadar 2 bin 300 kişinin hayatını kaybettiğini </w:t>
      </w:r>
      <w:hyperlink r:id="rId11" w:tgtFrame="_blank" w:history="1">
        <w:r w:rsidRPr="000E0657">
          <w:rPr>
            <w:rStyle w:val="Kpr"/>
            <w:rFonts w:ascii="Times New Roman" w:hAnsi="Times New Roman"/>
            <w:bCs/>
            <w:color w:val="000000" w:themeColor="text1"/>
            <w:szCs w:val="24"/>
            <w:u w:val="none"/>
          </w:rPr>
          <w:t>açıklamıştı</w:t>
        </w:r>
      </w:hyperlink>
      <w:r w:rsidRPr="000E0657">
        <w:rPr>
          <w:rFonts w:ascii="Times New Roman" w:hAnsi="Times New Roman"/>
          <w:color w:val="000000" w:themeColor="text1"/>
          <w:szCs w:val="24"/>
        </w:rPr>
        <w:t>.</w:t>
      </w:r>
    </w:p>
    <w:p w:rsidR="000E0657" w:rsidRDefault="000E0657" w:rsidP="000E0657">
      <w:pPr>
        <w:spacing w:after="120" w:line="360" w:lineRule="auto"/>
        <w:ind w:firstLine="709"/>
        <w:jc w:val="both"/>
        <w:rPr>
          <w:rFonts w:ascii="Times New Roman" w:hAnsi="Times New Roman"/>
          <w:szCs w:val="24"/>
        </w:rPr>
      </w:pPr>
      <w:r w:rsidRPr="000E0657">
        <w:rPr>
          <w:rFonts w:ascii="Times New Roman" w:hAnsi="Times New Roman"/>
          <w:szCs w:val="24"/>
        </w:rPr>
        <w:t>Cezaevlerinde yaşananlar, adaletsizlik ve hukuksuzluğun artık pervasız bir biçimde yok sayıldığını bir kez daha işaret etmektedir. İnsan onurunu ayaklar altına alacak hiçbir davranış asla kabul edilemez ve infaz ilkeleri ve amacıyla da örtüşmez. Adeta ortaçağ karanlığı cezaevlerinde yeniden vücut bulmuş gözükmektedir ancak bu yöntemler kabul edilebilecek yöntemler değildir. Devlet, alacağı tedbirler ile tutuklu ve hükümlülerin fiziksel ve ruhsal koşullarını en iyi şekilde sağlamakla yükümlü olup, bu itibarla, cezaevlerindeki sorunların tespiti ve çözümüne dair bir çözüm üretilmelidir</w:t>
      </w:r>
      <w:r w:rsidRPr="000E0657">
        <w:rPr>
          <w:rFonts w:ascii="Times New Roman" w:hAnsi="Times New Roman"/>
          <w:b/>
          <w:szCs w:val="24"/>
        </w:rPr>
        <w:t>.</w:t>
      </w:r>
      <w:r w:rsidRPr="000E0657">
        <w:rPr>
          <w:rFonts w:ascii="Times New Roman" w:hAnsi="Times New Roman"/>
          <w:szCs w:val="24"/>
        </w:rPr>
        <w:t xml:space="preserve"> </w:t>
      </w:r>
    </w:p>
    <w:p w:rsidR="00BC557C" w:rsidRDefault="00BC557C" w:rsidP="000E0657">
      <w:pPr>
        <w:spacing w:after="120" w:line="360" w:lineRule="auto"/>
        <w:ind w:firstLine="709"/>
        <w:jc w:val="both"/>
        <w:rPr>
          <w:rFonts w:ascii="Times New Roman" w:hAnsi="Times New Roman"/>
          <w:szCs w:val="24"/>
        </w:rPr>
      </w:pPr>
    </w:p>
    <w:p w:rsidR="00BC557C" w:rsidRDefault="00BC557C" w:rsidP="00A6687D">
      <w:pPr>
        <w:pStyle w:val="Balk2"/>
      </w:pPr>
      <w:bookmarkStart w:id="161" w:name="_Toc26455480"/>
      <w:r w:rsidRPr="00BC557C">
        <w:t>Sanayi ve Teknoloji Bakanlığı</w:t>
      </w:r>
      <w:bookmarkEnd w:id="161"/>
    </w:p>
    <w:p w:rsidR="00BC557C" w:rsidRPr="00BC557C" w:rsidRDefault="00BC557C" w:rsidP="00BC557C">
      <w:pPr>
        <w:spacing w:after="120" w:line="360" w:lineRule="auto"/>
        <w:ind w:firstLine="709"/>
        <w:jc w:val="both"/>
        <w:rPr>
          <w:rFonts w:ascii="Times New Roman" w:hAnsi="Times New Roman"/>
          <w:szCs w:val="24"/>
        </w:rPr>
      </w:pPr>
      <w:r w:rsidRPr="00BC557C">
        <w:rPr>
          <w:rFonts w:ascii="Times New Roman" w:hAnsi="Times New Roman"/>
          <w:szCs w:val="24"/>
        </w:rPr>
        <w:t xml:space="preserve">Sanayi ve Teknoloji Bakanlığının bütçe sunumunda yüksek teknoloji ürünleri yüzde 10’a taşıma, orta gelirlileri yüzde 50’ye taşıma gibi hedefleri yer alıyor. Fakat hem bütçesinin yetersiz olması hem de geçmiş yıllarda yaptığı faaliyetlerin daha çok teknolojiyi öne almış olması sebebiyle bu hedefler anlamlı değildir. Ayrıca bakanlığın bütçe sunumu gösteriyor ki Bakanlık enerjisini sanayi ve kalkınma yerine daha çok füze, tank gibi silah ve savunma sanayisi ürünlerinin yapımına ve geliştirilmesine harcamaktadır. Hali hazırda Türkiye’de sanayi alanı inşaat sektörüne ve hizmet sektörüne dönüşmüştür ve Türkiye’nin sanayinin </w:t>
      </w:r>
      <w:r w:rsidRPr="00BC557C">
        <w:rPr>
          <w:rFonts w:ascii="Times New Roman" w:hAnsi="Times New Roman"/>
          <w:szCs w:val="24"/>
        </w:rPr>
        <w:lastRenderedPageBreak/>
        <w:t xml:space="preserve">önceliği nedir, ne yapılması gerekir gibi sorular hala cevapsızdır. Tüm bunların yanı sıra gelişmekte olan ülkeler kategorisinde yerimiz değişmemekte, kalkınma kavramına yüklenen siyasi anlamlar halka bir fayda sağlamamakta ve yabancı firmalar da kendilerine ne kadar çok kolaylık sağlanırsa sağlansın ülkeye yatırım yapmaktan vazgeçmektedir. Tüm bu etkenlerin yanı sıra bakanlığın hem bütçe miktarı hem de faaliyetleri bize gösteriyor ki Bakanlık </w:t>
      </w:r>
      <w:proofErr w:type="gramStart"/>
      <w:r w:rsidRPr="00BC557C">
        <w:rPr>
          <w:rFonts w:ascii="Times New Roman" w:hAnsi="Times New Roman"/>
          <w:szCs w:val="24"/>
        </w:rPr>
        <w:t>misyon</w:t>
      </w:r>
      <w:proofErr w:type="gramEnd"/>
      <w:r w:rsidRPr="00BC557C">
        <w:rPr>
          <w:rFonts w:ascii="Times New Roman" w:hAnsi="Times New Roman"/>
          <w:szCs w:val="24"/>
        </w:rPr>
        <w:t xml:space="preserve"> ve vizyon karmaşası yaşamaktadır.</w:t>
      </w:r>
    </w:p>
    <w:p w:rsidR="00BC557C" w:rsidRPr="00BC557C" w:rsidRDefault="00BC557C" w:rsidP="00BC557C">
      <w:pPr>
        <w:spacing w:after="120" w:line="360" w:lineRule="auto"/>
        <w:ind w:firstLine="709"/>
        <w:jc w:val="both"/>
        <w:rPr>
          <w:rFonts w:ascii="Times New Roman" w:hAnsi="Times New Roman"/>
          <w:szCs w:val="24"/>
        </w:rPr>
      </w:pPr>
      <w:r w:rsidRPr="00BC557C">
        <w:rPr>
          <w:rFonts w:ascii="Times New Roman" w:hAnsi="Times New Roman"/>
          <w:szCs w:val="24"/>
        </w:rPr>
        <w:t xml:space="preserve">Sanayi ve Teknoloji Bakanlığı bünyesinde bulunan TÜBİTAK’ın araştırma, eğitim ve </w:t>
      </w:r>
      <w:proofErr w:type="spellStart"/>
      <w:r w:rsidRPr="00BC557C">
        <w:rPr>
          <w:rFonts w:ascii="Times New Roman" w:hAnsi="Times New Roman"/>
          <w:szCs w:val="24"/>
        </w:rPr>
        <w:t>inovasyon</w:t>
      </w:r>
      <w:proofErr w:type="spellEnd"/>
      <w:r w:rsidRPr="00BC557C">
        <w:rPr>
          <w:rFonts w:ascii="Times New Roman" w:hAnsi="Times New Roman"/>
          <w:szCs w:val="24"/>
        </w:rPr>
        <w:t xml:space="preserve"> bilgi üçgeninde çalışan ve bu bağlamda doğası gereği özgür ve özgün bir kurumsal yapıda olması beklenirken; oluşturulan yönetim kurulu ve yapılan atamalarla Bakanlığa bağlı bir kamu iktisadi teşebbüsü kurumuna çevrilmiş durumdadır. Yine oluşturulan bu yapıdan dolayı projelerin desteklenmesi kabul edilmesi veya geçmişte kabul edilip devam edilen projelerin sürdürülmesi noktasında siyasi </w:t>
      </w:r>
      <w:proofErr w:type="spellStart"/>
      <w:r w:rsidRPr="00BC557C">
        <w:rPr>
          <w:rFonts w:ascii="Times New Roman" w:hAnsi="Times New Roman"/>
          <w:szCs w:val="24"/>
        </w:rPr>
        <w:t>saiklerle</w:t>
      </w:r>
      <w:proofErr w:type="spellEnd"/>
      <w:r w:rsidRPr="00BC557C">
        <w:rPr>
          <w:rFonts w:ascii="Times New Roman" w:hAnsi="Times New Roman"/>
          <w:szCs w:val="24"/>
        </w:rPr>
        <w:t xml:space="preserve"> hareket edilmekte, bilim insanlarına ve araştırmacılara siyasal tercihlerine göre yaklaşım sergilenmektedir. Yine TÜBİTAK tarafından ilan edilen kabul edilen ya da yapılması programlanan projelerin desteklenme ve kabul şartları konusunda bilimsel bir değerlendirme bir kıstas bulunmamaktadır. Bütçe disiplini bakımından bilimsel </w:t>
      </w:r>
      <w:proofErr w:type="gramStart"/>
      <w:r w:rsidRPr="00BC557C">
        <w:rPr>
          <w:rFonts w:ascii="Times New Roman" w:hAnsi="Times New Roman"/>
          <w:szCs w:val="24"/>
        </w:rPr>
        <w:t>kriterlerden</w:t>
      </w:r>
      <w:proofErr w:type="gramEnd"/>
      <w:r w:rsidRPr="00BC557C">
        <w:rPr>
          <w:rFonts w:ascii="Times New Roman" w:hAnsi="Times New Roman"/>
          <w:szCs w:val="24"/>
        </w:rPr>
        <w:t xml:space="preserve"> yoksunluk yapılan harcamaların ayrılan fonların ve AR-GE faaliyetlerinin denetimi zorlaştırmaktadır. Kısıtlı bir sermayeye ile desteklenebilen araştırma ve bilginin esas olduğu günümüzün istihdam sektörü bilişim, yazılım ve internet alanlarında arzu edilebilir bir proje ve fon ayrılmaz iken daha ziyade savunma ve silah sanayine kaynaklar harcanmaktadır.</w:t>
      </w:r>
    </w:p>
    <w:p w:rsidR="00BC557C" w:rsidRPr="00BC557C" w:rsidRDefault="00BC557C" w:rsidP="00BC557C">
      <w:pPr>
        <w:spacing w:after="120" w:line="360" w:lineRule="auto"/>
        <w:ind w:firstLine="709"/>
        <w:jc w:val="both"/>
        <w:rPr>
          <w:rFonts w:ascii="Times New Roman" w:hAnsi="Times New Roman"/>
          <w:szCs w:val="24"/>
        </w:rPr>
      </w:pPr>
      <w:r w:rsidRPr="00BC557C">
        <w:rPr>
          <w:rFonts w:ascii="Times New Roman" w:hAnsi="Times New Roman"/>
          <w:szCs w:val="24"/>
        </w:rPr>
        <w:t>Bakanlık bünyesindeki bir diğer kurum olan KOSGEB’in 2018 yılı S</w:t>
      </w:r>
      <w:r w:rsidR="002E3D18">
        <w:rPr>
          <w:rFonts w:ascii="Times New Roman" w:hAnsi="Times New Roman"/>
          <w:szCs w:val="24"/>
        </w:rPr>
        <w:t>ayıştay</w:t>
      </w:r>
      <w:r w:rsidRPr="00BC557C">
        <w:rPr>
          <w:rFonts w:ascii="Times New Roman" w:hAnsi="Times New Roman"/>
          <w:szCs w:val="24"/>
        </w:rPr>
        <w:t xml:space="preserve"> raporları incelendiğinde KOSGEB binasında, yeni yapılmasına karşın 411 bin 657 TL'lik tadilat gerçekleştirildiği ve bu harcamaların muhasebe hesaplarına kaydedilmeden 'gider' olarak yazılamayacağına belirtmiştir. Raporda gerçek maliyetin, geçici kabulü yapılan başkanlık yeni binasının eksiklikleri kapsamında yaptırılan imalatların “yapılmakta olan yatırımlar hesabı” ve “binalar” hesabına alınmadan “gider” olarak yazılması nedeniyle yansımadığı da yer almıştır. KOBİ’ler toplam işletmelerin yüzde 99,8’ini oluşturmasına ve çalışanların yüzde 73,4’ünün KOBİ’lerde istihdam edilmesine rağmen ürettikleri katma değer, yaptıkları ihracat, kullandıkları krediler ve GSYH katkıları yüzde 50-60 seviyesindedir. KOBİ’lerin istihdam sağladığı oranda kredi ve teşviklerden yararlanmalıdırlar. Şirketler 2018 yılındaki faaliyet karlarının neredeyse tamamıyla borç ödemek durumunda kalmıştır. KOBİ’lerin takipteki kredilerinin toplam takipteki kredilere oranı 2010 yılından beri bir buçuk kat artmış ve 2019 yılı itibariyle toplam krediler içerisinde takibe düşen KOBİ kredilerinin oranı yüzde 45’i bulmuştur. KOBİ’lerin nakdi kredi borcu Eylül ayı itibariyle 105,3 milyar dolardır. 2018 yılında </w:t>
      </w:r>
      <w:r w:rsidRPr="00BC557C">
        <w:rPr>
          <w:rFonts w:ascii="Times New Roman" w:hAnsi="Times New Roman"/>
          <w:szCs w:val="24"/>
        </w:rPr>
        <w:lastRenderedPageBreak/>
        <w:t xml:space="preserve">5,3 milyar dolar olan takipteki borcu ise 9,1 milyar dolara yükselmiştir. </w:t>
      </w:r>
      <w:proofErr w:type="spellStart"/>
      <w:r w:rsidRPr="00BC557C">
        <w:rPr>
          <w:rFonts w:ascii="Times New Roman" w:hAnsi="Times New Roman"/>
          <w:szCs w:val="24"/>
        </w:rPr>
        <w:t>KOBİler</w:t>
      </w:r>
      <w:proofErr w:type="spellEnd"/>
      <w:r w:rsidRPr="00BC557C">
        <w:rPr>
          <w:rFonts w:ascii="Times New Roman" w:hAnsi="Times New Roman"/>
          <w:szCs w:val="24"/>
        </w:rPr>
        <w:t xml:space="preserve"> ile ilgili bu yapısal sorunlar çözülmedikçe Türkiye ekonomisinin serbest piyasa ekonomisi olduğunu söylemek doğru olmaz.</w:t>
      </w:r>
    </w:p>
    <w:p w:rsidR="00BC557C" w:rsidRPr="00BC557C" w:rsidRDefault="00BC557C" w:rsidP="00BC557C">
      <w:pPr>
        <w:spacing w:after="120" w:line="360" w:lineRule="auto"/>
        <w:ind w:firstLine="709"/>
        <w:jc w:val="both"/>
        <w:rPr>
          <w:rFonts w:ascii="Times New Roman" w:hAnsi="Times New Roman"/>
          <w:szCs w:val="24"/>
        </w:rPr>
      </w:pPr>
      <w:r w:rsidRPr="00BC557C">
        <w:rPr>
          <w:rFonts w:ascii="Times New Roman" w:hAnsi="Times New Roman"/>
          <w:szCs w:val="24"/>
        </w:rPr>
        <w:t>Bakanlığın bünyesindeki en önemli kurumlardan birisi olan Kalkınma Ajansları, Bölgesel Planlama, Tanıtım, İş birliği, Koordinasyon Sağlama ve Araştırma yapma gibi asli fonksiyonlarından ziyade ağırlıklı olarak destek veren kurumlar haline dönüşmüşlerdir. Kalkınma Ajansları “Sorumlu Olduğu Bölge’de Yürütülen Önemli Projeleri İzleme” görevini ve temel görevlerinden olan “Yerel Yönetimlerin Plânlama Çalışmalarına Teknik Destek Sağlamak” görevini yeterince yerine getirmemektedir. Kalkınma Ajansları tarafından hazırlanan ve bölgesel kalkınma açısından son derece önemli olan bölge planları, yayımlanan raporlarda da belirtildiği üzere, etkin şekilde uygulanamamakta, planlar genel anlamda üst ölçekli birer niyet dokümanı olarak kalmakta ve işlevlerini tam olarak yerine getirememektedir. Kalkınma Ajanslarının mevcut yönetim kurulu yapısı bölgesel temsil açısından yeterli değildir. Türkiye'de işsizlik yüzde 14 iken Karadeniz, Doğu Anadolu ve Güneydoğu Anadolu’da yüzde 23-24 seviyelerinde. Sadece belli bölgelere teşvik verilmekte, belli bölgeler gelişmekte ve gelişmekte ve hâlâ “mecburi hizmet”, “Şark hizmeti” gibi bazı kavramlarla uğraşmaktayız.</w:t>
      </w:r>
    </w:p>
    <w:p w:rsidR="00BC557C" w:rsidRPr="00BC557C" w:rsidRDefault="00BC557C" w:rsidP="00BC557C">
      <w:pPr>
        <w:spacing w:after="120" w:line="360" w:lineRule="auto"/>
        <w:ind w:firstLine="709"/>
        <w:jc w:val="both"/>
        <w:rPr>
          <w:rFonts w:ascii="Times New Roman" w:hAnsi="Times New Roman"/>
          <w:szCs w:val="24"/>
        </w:rPr>
      </w:pPr>
      <w:r w:rsidRPr="00BC557C">
        <w:rPr>
          <w:rFonts w:ascii="Times New Roman" w:hAnsi="Times New Roman"/>
          <w:szCs w:val="24"/>
        </w:rPr>
        <w:t xml:space="preserve">Kalkınma ajansları ilk çıkış noktası olan yerel ile toplumu birleştirmek, yerelle birlikte yerele destek vermekken, şu anda (DAKA) Doğu Anadolu Kalkınma Ajansı, (DİKA) Dicle Kalkınma Ajansı ve </w:t>
      </w:r>
      <w:r w:rsidR="00DE3AFB">
        <w:rPr>
          <w:rFonts w:ascii="Times New Roman" w:hAnsi="Times New Roman"/>
          <w:szCs w:val="24"/>
        </w:rPr>
        <w:t>Karacadağ Kalkınma Ajansı, kayyı</w:t>
      </w:r>
      <w:r w:rsidRPr="00BC557C">
        <w:rPr>
          <w:rFonts w:ascii="Times New Roman" w:hAnsi="Times New Roman"/>
          <w:szCs w:val="24"/>
        </w:rPr>
        <w:t xml:space="preserve">m tarafından yönetilmektedir. Yani bakanlığın, valiliğin, yerelin tercihleri dışında halka verilen bir destek olmadığı gibi bu durum yerelin ajanslardan uzak durmasına, bölgesel eşitsizliğin de giderek artmasına sebep olmaktadır. Bunun bir göstergesi de açıklanan iki yıllık teşvik raporlarıdır. Raporlara göre ajanslardan en az pay alan, en az istihdama yatırım yapılan bölge 6’ncı bölge yani Doğu ve Güneydoğu, Güneydoğu illeridir.  </w:t>
      </w:r>
    </w:p>
    <w:p w:rsidR="00BC557C" w:rsidRPr="00BC557C" w:rsidRDefault="00BC557C" w:rsidP="00BC557C">
      <w:pPr>
        <w:spacing w:after="120" w:line="360" w:lineRule="auto"/>
        <w:ind w:firstLine="709"/>
        <w:jc w:val="both"/>
        <w:rPr>
          <w:rFonts w:ascii="Times New Roman" w:hAnsi="Times New Roman"/>
          <w:szCs w:val="24"/>
        </w:rPr>
      </w:pPr>
      <w:r w:rsidRPr="00BC557C">
        <w:rPr>
          <w:rFonts w:ascii="Times New Roman" w:hAnsi="Times New Roman"/>
          <w:szCs w:val="24"/>
        </w:rPr>
        <w:t xml:space="preserve">Sanayinin çevre üzerine yaptığı kötü etkilerin de önüne geçilmesi gerekmektedir. Her ne kadar sunumda </w:t>
      </w:r>
      <w:proofErr w:type="gramStart"/>
      <w:r w:rsidRPr="00BC557C">
        <w:rPr>
          <w:rFonts w:ascii="Times New Roman" w:hAnsi="Times New Roman"/>
          <w:szCs w:val="24"/>
        </w:rPr>
        <w:t>ekoloji</w:t>
      </w:r>
      <w:proofErr w:type="gramEnd"/>
      <w:r w:rsidRPr="00BC557C">
        <w:rPr>
          <w:rFonts w:ascii="Times New Roman" w:hAnsi="Times New Roman"/>
          <w:szCs w:val="24"/>
        </w:rPr>
        <w:t xml:space="preserve"> kelimesi geçmiş olsa da uygulamada çevre kirliliği ile ilgili önlemler alınmadığı bir gerçektir. Türkiye’nin havası AB’ye göre en az yüzde 33 daha kirliyken hava kirliliğine bağlı ölümlerin sayısı yaklaşık 30 bin civarındadır. </w:t>
      </w:r>
    </w:p>
    <w:p w:rsidR="00BC557C" w:rsidRDefault="00BC557C" w:rsidP="00BC557C">
      <w:pPr>
        <w:spacing w:after="120" w:line="360" w:lineRule="auto"/>
        <w:ind w:firstLine="709"/>
        <w:jc w:val="both"/>
        <w:rPr>
          <w:rFonts w:ascii="Times New Roman" w:hAnsi="Times New Roman"/>
          <w:szCs w:val="24"/>
        </w:rPr>
      </w:pPr>
      <w:r w:rsidRPr="00BC557C">
        <w:rPr>
          <w:rFonts w:ascii="Times New Roman" w:hAnsi="Times New Roman"/>
          <w:szCs w:val="24"/>
        </w:rPr>
        <w:t xml:space="preserve">Bakanlık çevre ile ilgili doğrudan etkili ve sorumludur. Sanayide kullanılan fosil yakıtın hava kirliliğine etkisi -TÜİK verilerine göre toplam sera gazı </w:t>
      </w:r>
      <w:proofErr w:type="gramStart"/>
      <w:r w:rsidRPr="00BC557C">
        <w:rPr>
          <w:rFonts w:ascii="Times New Roman" w:hAnsi="Times New Roman"/>
          <w:szCs w:val="24"/>
        </w:rPr>
        <w:t>emisyonu</w:t>
      </w:r>
      <w:proofErr w:type="gramEnd"/>
      <w:r w:rsidRPr="00BC557C">
        <w:rPr>
          <w:rFonts w:ascii="Times New Roman" w:hAnsi="Times New Roman"/>
          <w:szCs w:val="24"/>
        </w:rPr>
        <w:t xml:space="preserve"> 526,3 milyon ton olarak hesaplanmış, emisyonlardaki en büyük pay yüzde 72’yle enerji kaynaklıdır-, su havzalarında yaşanan kirlilik – Türkiye’de toplam 750 dere ve gölün sadece 6 adedi kirlenmemiş durumda ve bu havzalardaki suların yüzde 99’u kirlenmiş vaziyette- AB, ABD, İngiltere gibi bölgelerden </w:t>
      </w:r>
      <w:r w:rsidRPr="00BC557C">
        <w:rPr>
          <w:rFonts w:ascii="Times New Roman" w:hAnsi="Times New Roman"/>
          <w:szCs w:val="24"/>
        </w:rPr>
        <w:lastRenderedPageBreak/>
        <w:t xml:space="preserve">ülkemize gönderilen ve miktarı sürekli artan atıklardan sorumlu olduğu gibi </w:t>
      </w:r>
      <w:proofErr w:type="spellStart"/>
      <w:r w:rsidRPr="00BC557C">
        <w:rPr>
          <w:rFonts w:ascii="Times New Roman" w:hAnsi="Times New Roman"/>
          <w:szCs w:val="24"/>
        </w:rPr>
        <w:t>Akkuyu’da</w:t>
      </w:r>
      <w:proofErr w:type="spellEnd"/>
      <w:r w:rsidRPr="00BC557C">
        <w:rPr>
          <w:rFonts w:ascii="Times New Roman" w:hAnsi="Times New Roman"/>
          <w:szCs w:val="24"/>
        </w:rPr>
        <w:t xml:space="preserve"> inşaatı başlatılan nükleer santralin yaratacağı sorunlardan da sorumludur. Dünya Limit Aşımı Günü, dünyanın bir yıldaki yenilenme kapasitesinin tükendiği gün anlamına gelmektedir. 2018 verilerine göre Türkiye'nin limit aşım günü 11 Temmuz olmuştur, Türkiye'nin kaynaklarını küresel ortalamadan daha hızlı tükettiği anlamına gelmektedir. </w:t>
      </w:r>
    </w:p>
    <w:p w:rsidR="00D27E67" w:rsidRDefault="00D27E67" w:rsidP="00BC557C">
      <w:pPr>
        <w:spacing w:after="120" w:line="360" w:lineRule="auto"/>
        <w:ind w:firstLine="709"/>
        <w:jc w:val="both"/>
        <w:rPr>
          <w:rFonts w:ascii="Times New Roman" w:hAnsi="Times New Roman"/>
          <w:szCs w:val="24"/>
        </w:rPr>
      </w:pPr>
    </w:p>
    <w:p w:rsidR="00D27E67" w:rsidRDefault="00D27E67" w:rsidP="00734488">
      <w:pPr>
        <w:pStyle w:val="Balk2"/>
      </w:pPr>
      <w:bookmarkStart w:id="162" w:name="_Toc26455481"/>
      <w:r w:rsidRPr="00D27E67">
        <w:t>Ulaştırma ve Altyapı Bakanlığı</w:t>
      </w:r>
      <w:bookmarkEnd w:id="162"/>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Toplumsal gelişme mekânsal okumalarla anlam kazanır. İnsanı, doğayı göz ardı eden politikaların başka ve onarılamaz toplumsal sorunlara neden olması kaçınılmazdır. Ulaşım ve altyapı politikaları, oturduğumuz konutlar, çalıştığımız işyerleri, okullar, hastaneler tüm yapılı alanlarla birlikte ele alınmalıdır. Erişilebilirlik, sürdürülebilirlik, kültürel miras, ekosistem ve çevre duyarlılığı ile ele alınıp bütüncül planlama sağlanmalıdır.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Yurttaşların vergilerinin hangi tercihlere göre kullanılacağını bilmesi ve bütçeyi denetleyebilmesi ise en temel insan haklarından biridir. Oysa Ulaştırma ve Altyapı Bakanlığının bütçesi bu temel haklar yok sayılarak hazırlanmıştır. Bu bakanlığın bütçesi de tüm bütçe süreci gibi şeffaflıktan ve denetlenebilir olmaktan uzaktır.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Yerelin ihtiyaçları ve önceliklerini gözeten, kamu kaynaklarının etkin kullanımını esas alan bir yapıya bürünmesi gereken bakanlık bütçesinin, temel kamu ihtiyaçlarını gözetmeyen; yerel, bölgesel ihtiyaçları göz ardı eden, merkezi, </w:t>
      </w:r>
      <w:proofErr w:type="gramStart"/>
      <w:r w:rsidRPr="00D27E67">
        <w:rPr>
          <w:rFonts w:ascii="Times New Roman" w:hAnsi="Times New Roman"/>
          <w:szCs w:val="24"/>
        </w:rPr>
        <w:t>rantçı</w:t>
      </w:r>
      <w:proofErr w:type="gramEnd"/>
      <w:r w:rsidRPr="00D27E67">
        <w:rPr>
          <w:rFonts w:ascii="Times New Roman" w:hAnsi="Times New Roman"/>
          <w:szCs w:val="24"/>
        </w:rPr>
        <w:t xml:space="preserve"> bir anlayışa sahip olduğu gözlenmektedir. Kamu kaynaklarının belirli kesimlere, firmalara, holdinglere dağıtıldığı bütçenin hazırlanışında içinde bulunduğumuz derin ekonomik krizin de ve günümüzün en büyük tehlikesi olan iklim krizinin de yok sayıldığı apaçıktır.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Kamu kaynaklarının belli kesimlere dağılım ile ortaya çıkan ekonomik yıpranmanın yükü yine halka mal edilmekte, ortaya çıkan yeni zamlar ise  “dinamik fiyatlandırma” gibi ifadelerle açıklanmaktadır.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Ulaştırma ve Altyapı Bakanlığının hayata geçirdiği projelerde en dikkat çeken hususlardan biri de hayata geçirilen veya kısa vadede hayata geçirmeyi düşündükleri projelerdeki bölgesel eşitsizliktir. Özellikle Doğu ve Güneydoğu bölgelerinin söz konusu projelerden yeterli payı alamıyor olması bakanlığın en büyük eksikliklerinden biri olarak göze çarpmaktadır.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Toplumun tüm kesimlerinden vergi toplanmasına karşın belli başlı bölgelere giden hizmetler toplumun tüm kesimine eşit ve adil bir şekilde pay edilmelidir. Verginin toplumun </w:t>
      </w:r>
      <w:r w:rsidRPr="00D27E67">
        <w:rPr>
          <w:rFonts w:ascii="Times New Roman" w:hAnsi="Times New Roman"/>
          <w:szCs w:val="24"/>
        </w:rPr>
        <w:lastRenderedPageBreak/>
        <w:t>tüm kesimlerinden alındığı ama hizmetin belli bölgelerde yoğunlaştığı bir bütçe programına onay vermemiz mümkün değildir. </w:t>
      </w:r>
    </w:p>
    <w:p w:rsidR="00D27E67" w:rsidRPr="00D27E67" w:rsidRDefault="00D27E67" w:rsidP="00D27E67">
      <w:pPr>
        <w:spacing w:after="120" w:line="360" w:lineRule="auto"/>
        <w:ind w:firstLine="709"/>
        <w:jc w:val="both"/>
        <w:rPr>
          <w:rFonts w:ascii="Times New Roman" w:hAnsi="Times New Roman"/>
          <w:b/>
          <w:bCs/>
          <w:szCs w:val="24"/>
        </w:rPr>
      </w:pPr>
    </w:p>
    <w:p w:rsidR="00D27E67" w:rsidRPr="00D27E67" w:rsidRDefault="00D27E67" w:rsidP="00734488">
      <w:pPr>
        <w:pStyle w:val="Balk3"/>
      </w:pPr>
      <w:bookmarkStart w:id="163" w:name="_Toc26455482"/>
      <w:r w:rsidRPr="00D27E67">
        <w:t>Kamu Özel İşbirlikleri</w:t>
      </w:r>
      <w:bookmarkEnd w:id="163"/>
      <w:r w:rsidRPr="00D27E67">
        <w:t>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Avrupa ülkelerinin vazgeçtiği Kamu-Özel İşbirliği (KÖİ) modelini esas alarak yatırım yapmaya kalkmak, ciddi krizleri beraberinde getirmektedir. Dünya Bankası ve çeşitli ekonomi örgütlerinin hazırladığı raporlarda, kamu-özel işbirliği projelerinin pahalı ve yüksek riskli olduğu, yolsuzluğu teşvik ettiği tespit edilmektedir. Kamu özel işbirliği projeleri kamu yararı taşımazlar.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2019 yılında 9.8 milyar TL ayrılan KÖİ (Kamu Özel İşbirliği) projeleri için 2020 yılı bütçesine konulan ödenek 18.9 milyar TL’yi bulmuş, bir önceki yıla göre ikiye katlanmıştır. En yüksek pay ayrılan bakanlıklardan birisi de Ulaştırma Bakanlığıdır. KÖİ projeleri için ayrılan toplam 18.9 milyar TL'nin 8.3 milyar TL’si ulaştırma projelerine ayrılmıştır. Ancak yükümlülükler ve döviz </w:t>
      </w:r>
      <w:proofErr w:type="gramStart"/>
      <w:r w:rsidRPr="00D27E67">
        <w:rPr>
          <w:rFonts w:ascii="Times New Roman" w:hAnsi="Times New Roman"/>
          <w:szCs w:val="24"/>
        </w:rPr>
        <w:t>bazlı</w:t>
      </w:r>
      <w:proofErr w:type="gramEnd"/>
      <w:r w:rsidRPr="00D27E67">
        <w:rPr>
          <w:rFonts w:ascii="Times New Roman" w:hAnsi="Times New Roman"/>
          <w:szCs w:val="24"/>
        </w:rPr>
        <w:t xml:space="preserve"> ödeme anlaşmaları nedeniyle ayrılacak ödeneklerin 20 milyar TL eşiğinin üzerine çıkacağı öngörülmektedir.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Bakanlık KÖİ projelerini ekonomik büyüme, </w:t>
      </w:r>
      <w:proofErr w:type="gramStart"/>
      <w:r w:rsidRPr="00D27E67">
        <w:rPr>
          <w:rFonts w:ascii="Times New Roman" w:hAnsi="Times New Roman"/>
          <w:szCs w:val="24"/>
        </w:rPr>
        <w:t>rant</w:t>
      </w:r>
      <w:proofErr w:type="gramEnd"/>
      <w:r w:rsidRPr="00D27E67">
        <w:rPr>
          <w:rFonts w:ascii="Times New Roman" w:hAnsi="Times New Roman"/>
          <w:szCs w:val="24"/>
        </w:rPr>
        <w:t xml:space="preserve"> yaratma ve rantı belirli çevrelere dağıtma üzerine inşa etmektedir. Mega projeler anlayışıyla kentler sadece </w:t>
      </w:r>
      <w:proofErr w:type="gramStart"/>
      <w:r w:rsidRPr="00D27E67">
        <w:rPr>
          <w:rFonts w:ascii="Times New Roman" w:hAnsi="Times New Roman"/>
          <w:szCs w:val="24"/>
        </w:rPr>
        <w:t>rant</w:t>
      </w:r>
      <w:proofErr w:type="gramEnd"/>
      <w:r w:rsidRPr="00D27E67">
        <w:rPr>
          <w:rFonts w:ascii="Times New Roman" w:hAnsi="Times New Roman"/>
          <w:szCs w:val="24"/>
        </w:rPr>
        <w:t xml:space="preserve"> odaklı politikalara mahkum edilmiştir. İstanbul’a inşa edilen Yeni Havalimanı ve Kuzey Marmara Otoyolu, rantın yanı sıra </w:t>
      </w:r>
      <w:proofErr w:type="gramStart"/>
      <w:r w:rsidRPr="00D27E67">
        <w:rPr>
          <w:rFonts w:ascii="Times New Roman" w:hAnsi="Times New Roman"/>
          <w:szCs w:val="24"/>
        </w:rPr>
        <w:t>ekolojik</w:t>
      </w:r>
      <w:proofErr w:type="gramEnd"/>
      <w:r w:rsidRPr="00D27E67">
        <w:rPr>
          <w:rFonts w:ascii="Times New Roman" w:hAnsi="Times New Roman"/>
          <w:szCs w:val="24"/>
        </w:rPr>
        <w:t xml:space="preserve"> bir felaketi de beraberinde getirecektir.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Batık yatırımı kurtarmak için yapılan yeni uygulamalar ise başka ekonomik sorunlar yaratacaktır. İnşa edilen </w:t>
      </w:r>
      <w:proofErr w:type="gramStart"/>
      <w:r w:rsidRPr="00D27E67">
        <w:rPr>
          <w:rFonts w:ascii="Times New Roman" w:hAnsi="Times New Roman"/>
          <w:szCs w:val="24"/>
        </w:rPr>
        <w:t>mega</w:t>
      </w:r>
      <w:proofErr w:type="gramEnd"/>
      <w:r w:rsidRPr="00D27E67">
        <w:rPr>
          <w:rFonts w:ascii="Times New Roman" w:hAnsi="Times New Roman"/>
          <w:szCs w:val="24"/>
        </w:rPr>
        <w:t xml:space="preserve"> projelerin neredeyse tamamının yakın zamanda istenilen hedeflere ulaşamayacağı öngörülmektedir. Hiç ihtiyaç olmadığı halde yolcu garantisi verilerek yapılan Zafer Havalimanı, büyük bir ekonomik külfet olmaya devam ederken, Mardin ve Diyarbakır gibi kentlerdeki uçuş kapasitelerinin arttırılması, yurtdışı </w:t>
      </w:r>
      <w:proofErr w:type="spellStart"/>
      <w:r w:rsidRPr="00D27E67">
        <w:rPr>
          <w:rFonts w:ascii="Times New Roman" w:hAnsi="Times New Roman"/>
          <w:szCs w:val="24"/>
        </w:rPr>
        <w:t>lokasyonların</w:t>
      </w:r>
      <w:proofErr w:type="spellEnd"/>
      <w:r w:rsidRPr="00D27E67">
        <w:rPr>
          <w:rFonts w:ascii="Times New Roman" w:hAnsi="Times New Roman"/>
          <w:szCs w:val="24"/>
        </w:rPr>
        <w:t xml:space="preserve"> başlaması talepleri dikkate alınmamaktadır. Yatırım bekleyen pek çok bölgede ise sorunlar giderek büyümektedir.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Kamu Özel İşbirliği Projeleri, Yap İşlet Devret Projeleri, garantili sistemi ile ciddi bir borçlanma ve yükümlülük getirmekle beraber geleceğe dair de ciddi endişeler yaratmaktadır.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Yüksek geçiş ücretleri, artan ulaşım maliyetleri sadece bir kesimin nitelikli ulaşıma erişebilmesini sağlamakta, düşük gelirli yurttaşlar ise ulaşım hakkını kullanamamakta ve bu uçurum giderek derinleşmektedir.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lastRenderedPageBreak/>
        <w:t xml:space="preserve">İstanbul Havalimanı, yarattığı yüksek maliyetlerle havayolu şirketlerinin batmasına neden olmaktadır. Hedeflenen garantilere en iyi ihtimalle 10 yıl sonra ulaşabilecek, kamu kaynakları </w:t>
      </w:r>
      <w:proofErr w:type="gramStart"/>
      <w:r w:rsidRPr="00D27E67">
        <w:rPr>
          <w:rFonts w:ascii="Times New Roman" w:hAnsi="Times New Roman"/>
          <w:szCs w:val="24"/>
        </w:rPr>
        <w:t>rantın</w:t>
      </w:r>
      <w:proofErr w:type="gramEnd"/>
      <w:r w:rsidRPr="00D27E67">
        <w:rPr>
          <w:rFonts w:ascii="Times New Roman" w:hAnsi="Times New Roman"/>
          <w:szCs w:val="24"/>
        </w:rPr>
        <w:t xml:space="preserve"> hizmetinde yok edilecektir.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Kamu Özel İşbirliği Projeleri, teknolojik gereksinimler ve uzmanlık arayışından öte belirli sermaye gruplarına kaynak aktarımı sağlamanın aracına dönüşmüştür. Bakanlık, projeler konusunda şeffaf davranmamakta, garantilerin boyutları, aktarılan kaynaklar, gelecek </w:t>
      </w:r>
      <w:proofErr w:type="gramStart"/>
      <w:r w:rsidRPr="00D27E67">
        <w:rPr>
          <w:rFonts w:ascii="Times New Roman" w:hAnsi="Times New Roman"/>
          <w:szCs w:val="24"/>
        </w:rPr>
        <w:t>projeksiyonları</w:t>
      </w:r>
      <w:proofErr w:type="gramEnd"/>
      <w:r w:rsidRPr="00D27E67">
        <w:rPr>
          <w:rFonts w:ascii="Times New Roman" w:hAnsi="Times New Roman"/>
          <w:szCs w:val="24"/>
        </w:rPr>
        <w:t xml:space="preserve"> açıklanmamaktadır. Yatırımların, ihtiyaçlara odaklı ve sürdürülebilir olması gerekmektedir.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Kâr hırsı ve seçim odaklı baskılar yüzünden, devam eden projeler hızlandırılmakta gerekli denetimler yapılmadan hizmete alınmaktadır. Proje inşaatlarında iş güvenliği ve sağlığı olmadan çalışılmakta ve iş cinayetleri yaşanmaktadır. Seçim baskısıyla açılan tren hatlarında yüzlere kişi can vermiştir. Bakanlık bütün bu yaşananlara ilgili soruşturmalardan kaçmaktadır, sorumluluk almamaktadır.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KÖİ meselesinin en tartışmalı kısımlarından biri de projelerin neredeyse tamamının yandaş birkaç şirkete ihale edilmiş olmasıdır. AKP kendi akrabalarını, yakınlarını, yandaşlarını usulsüzce zengin etmekte hiçbir beis görmemektedir. Sadece Ulaştırma Bakanlığının yürüttüğü KÖİ projelerinden, bahsedilen zenginliğin ufak çaplı bir ülke bütçesi kadar olduğu söylenebilir.  Öyle ki Dünya Bankası yayınladığı raporda dünyada en büyük Hazine garantisi almış şirketleri Cengiz, </w:t>
      </w:r>
      <w:proofErr w:type="spellStart"/>
      <w:r w:rsidRPr="00D27E67">
        <w:rPr>
          <w:rFonts w:ascii="Times New Roman" w:hAnsi="Times New Roman"/>
          <w:szCs w:val="24"/>
        </w:rPr>
        <w:t>Limak</w:t>
      </w:r>
      <w:proofErr w:type="spellEnd"/>
      <w:r w:rsidRPr="00D27E67">
        <w:rPr>
          <w:rFonts w:ascii="Times New Roman" w:hAnsi="Times New Roman"/>
          <w:szCs w:val="24"/>
        </w:rPr>
        <w:t>, Kolin, Kalyon ve MNG olarak sıraladı. Yani yandaşa peşkeş çekilen kamu kaynağının dünyada başka bir örneği yoktur.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Bahadır Özgür’ün bu konudaki şu cümleleri çarpıcı bir özet niteliğindedir:  “KÖİ projeleri, bu ülkenin Düyun-u </w:t>
      </w:r>
      <w:proofErr w:type="spellStart"/>
      <w:r w:rsidRPr="00D27E67">
        <w:rPr>
          <w:rFonts w:ascii="Times New Roman" w:hAnsi="Times New Roman"/>
          <w:szCs w:val="24"/>
        </w:rPr>
        <w:t>Umumiye’den</w:t>
      </w:r>
      <w:proofErr w:type="spellEnd"/>
      <w:r w:rsidRPr="00D27E67">
        <w:rPr>
          <w:rFonts w:ascii="Times New Roman" w:hAnsi="Times New Roman"/>
          <w:szCs w:val="24"/>
        </w:rPr>
        <w:t xml:space="preserve"> beri gördüğü en büyük tezgâhtır. Devletin vergilerle topladığı ve gelecekte toplayacağı milyarlarca dolarlık kaynağı düne kadar çapı belli bir avuç şirkete ve sahiplerine aktarmaktır. Asıl önemlisi, borç içindeki özel sektörü vurması muhtemel krizin, kamu ayağında yaratacağı depremin de baş müsebbibi olacaktır.”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Yandaş firmaları zengin etme aracı olan KÖİ için ayrılan tüm ödenekler; sağlığa, eğitime, emekçiye ayrılmalıdır. Şimdiye kadar edilen zarar milyarlarca dolardır ve geri dönüşü yoktur.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Tüm uyarılarımıza rağmen bakanlık söz konusu KÖİ projelerinin devam edeceğini büyük bir gururla bütçe sunumunda açıklamıştır. Bakanlığın yürüttüğü KÖİ projeleri denetlenememektedir. Proje maliyetleri, Meclis ve Sayıştay denetiminden kaçırılmaktadır. Türkiye halklarının ekonomik yönden sömürüsü haline gelmiş bu projelerin bir an önce </w:t>
      </w:r>
      <w:r w:rsidRPr="00D27E67">
        <w:rPr>
          <w:rFonts w:ascii="Times New Roman" w:hAnsi="Times New Roman"/>
          <w:szCs w:val="24"/>
        </w:rPr>
        <w:lastRenderedPageBreak/>
        <w:t>durdurulması ve para kazanma hırsıyla çocukların geleceğinin ipotek altına alınması engellenmelidir. </w:t>
      </w:r>
    </w:p>
    <w:p w:rsidR="00D27E67" w:rsidRPr="00D27E67" w:rsidRDefault="00D27E67" w:rsidP="00D27E67">
      <w:pPr>
        <w:spacing w:after="120" w:line="360" w:lineRule="auto"/>
        <w:ind w:firstLine="709"/>
        <w:jc w:val="both"/>
        <w:rPr>
          <w:rFonts w:ascii="Times New Roman" w:hAnsi="Times New Roman"/>
          <w:szCs w:val="24"/>
        </w:rPr>
      </w:pPr>
    </w:p>
    <w:p w:rsidR="00D27E67" w:rsidRPr="00D27E67" w:rsidRDefault="00D27E67" w:rsidP="00734488">
      <w:pPr>
        <w:pStyle w:val="Balk3"/>
      </w:pPr>
      <w:bookmarkStart w:id="164" w:name="_Toc26455483"/>
      <w:r w:rsidRPr="00D27E67">
        <w:t>Denizcilik</w:t>
      </w:r>
      <w:bookmarkEnd w:id="164"/>
      <w:r w:rsidRPr="00D27E67">
        <w:t>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Dünya yük taşımacılığının bel kemiğini denizcilik sektörü oluşturmaktadır. TÜİK verilerine göre Türkiye dış ticaretinin yüzde 88,70’i denizyolu, yüzde 10,27’si karayolları, yüzde 0,44’ü demiryolu, yüzde 0,35’i havayolları ve yüzde 0,24’ü diğer yollarla gerçekleşmektedir. Bilindiği üzere </w:t>
      </w:r>
      <w:proofErr w:type="spellStart"/>
      <w:r w:rsidRPr="00D27E67">
        <w:rPr>
          <w:rFonts w:ascii="Times New Roman" w:hAnsi="Times New Roman"/>
          <w:szCs w:val="24"/>
        </w:rPr>
        <w:t>GSYH’da</w:t>
      </w:r>
      <w:proofErr w:type="spellEnd"/>
      <w:r w:rsidRPr="00D27E67">
        <w:rPr>
          <w:rFonts w:ascii="Times New Roman" w:hAnsi="Times New Roman"/>
          <w:szCs w:val="24"/>
        </w:rPr>
        <w:t xml:space="preserve"> ulaştırma ve depolama, yüzde 8,2 ile en yüksek paya sahip üçüncü sektördür.  Fakat 8333 kilometrekare kıyı şeridine sahip Türkiye’de denizcilik yeterli önemi görmemektedir. Birkaç yandaş şirket ve bu şirketlerin sermayedarları olan ailelere denizcilik sektörü neredeyse teslim edilmiştir. Bakanlık denizcilik sektörünü sadece izler konuma düşmüştür.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Üretilen </w:t>
      </w:r>
      <w:proofErr w:type="spellStart"/>
      <w:r w:rsidRPr="00D27E67">
        <w:rPr>
          <w:rFonts w:ascii="Times New Roman" w:hAnsi="Times New Roman"/>
          <w:szCs w:val="24"/>
        </w:rPr>
        <w:t>neoliberal</w:t>
      </w:r>
      <w:proofErr w:type="spellEnd"/>
      <w:r w:rsidRPr="00D27E67">
        <w:rPr>
          <w:rFonts w:ascii="Times New Roman" w:hAnsi="Times New Roman"/>
          <w:szCs w:val="24"/>
        </w:rPr>
        <w:t xml:space="preserve"> politikalar ve sermaye - AKP işbirliği ile hayat bulan özelleştirme projelerinin en büyük yansımalarından biri de Ulaştırma ve Altyapı Bakanlığı aracılığıyla gerçekleştirilmiştir; kamu hizmetinde olması gereken limanlar sermayenin hizmetine sunulmuştur.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AKP tarafından uygulanan denizcilik politikaları sermayedarları koruyan yasalarla </w:t>
      </w:r>
      <w:proofErr w:type="gramStart"/>
      <w:r w:rsidRPr="00D27E67">
        <w:rPr>
          <w:rFonts w:ascii="Times New Roman" w:hAnsi="Times New Roman"/>
          <w:szCs w:val="24"/>
        </w:rPr>
        <w:t>dizayn edilmiş</w:t>
      </w:r>
      <w:proofErr w:type="gramEnd"/>
      <w:r w:rsidRPr="00D27E67">
        <w:rPr>
          <w:rFonts w:ascii="Times New Roman" w:hAnsi="Times New Roman"/>
          <w:szCs w:val="24"/>
        </w:rPr>
        <w:t xml:space="preserve">, serbest bölge ve ÖTV’siz akaryakıt gibi desteklemelerle sermaye sahiplerinin yükü azaltılmıştır. Gemi sahiplerine litre fiyatı 0,58 </w:t>
      </w:r>
      <w:proofErr w:type="spellStart"/>
      <w:r w:rsidRPr="00D27E67">
        <w:rPr>
          <w:rFonts w:ascii="Times New Roman" w:hAnsi="Times New Roman"/>
          <w:szCs w:val="24"/>
        </w:rPr>
        <w:t>Cent’e</w:t>
      </w:r>
      <w:proofErr w:type="spellEnd"/>
      <w:r w:rsidRPr="00D27E67">
        <w:rPr>
          <w:rFonts w:ascii="Times New Roman" w:hAnsi="Times New Roman"/>
          <w:szCs w:val="24"/>
        </w:rPr>
        <w:t xml:space="preserve"> yani 3,35 TL’ye verilen akaryakıt, vatandaşa 6,94 TL üzerinden verilmektedir.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Kendi vatandaşının ekonomik refahını düşünmeyen AKP yönetimi maalesef emekçileri de yok saymaktadır. Denizcilik sektöründe görev alan emekçiler sermayedarların insafına terk edilmişlerdir. Güvencesiz çalışma, sendikal hakların gaspı, düşük ücret karşılığı emek yoğun işlerde çalıştırılmaları, özlük ve toplu sözleşme haklarının gaspı sektör emekçilerinin temel sorunlarıdır.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Emekçileri sermayeye köleleştiren kapitalist yönetim anlayışı bu sürece eğitimden başlamakta, denizcilik fakülteleri öğrencileri maalesef eğitim dönemlerinden itibaren 'sermayeye' insan kaynağı olarak yetiştirilmektedir. Keza bakanlığın elinde bulunan birkaç liman başta deniz işletmeciliği bölümü mezunları olmak üzere denizcilik fakültesi mezunlarının istihdam taleplerini karşılayamamaktadır. Bu durum denizcilik hizmetinde çalışmak isteyen gençleri farklı alanlara yöneltmektedir. Öğrencinin ve emekçinin taleplerini karşılayamayan bu bütçeye onay vermek mümkün değildir. </w:t>
      </w:r>
    </w:p>
    <w:p w:rsidR="00D27E67" w:rsidRPr="00D27E67" w:rsidRDefault="00D27E67" w:rsidP="00D27E67">
      <w:pPr>
        <w:spacing w:after="120" w:line="360" w:lineRule="auto"/>
        <w:ind w:firstLine="709"/>
        <w:jc w:val="both"/>
        <w:rPr>
          <w:rFonts w:ascii="Times New Roman" w:hAnsi="Times New Roman"/>
          <w:szCs w:val="24"/>
        </w:rPr>
      </w:pPr>
    </w:p>
    <w:p w:rsidR="00D27E67" w:rsidRPr="00D27E67" w:rsidRDefault="00D27E67" w:rsidP="00734488">
      <w:pPr>
        <w:pStyle w:val="Balk3"/>
      </w:pPr>
      <w:bookmarkStart w:id="165" w:name="_Toc26455484"/>
      <w:r w:rsidRPr="00D27E67">
        <w:t>TCDD</w:t>
      </w:r>
      <w:bookmarkEnd w:id="165"/>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Ucuz, güvenli, hızlı ve erişilebilir bir ulaşım faaliyeti devletin en temel yükümlülüklerinden biridir. Şimdiye dek kaynakların önemli bir kesimi karayollarına harcanmış, ekonomik ve </w:t>
      </w:r>
      <w:proofErr w:type="gramStart"/>
      <w:r w:rsidRPr="00D27E67">
        <w:rPr>
          <w:rFonts w:ascii="Times New Roman" w:hAnsi="Times New Roman"/>
          <w:szCs w:val="24"/>
        </w:rPr>
        <w:t>ekolojik</w:t>
      </w:r>
      <w:proofErr w:type="gramEnd"/>
      <w:r w:rsidRPr="00D27E67">
        <w:rPr>
          <w:rFonts w:ascii="Times New Roman" w:hAnsi="Times New Roman"/>
          <w:szCs w:val="24"/>
        </w:rPr>
        <w:t xml:space="preserve"> olmayan bir ulaşım sistemi yaratılmıştır. Kısa vadeli, yerel yönetimlerin işbirliği olmadan, kar odaklı bir sistem oluşturulmuştur. Önümüzdeki dönemde demiryollarına ağırlık verileceği belirtilmiş olsa da altyapısı ve denetimi konusundaki tereddütler devam etmektedir. Öte yandan TCDD gibi köklü bir kurumun </w:t>
      </w:r>
      <w:proofErr w:type="spellStart"/>
      <w:r w:rsidRPr="00D27E67">
        <w:rPr>
          <w:rFonts w:ascii="Times New Roman" w:hAnsi="Times New Roman"/>
          <w:szCs w:val="24"/>
        </w:rPr>
        <w:t>organizasyonel</w:t>
      </w:r>
      <w:proofErr w:type="spellEnd"/>
      <w:r w:rsidRPr="00D27E67">
        <w:rPr>
          <w:rFonts w:ascii="Times New Roman" w:hAnsi="Times New Roman"/>
          <w:szCs w:val="24"/>
        </w:rPr>
        <w:t xml:space="preserve"> yapısının dağıtılması öngörülmektedir. Kar hırslı politikaların nasıl sonuçlar yaratacağı Çorlu ve Ankara’da meydana gelen tren facialarında ortaya çıkmıştır.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Ülkenin en köklü, yıllarca ülkenin en nitelikli teknik personellerini yetiştirmiş kurumu olan TCDD, kâr amaçlı ticari bir kuruma dönüştürülmüştür. Yapısal olarak bölünmüş; TCDD Meslek Lisesi, birçok atölye, basım ve dikimevleri kapatılmıştır. Nitelikli ve uzman personel yetiştirmek yerine pek çok hizmet taşeron eliyle görülmeye başlamış, kurumda çalışan personel sayısı hızla eritilmiştir. Demiryollarında çok hayati kadrolar oradan kaldırıldı. Örneğin, Çorlu tren faciasında yolu kontrol etmekle görevli personel olan yol çavuşu kadrosu yok edildiği için toprak kayması olduğu fark edilmemiştir. Eleman yetersizliği nedeniyle birçok istasyon ya kapatılmış ya da günün belirli saatlerinde hizmet verebilir hale gelmiştir. Verimsiz oldukları gerekçesiyle onlarca yolcu trenin seferlerine son verilmiş, karayolu ulaşımı zorlukla yürütülen bazı yerleşim yerlerindeki yurttaşların demiryolu ulaşımından yararlanması engellenmiştir.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Haydarpaşa Limanı ve Garı halen kentin kültürel dokusuna, kent siluetine ve kentsel mirasa uymayan bir </w:t>
      </w:r>
      <w:proofErr w:type="gramStart"/>
      <w:r w:rsidRPr="00D27E67">
        <w:rPr>
          <w:rFonts w:ascii="Times New Roman" w:hAnsi="Times New Roman"/>
          <w:szCs w:val="24"/>
        </w:rPr>
        <w:t>rant</w:t>
      </w:r>
      <w:proofErr w:type="gramEnd"/>
      <w:r w:rsidRPr="00D27E67">
        <w:rPr>
          <w:rFonts w:ascii="Times New Roman" w:hAnsi="Times New Roman"/>
          <w:szCs w:val="24"/>
        </w:rPr>
        <w:t xml:space="preserve"> merkezlerine dönüştürülmeye çalışılmaktadır. Haydarpaşa Garı gibi kent hafızasında çok önemli bir yere sahip olan Gar binası yıllarca kapatılarak tali hale getirilmeye çalışılmıştır. Aslında demiryollarını kullanan tüm yurttaşları etkileyecek biçimde demiryolculuk kültürü, dayanışması ve birikimi yok edilmiştir.</w:t>
      </w:r>
    </w:p>
    <w:p w:rsidR="00D27E67" w:rsidRPr="00D27E67" w:rsidRDefault="00D27E67" w:rsidP="00D27E67">
      <w:pPr>
        <w:spacing w:after="120" w:line="360" w:lineRule="auto"/>
        <w:ind w:firstLine="709"/>
        <w:jc w:val="both"/>
        <w:rPr>
          <w:rFonts w:ascii="Times New Roman" w:hAnsi="Times New Roman"/>
          <w:b/>
          <w:bCs/>
          <w:szCs w:val="24"/>
        </w:rPr>
      </w:pPr>
    </w:p>
    <w:p w:rsidR="00D27E67" w:rsidRPr="00D27E67" w:rsidRDefault="00D27E67" w:rsidP="00734488">
      <w:pPr>
        <w:pStyle w:val="Balk3"/>
      </w:pPr>
      <w:bookmarkStart w:id="166" w:name="_Toc26455485"/>
      <w:r w:rsidRPr="00D27E67">
        <w:t>Karayolları</w:t>
      </w:r>
      <w:bookmarkEnd w:id="166"/>
      <w:r w:rsidRPr="00D27E67">
        <w:t>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Türkiye’de taşımacılık temel olarak karayolu merkezli gelişmektedir. Ülke içinde yolcu taşımacılığının yüzde 95,2'si karayoluyla yapılmaktadır. Bu oran ABD'de yüzde 89, AB ülkelerinde ise yüzde 79 oranlarında seyretmektedir. Yük taşımacılığı alanında karayolu kullanım oranı Türkiye’de yüzde 76,1 civarındadır. Bu oran ABD'de yüzde 69,5, AB ülkelerinde ise yaklaşık yüzde 45’tir.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lastRenderedPageBreak/>
        <w:t xml:space="preserve">Uluslararası Temiz Taşımacılık Konseyi’nin verilerine göre, Türkiye'deki ulaşım sebebiyle havaya salınan </w:t>
      </w:r>
      <w:proofErr w:type="gramStart"/>
      <w:r w:rsidRPr="00D27E67">
        <w:rPr>
          <w:rFonts w:ascii="Times New Roman" w:hAnsi="Times New Roman"/>
          <w:szCs w:val="24"/>
        </w:rPr>
        <w:t>emisyon</w:t>
      </w:r>
      <w:proofErr w:type="gramEnd"/>
      <w:r w:rsidRPr="00D27E67">
        <w:rPr>
          <w:rFonts w:ascii="Times New Roman" w:hAnsi="Times New Roman"/>
          <w:szCs w:val="24"/>
        </w:rPr>
        <w:t xml:space="preserve"> oranı 2030'da iki katına çıkacak. Taşımacılık yoğunluğu  demiryolu ve deniz yoluna kaydırılmalıdır.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Fakat Türkiye’de gerek yollar gerek ise köprüler </w:t>
      </w:r>
      <w:proofErr w:type="gramStart"/>
      <w:r w:rsidRPr="00D27E67">
        <w:rPr>
          <w:rFonts w:ascii="Times New Roman" w:hAnsi="Times New Roman"/>
          <w:szCs w:val="24"/>
        </w:rPr>
        <w:t>rant</w:t>
      </w:r>
      <w:proofErr w:type="gramEnd"/>
      <w:r w:rsidRPr="00D27E67">
        <w:rPr>
          <w:rFonts w:ascii="Times New Roman" w:hAnsi="Times New Roman"/>
          <w:szCs w:val="24"/>
        </w:rPr>
        <w:t xml:space="preserve"> politikalarının ve kârlılığının en yüksek oranlarda seyir ettiği bir alan olduğu için kısa vadede bu politikalarının da değişmesi mümkün görülmemektedir.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2018 yılında kurumlar arasında aktarılan yedek ödenek 7,3 milyar TL olarak belirlenen başlangıç ödeneğinin 8 katını aşarak 56,6 milyara ulaştı. Karayolları Genel Müdürlüğü 12,5 milyar TL ile 2. sırada yer almamakta, söz konusu yedek ödeneklerin nerelerde kullanıldığının ise açıkça belirtilmesi gerekmektedir.</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Türkiye’de özellikle AKP yönetimleri döneminde sıklıkla rastlanan liyakatsizlik uygulamasının Sayıştay’ın Karayolları Genel Müdürlüğü Raporunda da görülmektedir. </w:t>
      </w:r>
      <w:proofErr w:type="gramStart"/>
      <w:r w:rsidRPr="00D27E67">
        <w:rPr>
          <w:rFonts w:ascii="Times New Roman" w:hAnsi="Times New Roman"/>
          <w:szCs w:val="24"/>
        </w:rPr>
        <w:t>Öyle ki, mühendisi olarak ataması yapılacak personel için en az 4 yıllık mesleki deneyim ve benzer projelerde en az 3 yıl çalışmış olma şartı öngörülmüş olmasına rağmen, herhangi bir iş tecrübesi olmayan ve hatta hiçbir mesleki deneyimi de olmayan personelin ataması, İnşaat mühendisi olması gereken ve benzer projelerde en az 4 yıl çalışmış olması gereken teknik ofis mühendisliği için herhangi bir mesleki deneyimi olmayan çevre mühendisinin ataması yapılması, Teknik liseden mezun olması gereken teknik elemanın spor lisesi mezunu olması, Eğitim mühendisi kadrosunda görevli personel işletme fakültesi mezununun çalıştırılması gibi örnekler bulunmaktadır.</w:t>
      </w:r>
      <w:proofErr w:type="gramEnd"/>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Yine Aliağa Çandarlı Otoyolu yapım işinin müşavirlik ihalesinde “İş Güvenliği Uzmanı” olarak çalışan personelin SGK kayıtlarına göre Kastamonu ilinde çalışıyor olması da Sayıştay raporlarına takılan bir diğer husustur. Bu ve benzeri durumlar Karayolları Genel Müdürlüğünün iş disiplini ve iş ahlakı konusundaki yetersizliğini göstermektedir. </w:t>
      </w:r>
    </w:p>
    <w:p w:rsidR="00D27E67" w:rsidRPr="00D27E67" w:rsidRDefault="00D27E67" w:rsidP="00D27E67">
      <w:pPr>
        <w:spacing w:after="120" w:line="360" w:lineRule="auto"/>
        <w:ind w:firstLine="709"/>
        <w:jc w:val="both"/>
        <w:rPr>
          <w:rFonts w:ascii="Times New Roman" w:hAnsi="Times New Roman"/>
          <w:b/>
          <w:bCs/>
          <w:szCs w:val="24"/>
        </w:rPr>
      </w:pPr>
    </w:p>
    <w:p w:rsidR="00D27E67" w:rsidRPr="00D27E67" w:rsidRDefault="00D27E67" w:rsidP="00734488">
      <w:pPr>
        <w:pStyle w:val="Balk3"/>
      </w:pPr>
      <w:bookmarkStart w:id="167" w:name="_Toc26455486"/>
      <w:r w:rsidRPr="00D27E67">
        <w:t>Karadeniz Sahil Yolu</w:t>
      </w:r>
      <w:bookmarkEnd w:id="167"/>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Karadeniz sahil yolu yapıldığı günden bugüne ekonomik maliyeti, </w:t>
      </w:r>
      <w:proofErr w:type="gramStart"/>
      <w:r w:rsidRPr="00D27E67">
        <w:rPr>
          <w:rFonts w:ascii="Times New Roman" w:hAnsi="Times New Roman"/>
          <w:szCs w:val="24"/>
        </w:rPr>
        <w:t>ekolojiye</w:t>
      </w:r>
      <w:proofErr w:type="gramEnd"/>
      <w:r w:rsidRPr="00D27E67">
        <w:rPr>
          <w:rFonts w:ascii="Times New Roman" w:hAnsi="Times New Roman"/>
          <w:szCs w:val="24"/>
        </w:rPr>
        <w:t xml:space="preserve"> verdiği zarar ve halkın denizden uzaklaştırılması anlamında birçok soruna neden olmaya devam etmektedir. Bölgede Karadeniz Sahil Yolu üzerinde yol çökmelerine, toprak kaymalarına ve sellere hala nihai bir çözüm bulunamadığına her yağış döneminde şahitlik edilmektedir. Karadeniz Sahil Yolu'nun </w:t>
      </w:r>
      <w:proofErr w:type="gramStart"/>
      <w:r w:rsidRPr="00D27E67">
        <w:rPr>
          <w:rFonts w:ascii="Times New Roman" w:hAnsi="Times New Roman"/>
          <w:szCs w:val="24"/>
        </w:rPr>
        <w:t>ekolojik</w:t>
      </w:r>
      <w:proofErr w:type="gramEnd"/>
      <w:r w:rsidRPr="00D27E67">
        <w:rPr>
          <w:rFonts w:ascii="Times New Roman" w:hAnsi="Times New Roman"/>
          <w:szCs w:val="24"/>
        </w:rPr>
        <w:t xml:space="preserve"> boyutu başta olmak üzere alt yapı sorunları bilimsel çalışmalarla kapsamlı şekilde tekrar değerlendirilmeli ve nihai bir çözüme kavuşturulmalıdır. </w:t>
      </w:r>
    </w:p>
    <w:p w:rsidR="00D27E67" w:rsidRPr="00D27E67" w:rsidRDefault="00D27E67" w:rsidP="00D27E67">
      <w:pPr>
        <w:spacing w:after="120" w:line="360" w:lineRule="auto"/>
        <w:ind w:firstLine="709"/>
        <w:jc w:val="both"/>
        <w:rPr>
          <w:rFonts w:ascii="Times New Roman" w:hAnsi="Times New Roman"/>
          <w:szCs w:val="24"/>
        </w:rPr>
      </w:pPr>
    </w:p>
    <w:p w:rsidR="00D27E67" w:rsidRPr="00D27E67" w:rsidRDefault="00D27E67" w:rsidP="00734488">
      <w:pPr>
        <w:pStyle w:val="Balk3"/>
      </w:pPr>
      <w:bookmarkStart w:id="168" w:name="_Toc26455487"/>
      <w:r w:rsidRPr="00D27E67">
        <w:t>Afetler</w:t>
      </w:r>
      <w:bookmarkEnd w:id="168"/>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İstanbul’da meydana gelen depremler sonrasında telekomünikasyon hatları çökmüştür. Bu durum afet anında haberleşme ve ulaşım konusunda bir eylem planı olmadığını bir kez daha göstermiştir. Acil durum ağları, afet anında ulaşımı sağlayacak altyapılar ve haberleşme ağlarını oluşturulması gerekmektedir. Bakanlık, afetler konusunda bütçe oluşturmalı ve yerel yönetimlerle işbirliği yapmalıdır. </w:t>
      </w:r>
    </w:p>
    <w:p w:rsidR="00D27E67" w:rsidRPr="00D27E67" w:rsidRDefault="00D27E67" w:rsidP="00734488">
      <w:pPr>
        <w:pStyle w:val="Balk3"/>
      </w:pPr>
    </w:p>
    <w:p w:rsidR="00D27E67" w:rsidRPr="00D27E67" w:rsidRDefault="00D27E67" w:rsidP="00734488">
      <w:pPr>
        <w:pStyle w:val="Balk3"/>
      </w:pPr>
      <w:bookmarkStart w:id="169" w:name="_Toc26455488"/>
      <w:r w:rsidRPr="00D27E67">
        <w:rPr>
          <w:bCs/>
        </w:rPr>
        <w:t>İnternet Yasakları</w:t>
      </w:r>
      <w:bookmarkEnd w:id="169"/>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Düşünce kuruluşu </w:t>
      </w:r>
      <w:proofErr w:type="spellStart"/>
      <w:r w:rsidRPr="00D27E67">
        <w:rPr>
          <w:rFonts w:ascii="Times New Roman" w:hAnsi="Times New Roman"/>
          <w:szCs w:val="24"/>
        </w:rPr>
        <w:t>Freedom</w:t>
      </w:r>
      <w:proofErr w:type="spellEnd"/>
      <w:r w:rsidRPr="00D27E67">
        <w:rPr>
          <w:rFonts w:ascii="Times New Roman" w:hAnsi="Times New Roman"/>
          <w:szCs w:val="24"/>
        </w:rPr>
        <w:t xml:space="preserve"> House (Özgürlük Evi), dünya genelinde internet özgürlüğünü değerlendirdiği raporunda, Türkiye özgür olmayan ülkeler arasında yer almıştır.  </w:t>
      </w:r>
      <w:proofErr w:type="gramStart"/>
      <w:r w:rsidRPr="00D27E67">
        <w:rPr>
          <w:rFonts w:ascii="Times New Roman" w:hAnsi="Times New Roman"/>
          <w:szCs w:val="24"/>
        </w:rPr>
        <w:t xml:space="preserve">İnternette siyasi, sosyal ya da dini içeriklerin engellenmesi, hükümet yanlısı yorumcuların internet üzerinde yürütülen tartışmaları manipüle etmesi, bilişim ve iletişim teknolojileri kullanıcılarının ya da </w:t>
      </w:r>
      <w:proofErr w:type="spellStart"/>
      <w:r w:rsidRPr="00D27E67">
        <w:rPr>
          <w:rFonts w:ascii="Times New Roman" w:hAnsi="Times New Roman"/>
          <w:szCs w:val="24"/>
        </w:rPr>
        <w:t>blogcuların</w:t>
      </w:r>
      <w:proofErr w:type="spellEnd"/>
      <w:r w:rsidRPr="00D27E67">
        <w:rPr>
          <w:rFonts w:ascii="Times New Roman" w:hAnsi="Times New Roman"/>
          <w:szCs w:val="24"/>
        </w:rPr>
        <w:t xml:space="preserve"> tutuklanması, hapse atılması ya da paylaştıkları siyasi veya sosyal içerikler nedeniyle uzun süre gözaltında tutulması ve muhaliflere ya da insan hakları kuruluşlarına karşı teknik saldırılarda bulunulduğu yer almaktadır. ıştır</w:t>
      </w:r>
      <w:proofErr w:type="gramEnd"/>
      <w:r w:rsidRPr="00D27E67">
        <w:rPr>
          <w:rFonts w:ascii="Times New Roman" w:hAnsi="Times New Roman"/>
          <w:szCs w:val="24"/>
        </w:rPr>
        <w:t>.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Türkiye’de hala </w:t>
      </w:r>
      <w:proofErr w:type="spellStart"/>
      <w:r w:rsidRPr="00D27E67">
        <w:rPr>
          <w:rFonts w:ascii="Times New Roman" w:hAnsi="Times New Roman"/>
          <w:szCs w:val="24"/>
        </w:rPr>
        <w:t>Wikipedia</w:t>
      </w:r>
      <w:proofErr w:type="spellEnd"/>
      <w:r w:rsidRPr="00D27E67">
        <w:rPr>
          <w:rFonts w:ascii="Times New Roman" w:hAnsi="Times New Roman"/>
          <w:szCs w:val="24"/>
        </w:rPr>
        <w:t xml:space="preserve"> kapalı, bağlı bulunduğu </w:t>
      </w:r>
      <w:proofErr w:type="spellStart"/>
      <w:r w:rsidRPr="00D27E67">
        <w:rPr>
          <w:rFonts w:ascii="Times New Roman" w:hAnsi="Times New Roman"/>
          <w:szCs w:val="24"/>
        </w:rPr>
        <w:t>Wikimedia</w:t>
      </w:r>
      <w:proofErr w:type="spellEnd"/>
      <w:r w:rsidRPr="00D27E67">
        <w:rPr>
          <w:rFonts w:ascii="Times New Roman" w:hAnsi="Times New Roman"/>
          <w:szCs w:val="24"/>
        </w:rPr>
        <w:t xml:space="preserve"> Vakfı, Türkiye aleyhine AİHM’de dava açmıştır. Dosyada Türkiye’nin savunması beklenmektedir.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Yukarıdaki kısa iki paragraf bile Türkiye'nin içinde bulunduğu otoriter ortamın özeti niteliğindedir. Tek adam rejimi, farklı olan tüm seslere olan tahammülsüzlüğünün en görünür olduğu mecrayı kendisi için en büyük tehlike olarak görmektedir. Bu "</w:t>
      </w:r>
      <w:proofErr w:type="spellStart"/>
      <w:r w:rsidRPr="00D27E67">
        <w:rPr>
          <w:rFonts w:ascii="Times New Roman" w:hAnsi="Times New Roman"/>
          <w:szCs w:val="24"/>
        </w:rPr>
        <w:t>tehlike"yi</w:t>
      </w:r>
      <w:proofErr w:type="spellEnd"/>
      <w:r w:rsidRPr="00D27E67">
        <w:rPr>
          <w:rFonts w:ascii="Times New Roman" w:hAnsi="Times New Roman"/>
          <w:szCs w:val="24"/>
        </w:rPr>
        <w:t xml:space="preserve"> bertaraf etmenin en kolay yolu da tüm otoriter rejimlerde olduğu gibi yasaklamaktadır. Halkın değil muktedirin faydasını önceleyen Ulaştırma ve Altyapı Bakanlığı, iktidarın bu amacına hizmet etmekte de beis görmemektedir. </w:t>
      </w:r>
    </w:p>
    <w:p w:rsidR="00D27E67" w:rsidRPr="00D27E67" w:rsidRDefault="00D27E67" w:rsidP="00D27E67">
      <w:pPr>
        <w:spacing w:after="120" w:line="360" w:lineRule="auto"/>
        <w:ind w:firstLine="709"/>
        <w:jc w:val="both"/>
        <w:rPr>
          <w:rFonts w:ascii="Times New Roman" w:hAnsi="Times New Roman"/>
          <w:b/>
          <w:bCs/>
          <w:szCs w:val="24"/>
        </w:rPr>
      </w:pPr>
    </w:p>
    <w:p w:rsidR="00D27E67" w:rsidRPr="00D27E67" w:rsidRDefault="00C33660" w:rsidP="00734488">
      <w:pPr>
        <w:pStyle w:val="Balk3"/>
      </w:pPr>
      <w:bookmarkStart w:id="170" w:name="_Toc26455489"/>
      <w:r>
        <w:t>THY’nin Gazete Dağıtım Politikası</w:t>
      </w:r>
      <w:bookmarkEnd w:id="170"/>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xml:space="preserve">THY, yolcularına havalimanlarında ve uçakların içinde yolcularına ücretsiz gazete dağıtımı yapmaktadır. Ancak Türkiye’nin yolcu kapasitesi en yüksek olan, dünyanın önde gelen firmalarından biri olan THY'nin bu alanda bir sansür kuruluna dönüştüğü görülmektedir. Havalimanı stantlarında ve uçakların içlerinde sadece hükümete yakın gazetelerin dağıtımını yapmaktadır. Cumhuriyet, </w:t>
      </w:r>
      <w:proofErr w:type="spellStart"/>
      <w:r w:rsidRPr="00D27E67">
        <w:rPr>
          <w:rFonts w:ascii="Times New Roman" w:hAnsi="Times New Roman"/>
          <w:szCs w:val="24"/>
        </w:rPr>
        <w:t>Birgün</w:t>
      </w:r>
      <w:proofErr w:type="spellEnd"/>
      <w:r w:rsidRPr="00D27E67">
        <w:rPr>
          <w:rFonts w:ascii="Times New Roman" w:hAnsi="Times New Roman"/>
          <w:szCs w:val="24"/>
        </w:rPr>
        <w:t>, Evrensel, Yeni Yaşam gazetelerinin dağıtımı ise yapılmamaktadır.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lastRenderedPageBreak/>
        <w:t xml:space="preserve">THY, 2013 yılından bu yana azınlık gazetelerinden  </w:t>
      </w:r>
      <w:proofErr w:type="spellStart"/>
      <w:r w:rsidRPr="00D27E67">
        <w:rPr>
          <w:rFonts w:ascii="Times New Roman" w:hAnsi="Times New Roman"/>
          <w:szCs w:val="24"/>
        </w:rPr>
        <w:t>AGOS’u</w:t>
      </w:r>
      <w:proofErr w:type="spellEnd"/>
      <w:r w:rsidRPr="00D27E67">
        <w:rPr>
          <w:rFonts w:ascii="Times New Roman" w:hAnsi="Times New Roman"/>
          <w:szCs w:val="24"/>
        </w:rPr>
        <w:t xml:space="preserve"> ücretsiz olarak dağıtmış ve Mayıs ayında ‘görülen lüzum üzerine’ gerekçesiyle AGOS dağıtımına son vermiştir. THY’nin </w:t>
      </w:r>
      <w:proofErr w:type="spellStart"/>
      <w:r w:rsidRPr="00D27E67">
        <w:rPr>
          <w:rFonts w:ascii="Times New Roman" w:hAnsi="Times New Roman"/>
          <w:szCs w:val="24"/>
        </w:rPr>
        <w:t>Agos</w:t>
      </w:r>
      <w:proofErr w:type="spellEnd"/>
      <w:r w:rsidRPr="00D27E67">
        <w:rPr>
          <w:rFonts w:ascii="Times New Roman" w:hAnsi="Times New Roman"/>
          <w:szCs w:val="24"/>
        </w:rPr>
        <w:t xml:space="preserve">, Şalom, </w:t>
      </w:r>
      <w:proofErr w:type="spellStart"/>
      <w:r w:rsidRPr="00D27E67">
        <w:rPr>
          <w:rFonts w:ascii="Times New Roman" w:hAnsi="Times New Roman"/>
          <w:szCs w:val="24"/>
        </w:rPr>
        <w:t>Apoyevmatini</w:t>
      </w:r>
      <w:proofErr w:type="spellEnd"/>
      <w:r w:rsidRPr="00D27E67">
        <w:rPr>
          <w:rFonts w:ascii="Times New Roman" w:hAnsi="Times New Roman"/>
          <w:szCs w:val="24"/>
        </w:rPr>
        <w:t xml:space="preserve">, </w:t>
      </w:r>
      <w:proofErr w:type="spellStart"/>
      <w:r w:rsidRPr="00D27E67">
        <w:rPr>
          <w:rFonts w:ascii="Times New Roman" w:hAnsi="Times New Roman"/>
          <w:szCs w:val="24"/>
        </w:rPr>
        <w:t>Sabro</w:t>
      </w:r>
      <w:proofErr w:type="spellEnd"/>
      <w:r w:rsidRPr="00D27E67">
        <w:rPr>
          <w:rFonts w:ascii="Times New Roman" w:hAnsi="Times New Roman"/>
          <w:szCs w:val="24"/>
        </w:rPr>
        <w:t xml:space="preserve"> gibi Türkiye’deki farklı dillerde yayın yapan azınlık gazetelerinin dağıtımını yapmaması da açıkça sansürdür. </w:t>
      </w:r>
    </w:p>
    <w:p w:rsidR="00D27E67" w:rsidRPr="00D27E67"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Kürtçe, Türkiye’de en çok konuşulan diller arasındadır. THY, İstanbul, Diyarbakır, Van, Erbil gibi Kürtçe’nin en çok konuşulduğu illere de uçmaktadır. Herkese kendi anadilinde ulaşım hizmeti vermek temel bir insan hakkıdır. THY, Kürtçe anons yapmalı, uçuşlarında Kürtçe gazete bulundurmalıdır. </w:t>
      </w:r>
    </w:p>
    <w:p w:rsidR="00B42495" w:rsidRDefault="00D27E67" w:rsidP="00D27E67">
      <w:pPr>
        <w:spacing w:after="120" w:line="360" w:lineRule="auto"/>
        <w:ind w:firstLine="709"/>
        <w:jc w:val="both"/>
        <w:rPr>
          <w:rFonts w:ascii="Times New Roman" w:hAnsi="Times New Roman"/>
          <w:szCs w:val="24"/>
        </w:rPr>
      </w:pPr>
      <w:r w:rsidRPr="00D27E67">
        <w:rPr>
          <w:rFonts w:ascii="Times New Roman" w:hAnsi="Times New Roman"/>
          <w:szCs w:val="24"/>
        </w:rPr>
        <w:t>  </w:t>
      </w:r>
    </w:p>
    <w:p w:rsidR="006A49FE" w:rsidRPr="0006236C" w:rsidRDefault="006A49FE" w:rsidP="00734488">
      <w:pPr>
        <w:pStyle w:val="Balk2"/>
      </w:pPr>
      <w:bookmarkStart w:id="171" w:name="_Toc26455490"/>
      <w:r w:rsidRPr="0006236C">
        <w:t>Cumhurbaşkanlığı</w:t>
      </w:r>
      <w:bookmarkEnd w:id="171"/>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Cumhurbaşkanlığı Hükümet Sistemi, siyasal rejim olarak tek adam yönetimini esas alan, bir tür “Seçilmiş Krallık” olarak vücut bulmaktadır. Yönetim sistemi olarak ise dünyadaki hiçbir “Başkanlık Sistemi’ne benzer olmadığı görülmektedir. Denge ve denetleme ağları lağvedilmiş, kurumsal özerklikler etkisizleştirilmiş, herhangi bir konuda karar yetkisi tek kişiye devredilmiştir.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24 Haziran</w:t>
      </w:r>
      <w:r>
        <w:rPr>
          <w:rFonts w:ascii="Times New Roman" w:hAnsi="Times New Roman"/>
          <w:szCs w:val="24"/>
        </w:rPr>
        <w:t xml:space="preserve"> 2018</w:t>
      </w:r>
      <w:r w:rsidRPr="0006236C">
        <w:rPr>
          <w:rFonts w:ascii="Times New Roman" w:hAnsi="Times New Roman"/>
          <w:szCs w:val="24"/>
        </w:rPr>
        <w:t xml:space="preserve"> seçimler</w:t>
      </w:r>
      <w:r>
        <w:rPr>
          <w:rFonts w:ascii="Times New Roman" w:hAnsi="Times New Roman"/>
          <w:szCs w:val="24"/>
        </w:rPr>
        <w:t>iyle birlikte</w:t>
      </w:r>
      <w:r w:rsidRPr="0006236C">
        <w:rPr>
          <w:rFonts w:ascii="Times New Roman" w:hAnsi="Times New Roman"/>
          <w:szCs w:val="24"/>
        </w:rPr>
        <w:t xml:space="preserve"> Cumhurbaşkanlığı Hükümet Sistemine geçilmiştir. Bu sistemde Cumhurbaşkanı sadece yürütme erkinde tek yetkili olmakla kalmamış aynı zamanda yasama ve yargı erkleri üzerinde sahip olduğu bazı yetkilerle tahakküm kurmuştur. Elde ettiği bu yetkilerin yanında, tarafsız olması gereken Cumhurbaşkanı, aynı gün yapılacak seçimlerle parlamento üyelikleri için partisinin propagandasını yaparak yasamadaki milletvekillerinin belirlenmesi ve vekilleri kendisine bağlama yetkisine sahip olmuş. Bunların yanı sıra üst düzey idari ve yargı bürokrasinin atanmasında da yetkili bir konumuna yükselmiştir. </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Meşruiyetinin hala tartışıldığı Cumhurbaşkanlığı Hükümet Sisteminde, Cumhurbaşkanlığı bütçesinde fahiş oranda artışlar olmuştur. Bu artış birçok yetkinin Cumhurbaşkanında toplanması, keyfiyet, israf, şatafat ekonomisi ve gizli ödenek kapsamında artmıştır.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‘’Cumhurbaşkanlığı bütçesi bütün kamu kurumları içerisinde ödeneği oransal olarak en çok artan kurum olmuştur. Cumhurbaşkanlığı Hükümet Sistemi’ne geçişle birlikte birçok kamusal işlevi üstlenen Cumhurbaşkanlığı’nın bütçe ödeneklerindeki artış son on yılda yüzde 2 bin 659 oranında olmuştur. 2012 yılında 138 milyon lira olan Cumhurbaşkanlığı ödeneği, Erdoğan’ın Cumhurbaşkanı seçildiği 2014 yılında 199 milyon liraya çıkmış, 2015 yılında yüzde </w:t>
      </w:r>
      <w:r w:rsidRPr="0006236C">
        <w:rPr>
          <w:rFonts w:ascii="Times New Roman" w:hAnsi="Times New Roman"/>
          <w:szCs w:val="24"/>
        </w:rPr>
        <w:lastRenderedPageBreak/>
        <w:t>99’luk rekor artışla Cumhurbaşkanlığı ödeneği 397 milyon liraya çıkmıştır. 2016 yılında 434 milyon, 2017’de 648 milyon, 2018’de 845 milyon lira ödenekler ayrılmıştır. Cumhurbaşkanlığı Hükümet Sistemi’ne geçişle birlikte bir önceki yıla göre yüzde 231’lik artışla ödeneği 2,8 milyar TL’ye çıkmıştır. 2020 yılı ödenek teklifi 3,1 milyar, 2021 yılı teklifi 3,5 milyar, 2022 yılı ödenek tavanı teklifi de 3,8 milyar TL olması öngörülmüştür.</w:t>
      </w:r>
      <w:r>
        <w:rPr>
          <w:rStyle w:val="DipnotBavurusu"/>
          <w:rFonts w:ascii="Times New Roman" w:hAnsi="Times New Roman"/>
          <w:szCs w:val="24"/>
        </w:rPr>
        <w:footnoteReference w:id="125"/>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Emekçi sınıfın geliri sürekli erirken, Cumhurbaşkanlığı bütçesindeki fahiş artışlara rağmen, halka sürekli tasarruf telkinin de bulunan Saray’ın halktan kopuk, toplumsal gerçekliklerden uzak yaşadığının göstergesidir. Ülkede büyük bir ekonomik kriz varken Cumhurbaşkanlığı bütçesinin fahiş oranda arttırılmasının eşitlik, hak ve adalet değerleri ile bağdaştırmak mümkün değildir. Halk enflasyonla yoksullaşıp vergiler altında ezilirken emekçilerin ve yoksulların, genellikle, ödediği yeni vergiler tahsis edilirken ve neredeyse ekonomik sebeplerle her gün yeni intiharlar olurken Cumhurbaşkanının lüks ve şatafat ekonomisi içerisinde yaşaması kabul edilebilir değildir.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Cumhurbaşkanlığı bütçesinde göze çarpan kalemlerden birisi de Kar Amacı Gütmeyen Kuruluşlara 14 Milyon TL tutarında ayrılan kaynaktır fakat gerek Cumhurbaşkanlığı gerekse de Cumhurbaşkanının Genel Başkanı olduğu AKP iktidarı, “Kar Amacı Gütmeyen Kuruluşların’’ hangileri olduğunu, hangi </w:t>
      </w:r>
      <w:proofErr w:type="gramStart"/>
      <w:r w:rsidRPr="0006236C">
        <w:rPr>
          <w:rFonts w:ascii="Times New Roman" w:hAnsi="Times New Roman"/>
          <w:szCs w:val="24"/>
        </w:rPr>
        <w:t>kriterlere</w:t>
      </w:r>
      <w:proofErr w:type="gramEnd"/>
      <w:r w:rsidRPr="0006236C">
        <w:rPr>
          <w:rFonts w:ascii="Times New Roman" w:hAnsi="Times New Roman"/>
          <w:szCs w:val="24"/>
        </w:rPr>
        <w:t xml:space="preserve"> göre belirlendiğini açıklamamışlardır. Oysaki 14 milyon TL’nin, yüzlerce insana istihdam oluşturabilecek bu meblağın, nerelere harcandığının açıklanması ekonomide şeffaflığın ve güven ilkesinin oluşması için gerekliliktir. Bu ve benzeri kalemlerin varlığı Cumhurbaşkanlığı bütçesi üzerinde şaibeleri arttırmaktadır.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11 Kasım 2019 tarihinde yayınlanan 1768 numaralı Cumhurbaşkanlığı kararıyla, ‘’Cumhurbaşkanlığına uluslararası toplantılar için sınırsız harcama yetkisi verilmiştir. Türkiye tarafından düzenlenen uluslararası toplantılardan Cumhurbaşkanı’nca belirlenenler için yapılacak harcamalara geniş kapsamlı kural muafiyeti getirilmiştir. Buna göre Cumhurbaşkanı’nın belirlediği uluslararası toplantılar için yapılacak mal ve hizmet alımları, herhangi bir parasal üst sınır olmaksızın “doğrudan alım” usulü ile yapılacaktır. Ayrıca bu tür alımlarda ilana çıkılması, teminat alınması, yaklaşık maliyet hazırlanması, yeterlilik kurallarının aranması, sözleşme yapılması, alım komisyonu kurulması, belge hazırlanması zorunluluğu gibi şartlar aranmayacaktır.</w:t>
      </w:r>
      <w:r>
        <w:rPr>
          <w:rStyle w:val="DipnotBavurusu"/>
          <w:rFonts w:ascii="Times New Roman" w:hAnsi="Times New Roman"/>
          <w:szCs w:val="24"/>
        </w:rPr>
        <w:footnoteReference w:id="126"/>
      </w:r>
      <w:r w:rsidRPr="0006236C">
        <w:rPr>
          <w:rFonts w:ascii="Times New Roman" w:hAnsi="Times New Roman"/>
          <w:szCs w:val="24"/>
        </w:rPr>
        <w:t xml:space="preserve"> İhtiyaç duyulan her türlü mal ve hizmet alımları, kiralama ya da doğrudan alım yoluyla temin edilebilecek şekilde düzenleme yapılmıştır. Sadece </w:t>
      </w:r>
      <w:r w:rsidRPr="0006236C">
        <w:rPr>
          <w:rFonts w:ascii="Times New Roman" w:hAnsi="Times New Roman"/>
          <w:szCs w:val="24"/>
        </w:rPr>
        <w:lastRenderedPageBreak/>
        <w:t>yapılan bu değişiklik bile kararların-yasaların kamusal faydadan çok; keyfiyetçi, istismara açık şekilde düzenlendiğini göstermektedir. Karar; hesap verilebilir, şeffaf bir harcama yönetim ve yönteminin benimsenmediğinin göstergesidir.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2018 yılı Bütçesiyle Cumhurbaşkanlığına 845.365.000 TL ödenek tahsis edilmiştir.  Cumhurbaşkanlığının 2018 yılı bütçe gideri ve ödenek kullanımı aşağıda </w:t>
      </w:r>
      <w:proofErr w:type="spellStart"/>
      <w:r w:rsidRPr="0006236C">
        <w:rPr>
          <w:rFonts w:ascii="Times New Roman" w:hAnsi="Times New Roman"/>
          <w:szCs w:val="24"/>
        </w:rPr>
        <w:t>belirtilmiştir</w:t>
      </w:r>
      <w:proofErr w:type="spellEnd"/>
      <w:r>
        <w:rPr>
          <w:rFonts w:ascii="Times New Roman" w:hAnsi="Times New Roman"/>
          <w:szCs w:val="24"/>
        </w:rPr>
        <w:t>.</w:t>
      </w:r>
      <w:r>
        <w:rPr>
          <w:rStyle w:val="DipnotBavurusu"/>
          <w:rFonts w:ascii="Times New Roman" w:hAnsi="Times New Roman"/>
          <w:szCs w:val="24"/>
        </w:rPr>
        <w:footnoteReference w:id="127"/>
      </w:r>
      <w:r w:rsidRPr="0006236C">
        <w:rPr>
          <w:rFonts w:ascii="Times New Roman" w:hAnsi="Times New Roman"/>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206"/>
        <w:gridCol w:w="1175"/>
        <w:gridCol w:w="1066"/>
        <w:gridCol w:w="1210"/>
        <w:gridCol w:w="1260"/>
        <w:gridCol w:w="1150"/>
        <w:gridCol w:w="909"/>
        <w:gridCol w:w="1076"/>
      </w:tblGrid>
      <w:tr w:rsidR="006A49FE" w:rsidRPr="00EB57F0" w:rsidTr="001E03A0">
        <w:tc>
          <w:tcPr>
            <w:tcW w:w="4693" w:type="dxa"/>
            <w:gridSpan w:val="4"/>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b/>
                <w:bCs/>
                <w:sz w:val="16"/>
                <w:szCs w:val="16"/>
              </w:rPr>
              <w:t xml:space="preserve">ÖDEME EMİRLERİ </w:t>
            </w:r>
          </w:p>
        </w:tc>
        <w:tc>
          <w:tcPr>
            <w:tcW w:w="2410" w:type="dxa"/>
            <w:gridSpan w:val="2"/>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b/>
                <w:bCs/>
                <w:sz w:val="16"/>
                <w:szCs w:val="16"/>
              </w:rPr>
              <w:t xml:space="preserve">ÖDEMELER </w:t>
            </w:r>
          </w:p>
        </w:tc>
        <w:tc>
          <w:tcPr>
            <w:tcW w:w="909" w:type="dxa"/>
            <w:vMerge w:val="restart"/>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b/>
                <w:bCs/>
                <w:sz w:val="16"/>
                <w:szCs w:val="16"/>
              </w:rPr>
              <w:t xml:space="preserve">Ödenek </w:t>
            </w:r>
            <w:proofErr w:type="spellStart"/>
            <w:r w:rsidRPr="00EB57F0">
              <w:rPr>
                <w:rFonts w:ascii="Times New Roman" w:hAnsi="Times New Roman"/>
                <w:b/>
                <w:bCs/>
                <w:sz w:val="16"/>
                <w:szCs w:val="16"/>
              </w:rPr>
              <w:t>Üstu</w:t>
            </w:r>
            <w:proofErr w:type="spellEnd"/>
            <w:r w:rsidRPr="00EB57F0">
              <w:rPr>
                <w:rFonts w:ascii="Times New Roman" w:hAnsi="Times New Roman"/>
                <w:b/>
                <w:bCs/>
                <w:sz w:val="16"/>
                <w:szCs w:val="16"/>
              </w:rPr>
              <w:t xml:space="preserve">̈ Harcamalar </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b/>
                <w:bCs/>
                <w:sz w:val="16"/>
                <w:szCs w:val="16"/>
              </w:rPr>
              <w:t xml:space="preserve">Harcanmayan Miktar </w:t>
            </w:r>
          </w:p>
        </w:tc>
      </w:tr>
      <w:tr w:rsidR="006A49FE" w:rsidRPr="00EB57F0" w:rsidTr="001E03A0">
        <w:tc>
          <w:tcPr>
            <w:tcW w:w="0" w:type="auto"/>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b/>
                <w:bCs/>
                <w:sz w:val="16"/>
                <w:szCs w:val="16"/>
              </w:rPr>
              <w:t xml:space="preserve">Yılı İçinde Alınan Ödeme Emirleri </w:t>
            </w:r>
          </w:p>
        </w:tc>
        <w:tc>
          <w:tcPr>
            <w:tcW w:w="1175" w:type="dxa"/>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b/>
                <w:bCs/>
                <w:sz w:val="16"/>
                <w:szCs w:val="16"/>
              </w:rPr>
              <w:t xml:space="preserve">Yapılan Eklemeler </w:t>
            </w:r>
          </w:p>
        </w:tc>
        <w:tc>
          <w:tcPr>
            <w:tcW w:w="1066" w:type="dxa"/>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b/>
                <w:bCs/>
                <w:sz w:val="16"/>
                <w:szCs w:val="16"/>
              </w:rPr>
              <w:t xml:space="preserve">Yapılan Tenkisler </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b/>
                <w:bCs/>
                <w:sz w:val="16"/>
                <w:szCs w:val="16"/>
              </w:rPr>
              <w:t xml:space="preserve">Kalan </w:t>
            </w:r>
          </w:p>
        </w:tc>
        <w:tc>
          <w:tcPr>
            <w:tcW w:w="1260" w:type="dxa"/>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b/>
                <w:bCs/>
                <w:sz w:val="16"/>
                <w:szCs w:val="16"/>
              </w:rPr>
              <w:t xml:space="preserve">Yılı İçindeki Ödemeler </w:t>
            </w:r>
          </w:p>
        </w:tc>
        <w:tc>
          <w:tcPr>
            <w:tcW w:w="1150" w:type="dxa"/>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b/>
                <w:bCs/>
                <w:sz w:val="16"/>
                <w:szCs w:val="16"/>
              </w:rPr>
              <w:t xml:space="preserve">TOPLAM </w:t>
            </w:r>
          </w:p>
        </w:tc>
        <w:tc>
          <w:tcPr>
            <w:tcW w:w="909" w:type="dxa"/>
            <w:vMerge/>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after="0" w:line="240" w:lineRule="auto"/>
              <w:rPr>
                <w:rFonts w:ascii="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after="0" w:line="240" w:lineRule="auto"/>
              <w:rPr>
                <w:rFonts w:ascii="Times New Roman" w:hAnsi="Times New Roman"/>
                <w:sz w:val="20"/>
                <w:szCs w:val="20"/>
              </w:rPr>
            </w:pPr>
          </w:p>
        </w:tc>
      </w:tr>
      <w:tr w:rsidR="006A49FE" w:rsidRPr="00EB57F0" w:rsidTr="001E03A0">
        <w:tc>
          <w:tcPr>
            <w:tcW w:w="0" w:type="auto"/>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sz w:val="16"/>
                <w:szCs w:val="16"/>
              </w:rPr>
              <w:t xml:space="preserve">845.365.000,00 </w:t>
            </w:r>
          </w:p>
        </w:tc>
        <w:tc>
          <w:tcPr>
            <w:tcW w:w="1175" w:type="dxa"/>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sz w:val="16"/>
                <w:szCs w:val="16"/>
              </w:rPr>
              <w:t xml:space="preserve">1.009.577.214,83 </w:t>
            </w:r>
          </w:p>
        </w:tc>
        <w:tc>
          <w:tcPr>
            <w:tcW w:w="1066" w:type="dxa"/>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sz w:val="16"/>
                <w:szCs w:val="16"/>
              </w:rPr>
              <w:t xml:space="preserve">135.876.150,00 </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sz w:val="16"/>
                <w:szCs w:val="16"/>
              </w:rPr>
              <w:t xml:space="preserve">1.719.066.064,83 </w:t>
            </w:r>
          </w:p>
        </w:tc>
        <w:tc>
          <w:tcPr>
            <w:tcW w:w="1260" w:type="dxa"/>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sz w:val="16"/>
                <w:szCs w:val="16"/>
              </w:rPr>
              <w:t xml:space="preserve">1.648.678.956,42 </w:t>
            </w:r>
          </w:p>
        </w:tc>
        <w:tc>
          <w:tcPr>
            <w:tcW w:w="1150" w:type="dxa"/>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sz w:val="16"/>
                <w:szCs w:val="16"/>
              </w:rPr>
              <w:t xml:space="preserve">1.648.678.956,42 </w:t>
            </w:r>
          </w:p>
        </w:tc>
        <w:tc>
          <w:tcPr>
            <w:tcW w:w="909" w:type="dxa"/>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sz w:val="16"/>
                <w:szCs w:val="16"/>
              </w:rPr>
              <w:t xml:space="preserve">0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A49FE" w:rsidRPr="00EB57F0" w:rsidRDefault="006A49FE" w:rsidP="001E03A0">
            <w:pPr>
              <w:spacing w:before="100" w:beforeAutospacing="1" w:after="100" w:afterAutospacing="1" w:line="240" w:lineRule="auto"/>
              <w:rPr>
                <w:rFonts w:ascii="Times New Roman" w:hAnsi="Times New Roman"/>
                <w:sz w:val="20"/>
                <w:szCs w:val="20"/>
              </w:rPr>
            </w:pPr>
            <w:r w:rsidRPr="00EB57F0">
              <w:rPr>
                <w:rFonts w:ascii="Times New Roman" w:hAnsi="Times New Roman"/>
                <w:sz w:val="16"/>
                <w:szCs w:val="16"/>
              </w:rPr>
              <w:t xml:space="preserve">70.387.108,41 </w:t>
            </w:r>
          </w:p>
        </w:tc>
      </w:tr>
    </w:tbl>
    <w:p w:rsidR="006A49FE" w:rsidRDefault="006A49FE" w:rsidP="006A49FE">
      <w:pPr>
        <w:spacing w:after="120" w:line="360" w:lineRule="auto"/>
        <w:ind w:firstLine="709"/>
        <w:jc w:val="both"/>
        <w:rPr>
          <w:rFonts w:ascii="Times New Roman" w:hAnsi="Times New Roman"/>
          <w:szCs w:val="24"/>
        </w:rPr>
      </w:pP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Sayıştay’ın 2018 raporuna göre Cumhurbaşkanlığına 845.365.000,00 TL bütçe ayrılmasına rağmen ayrılan bütçenin üzerinde bir miktar, 1.009.577.214,83 TL, ekleme yapılmıştır. Rapora göre bir yıllık harcaması 1.648.678.956,42 TL’dir. Günlük olarak hesaplandığında;</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Cumhurbaşkanının bir günlük masrafı yaklaşık 4,5 milyon TL’ye tekabül etmektedir. 4,5 milyon lira 2228 asgari ücretlinin</w:t>
      </w:r>
      <w:r>
        <w:rPr>
          <w:rFonts w:ascii="Times New Roman" w:hAnsi="Times New Roman"/>
          <w:szCs w:val="24"/>
        </w:rPr>
        <w:t xml:space="preserve"> </w:t>
      </w:r>
      <w:r w:rsidRPr="0006236C">
        <w:rPr>
          <w:rFonts w:ascii="Times New Roman" w:hAnsi="Times New Roman"/>
          <w:szCs w:val="24"/>
        </w:rPr>
        <w:t>(2020 TL Net) 1 aylık maaşına karşılık gelmektedir. Cumhurbaşkanına 2018</w:t>
      </w:r>
      <w:r>
        <w:rPr>
          <w:rFonts w:ascii="Times New Roman" w:hAnsi="Times New Roman"/>
          <w:szCs w:val="24"/>
        </w:rPr>
        <w:t xml:space="preserve"> yılında ayrılan ödenek 708.000.</w:t>
      </w:r>
      <w:r w:rsidRPr="0006236C">
        <w:rPr>
          <w:rFonts w:ascii="Times New Roman" w:hAnsi="Times New Roman"/>
          <w:szCs w:val="24"/>
        </w:rPr>
        <w:t xml:space="preserve">000 TL’dir. </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Emeklilikte yaşa takılanlarla ilgili düzenlemeye “erken yaşta emekli olup 40 yıl maaş alacaklar, böyle bir uygulama dünyanın neresinde var” diyerek karşı çıkarken, Cumhurbaşkanının kendisi ise 46 yaşından bu yana emeklilik maaşı almaktadır. Kedisine hak olanı başkasına hak görmemek Cumhurbaşkanının adalet anlayışının nişanesi olarak karşımıza çıkmaktadır. Ayrıca son zamanlarda basına yansıyan habere göre Cumhurbaşkanı Erdoğan’ın yerli </w:t>
      </w:r>
      <w:r>
        <w:rPr>
          <w:rFonts w:ascii="Times New Roman" w:hAnsi="Times New Roman"/>
          <w:szCs w:val="24"/>
        </w:rPr>
        <w:t>ve milli olarak tanıttığı 108 metrekare</w:t>
      </w:r>
      <w:r w:rsidRPr="0006236C">
        <w:rPr>
          <w:rFonts w:ascii="Times New Roman" w:hAnsi="Times New Roman"/>
          <w:szCs w:val="24"/>
        </w:rPr>
        <w:t xml:space="preserve"> </w:t>
      </w:r>
      <w:proofErr w:type="spellStart"/>
      <w:r w:rsidRPr="0006236C">
        <w:rPr>
          <w:rFonts w:ascii="Times New Roman" w:hAnsi="Times New Roman"/>
          <w:szCs w:val="24"/>
        </w:rPr>
        <w:t>Hereke</w:t>
      </w:r>
      <w:proofErr w:type="spellEnd"/>
      <w:r w:rsidRPr="0006236C">
        <w:rPr>
          <w:rFonts w:ascii="Times New Roman" w:hAnsi="Times New Roman"/>
          <w:szCs w:val="24"/>
        </w:rPr>
        <w:t xml:space="preserve"> Halısının maliyetinin yaklaşık olarak 324 bin TL olduğu hesaplanmıştır. Bu ve benzeri harcama kalemleri Sarayın halka ve halkın sorunlarına ne kadar uzak yaşadığının göstergesidir.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Cumhurbaşkanlığı bütçe kalemlerindeki harcamalarda bir başka dikkat çekici konu Cumhurbaşkanının brüt maaşı geçen yıla oranla yüzde 10 artışla 81 bin 250 TL’ye çıkmasıdır. Resmi enflasyonun, ekim ayı için, % 8,56 açıklandığı Türkiye’de, emekçiye yüzde 4 zam verilirken 37 asgari ücretlinin maaşına denk bir maaş alan, 74.500 TL, Cumhurbaşkanına yüzde 10 civarında bir zam yapılması adaletli değildir. Reel enflasyonun açıklanandan çok daha yüksek olduğu elektrik, doğalgaz gibi temel tüketim maddelerinde, son bir yılda, zamların yüzde 50-60 civarında olduğu bu koşullarda emekçiler, emekliler, işsizler, yoksullar hayat </w:t>
      </w:r>
      <w:r w:rsidRPr="0006236C">
        <w:rPr>
          <w:rFonts w:ascii="Times New Roman" w:hAnsi="Times New Roman"/>
          <w:szCs w:val="24"/>
        </w:rPr>
        <w:lastRenderedPageBreak/>
        <w:t xml:space="preserve">pahalılığı karşısında daha fazla yoksullaşmaktadır. Emekçilere yüzde 4 zam yapılırken Cumhurbaşkanının maaşının yüzde 10 civarında artmasının izahı mümkün değildir. Cumhurbaşkanının brüt maaşı 74.500 bin TL'den 81 bin 250 TL'ye çıkmıştır. Dolar kuru 5,7 TL’den alındığında Cumhurbaşkanının maaşı 14.250 dolara tekabül etmektedir. Son dönemlerde halk geçim sıkıntısı yaşadığı için ortaya çıkan halk ayaklanmaları sonrası birçok liderin ve siyasinin maaşlarında kesintiye gidilirken, halka tasarruf öğüdü verilip ‘itibardan tasarruf etmemek adına’ neredeyse bütün masrafları kamu tarafından karşılanan Cumhurbaşkanına yüzde 10 zam yapılması adil değildir. </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Bunların yanı sıra Cumhurbaşkanı Erdoğan’ın maaşına oranla servetindeki yükseliş de dikkat çekicidir. Cumhurbaşkanı Erdoğan YSK’ya 2014 yılında bildirimde bulunduktan sonra en son Temmuz 2018 yılında mal bildiriminde bulunmuştur. </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Türk lirasında son birkaç yılda yaşanan değer kaybı, işçinin/emekçinin hızla fakirleşmesine sebep olurken Cumhurbaşkanı Erdoğan ise servetine servet katmıştır. Erdoğan kendisi için 1100 odalı saray, 300 odalı yazlık, </w:t>
      </w:r>
      <w:proofErr w:type="gramStart"/>
      <w:r w:rsidRPr="0006236C">
        <w:rPr>
          <w:rFonts w:ascii="Times New Roman" w:hAnsi="Times New Roman"/>
          <w:szCs w:val="24"/>
        </w:rPr>
        <w:t>Ahlat'ta</w:t>
      </w:r>
      <w:proofErr w:type="gramEnd"/>
      <w:r w:rsidRPr="0006236C">
        <w:rPr>
          <w:rFonts w:ascii="Times New Roman" w:hAnsi="Times New Roman"/>
          <w:szCs w:val="24"/>
        </w:rPr>
        <w:t xml:space="preserve"> kışlık saraylar inşa ederken, bu saraylar için 100’lerce araç filosu, kendisi için uçak filosu kullanırken bugün sarayın bir günlük harcaması 4,5 milyon TL'yi geçmektedir. </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En son, Ekim 2018 yılında, ABD Temsilciler Meclisinde, Barış Pınarı Hareketi dolaysıyla, Türkiye’ye yönelik 16 maddelik bir yasa tasarısı/yaptırım paketi kabul edilmiştir. Bu </w:t>
      </w:r>
      <w:proofErr w:type="spellStart"/>
      <w:r w:rsidRPr="0006236C">
        <w:rPr>
          <w:rFonts w:ascii="Times New Roman" w:hAnsi="Times New Roman"/>
          <w:szCs w:val="24"/>
        </w:rPr>
        <w:t>Tasarı’da</w:t>
      </w:r>
      <w:proofErr w:type="spellEnd"/>
      <w:r w:rsidRPr="0006236C">
        <w:rPr>
          <w:rFonts w:ascii="Times New Roman" w:hAnsi="Times New Roman"/>
          <w:szCs w:val="24"/>
        </w:rPr>
        <w:t xml:space="preserve"> Erdoğan ve ailesinin mal varlığının araştırılmasına yönelik bir madde de yer almıştır. Erdoğan ve ailesinin mal varlıklarındaki dikkat çekici artışlar sadece iç kamuoyunun değil, uluslararası kamuoyunun da dikkatini çekecek kadar büyük rakamlara ulaşmıştır.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Türkiye siyasi tarihi boyunca “örtülü ödenek” her zaman bir tartışma konusu olagelmiştir. 90’lı yıllarda daha yoğun bir biçimde gündeme gelen örtülü ödenek, hukuk dışı yollarda başvurulan kaynak olarak ifade edilmiş ve derin devletin bütçesi olarak adlandırılmıştır. 90’lardan sonra son birkaç yılda örtülü ödenek tekrar yoğun şekilde tartışılmaya başlanmıştır.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 Tüm bu tartışmalar devam ederken, Türkiye’de tartışmaların ekseni Suriye’ye yapılan ve hala devam eden Barış Pınarı Hareketi, İran ve Irak’taki halk isyanları, Akdeniz’de yaşanan gerilimler ve çatışmalar üzerinden okunurken, Cumhurbaşkanlığına 2020 yılı için “gizli ödenek/örtülü ödenek”  net tutarı belirtilmemiştir.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Önceden Başbakanlık ve Cumhurbaşkanlığı örtülü ödenek harcamalarını birlikte yaparken yeni sistemle birlikte Temmuz 2018’den itibaren örtülü ödenek harcamaları sadece </w:t>
      </w:r>
      <w:r w:rsidRPr="0006236C">
        <w:rPr>
          <w:rFonts w:ascii="Times New Roman" w:hAnsi="Times New Roman"/>
          <w:szCs w:val="24"/>
        </w:rPr>
        <w:lastRenderedPageBreak/>
        <w:t>Cumhurbaşkanı’nın tasarrufuna bırakılmıştır. Halk ekonomik krizle boğuşurken, insanlar evine ekmek götüremez durumdayken ve neredeyse her gün intihar vakaları gerçekleşirken halkın parasının halka hesap vermeden kullanılması kabul edilemezdir.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Cumhurbaşkanının harcamaları artarken paralelinde örtülü ödenek harcamaları da hız kesmeden devam etmiştir. ‘’Cumhurbaşkanlığı'nın harcamaları artarken örtülü ödenek harcamaları da beş ayın sonunda hız kesmedi. Erdoğan'ın Cumhurbaşkanı seçildikten sonra yasa değişikliği ile ortak olduğu örtülü ödenek, başbakanlığı dönemindeki gibi hesabı verilmeden büyük harcamalar yapılan bir kalem olmayı sürdürdü. 2014'te 1 milyar 78 milyon lira harcanan örtülü ödenek, Erdoğan'ın da cumhurbaşkanı olarak başbakan ile birlikte kullanmaya başladığı dönem olan 2015'te 1 milyar 773 milyon liraya çıkmıştır. </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Örtülü ödenek, 2016 yılı harcaması, 1 milyar 616 milyon lira 5 aylık bütçe açığı 66,5 milyar TL olurken harcama tutarı 2017'de 2 milyara fırlamıştır. 2018 yılında ise 1 milyar 722 milyon lira harcanmıştır. 2019 yılının ilk beş ayındaki harcama ise şimdiden 1 milyarı geçmiştir.</w:t>
      </w:r>
      <w:r>
        <w:rPr>
          <w:rStyle w:val="DipnotBavurusu"/>
          <w:rFonts w:ascii="Times New Roman" w:hAnsi="Times New Roman"/>
          <w:szCs w:val="24"/>
        </w:rPr>
        <w:footnoteReference w:id="128"/>
      </w:r>
      <w:r>
        <w:rPr>
          <w:rFonts w:ascii="Times New Roman" w:hAnsi="Times New Roman"/>
          <w:szCs w:val="24"/>
        </w:rPr>
        <w:t xml:space="preserve"> </w:t>
      </w:r>
      <w:r w:rsidRPr="0006236C">
        <w:rPr>
          <w:rFonts w:ascii="Times New Roman" w:hAnsi="Times New Roman"/>
          <w:szCs w:val="24"/>
        </w:rPr>
        <w:t xml:space="preserve">Harcamalar bu hızda devam etmesi durumunda bir önceki yılın iki katına çıkması öngörülmektedir. Demokrasiyle yönetildiği iddiasındaki bir ülkede nereye harcandığı belli olmayan ve sorgulanamayan örtülü ödeneğin bu kadar yüksek, sadece Cumhurbaşkanlığındaki rakam, olması demokratik yönetimlerde önem taşıyan hesap verilebilirlik ve şeffaflık açısından önemli sakıncalar doğurmaktadır. </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2019 yılında 4 milyar 805 milyon lira örtülü ödenek toplamı 2020 yılında 5 milyar 410 milyon liraya, 2019’da 7 milyar 318 milyon lira olan yedek ödenek toplamı ise 8 milyar 763 milyon liraya çıkarılmıştır. </w:t>
      </w:r>
      <w:proofErr w:type="gramStart"/>
      <w:r w:rsidRPr="0006236C">
        <w:rPr>
          <w:rFonts w:ascii="Times New Roman" w:hAnsi="Times New Roman"/>
          <w:szCs w:val="24"/>
        </w:rPr>
        <w:t xml:space="preserve">Kamu Mali Yönetimi ve Kontrol Kanunu’na göre örtülü ödenek, genel bütçe başlangıç ödeneklerinin binde 5’i, yedek ödenek ise yüzde 2’sini geçmemesi gerekir fakat “Kapalı istihbarat ve kapalı savunma hizmetleri, devletin milli güvenliği ve yüksek menfaatleri ile devlet itibarının gerekleri, siyasi, sosyal ve kültürel amaçlar ve olağanüstü hizmetler” gibi geniş bir kullanım alanı olan örtülü ödenekten harcama sınırı 2020’de 5.4 milyar TL olacaktır. </w:t>
      </w:r>
      <w:proofErr w:type="gramEnd"/>
      <w:r w:rsidRPr="0006236C">
        <w:rPr>
          <w:rFonts w:ascii="Times New Roman" w:hAnsi="Times New Roman"/>
          <w:szCs w:val="24"/>
        </w:rPr>
        <w:t xml:space="preserve">Cumhurbaşkanı Erdoğan, “Merkezi Yönetim Bütçe Kanununda belirtilen hizmet ve amaçları gerçekleştirmek, ödenek yetersizliğini gidermek veya bütçelerde öngörülmeyen hizmetler” için 2020’de 8 milyar 763 milyon lirayı diğer kurum bütçelerine aktarabilecektir. Ancak iktidar her bütçe döneminde yasada yer alan yüzde 2’lik sınırın çok üzerinde yedek ödenek kullanmıştır. 2020 yılı Bütçesinden Cumhurbaşkanlığına ayrılan ‘Kar Amacı Gütmeyen Kuruluşlara Yapılan Yardımlar’ kalemi 14 milyon TL, ‘Hane </w:t>
      </w:r>
      <w:r w:rsidRPr="0006236C">
        <w:rPr>
          <w:rFonts w:ascii="Times New Roman" w:hAnsi="Times New Roman"/>
          <w:szCs w:val="24"/>
        </w:rPr>
        <w:lastRenderedPageBreak/>
        <w:t xml:space="preserve">Halkına Yapılan Transferler’ 6 milyon TL gibi büyük meblağlardır. Bu ödemelerin hangi kuruluşlara ve kişilere hangi </w:t>
      </w:r>
      <w:proofErr w:type="gramStart"/>
      <w:r w:rsidRPr="0006236C">
        <w:rPr>
          <w:rFonts w:ascii="Times New Roman" w:hAnsi="Times New Roman"/>
          <w:szCs w:val="24"/>
        </w:rPr>
        <w:t>kriterler</w:t>
      </w:r>
      <w:proofErr w:type="gramEnd"/>
      <w:r w:rsidRPr="0006236C">
        <w:rPr>
          <w:rFonts w:ascii="Times New Roman" w:hAnsi="Times New Roman"/>
          <w:szCs w:val="24"/>
        </w:rPr>
        <w:t xml:space="preserve"> çerçevesinde verildiğinin belirlenmesi de büyük önem taşımaktadır.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Türkiye’de son dönemlerin en tartışılan kurumlarından birisi de kuşkusuz ki Milli İstihbarat Teşkilatı olmuştur. 694 Sayılı KHK ile daha önce Başbakanlığa bağlı olan MİT Müsteşarlığı, 25 Ağustos 2017 tarihinde Cumhurbaşkanlığı’na bağlanarak Başkanlık olmuştur. AKP’nin Devlet İstihbarat Hizmetleri ve Milli İstihbarat Teşkilatı Kanunu'nda 2014’te gerçekleştirdiği değişiklikler yoluyla, MİT, bankacılık sektörü de dâhil tüm kamu kurum ve kuruluşlarından, bağlayıcı olarak, bilgi ve belge talep edebilmekte ve telekomünikasyon yoluyla yapılan iletişimin tespiti için ayrı bir merkez oluşturabilme yetkisine sahip olabilmektedir. Bu düzenlemelerin yanı sıra sızmaların yayımlanmasına hapis cezası getirilmiş, ihtiyaç halinde kamu kurum ve kuruluşlarındaki teçhizatın MİT’e devrini mümkün kılan düzenlemeler yapılmıştır. Bu, tüm toplumun kişisel bilgileri üzerinde mutlak bir hâkimiyet demektir. Ayrıca, MİT'e hâlihazırda sağlanan koruma zırhı, MİT mensuplarının tanıklık yapmaktan ve </w:t>
      </w:r>
      <w:proofErr w:type="spellStart"/>
      <w:r w:rsidRPr="0006236C">
        <w:rPr>
          <w:rFonts w:ascii="Times New Roman" w:hAnsi="Times New Roman"/>
          <w:szCs w:val="24"/>
        </w:rPr>
        <w:t>istihbari</w:t>
      </w:r>
      <w:proofErr w:type="spellEnd"/>
      <w:r w:rsidRPr="0006236C">
        <w:rPr>
          <w:rFonts w:ascii="Times New Roman" w:hAnsi="Times New Roman"/>
          <w:szCs w:val="24"/>
        </w:rPr>
        <w:t xml:space="preserve"> faaliyetler için görevlendirilenlerin sorumluluktan muaf tutulması yoluyla daha da güçlendirilmiştir. Son olarak MİT, bilgi edinme kanunundan muaf tutularak “karanlık” bir kurum olarak çevrelenmiştir.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Paralel, gölge, devlet olarak adlandırılan Milli Güvenlik Kurulu da 2018 Cumhurbaşkanlığına bağlanmıştır. Devletin asıl anayasası olarak tabir edilen Milli Güvenlik Siyaset Belgesi kapsamında çalışmalar yürüten bu kurum, demokratik rejimlerden eşi benzeri olmayan, deyim yerindeyse gölge devlet kurumu olarak iş yapmaktadır. AKP iktidarının ilk zamanlarında “sivil siyaset”, “demokrasi”, “hukuk devleti”, “derin devletle hesaplaşma” gibi retorikler kapsamında bu kurumun anti demokratik ve vesayetçi bir anlayışın ürünü olduğu fikrini işlemekteydi fakat AKP </w:t>
      </w:r>
      <w:proofErr w:type="spellStart"/>
      <w:r w:rsidRPr="0006236C">
        <w:rPr>
          <w:rFonts w:ascii="Times New Roman" w:hAnsi="Times New Roman"/>
          <w:szCs w:val="24"/>
        </w:rPr>
        <w:t>otoriterleştikçe</w:t>
      </w:r>
      <w:proofErr w:type="spellEnd"/>
      <w:r w:rsidRPr="0006236C">
        <w:rPr>
          <w:rFonts w:ascii="Times New Roman" w:hAnsi="Times New Roman"/>
          <w:szCs w:val="24"/>
        </w:rPr>
        <w:t xml:space="preserve"> devleti ele geçirdiğini sanarak devlet reflekslerini verme ve devlet gibi düşünme biçimlerine teslim oldu. 2020 MGK’ya 34.787.000 TL bütçe ayrılmıştır. MGK, bütçesinde birkaç husus dikkat çekmektedir. MGK 2020 bütçesinde, 2 bin TL hane halkına yapılan transfer ve 141 bin TL kar amacı gütmeyen kuruluşlara yapılan transferler öngörülmektedir. Gölge devlet olarak adlandırılan bu kurumun 2020 yılı içerisinde söz konusu transferleri neden, nasıl, kimlere yapacağı hususu açık değildir ve kuşkulara neden olmaktadır.</w:t>
      </w:r>
    </w:p>
    <w:p w:rsidR="006A49FE" w:rsidRPr="0006236C"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 xml:space="preserve">Ekonomik krizin görünümlerinden ve sebeplerinden biri olan ekonomi yönetiminin özerk olmaması meselesinde sorunu derinleştiren bir yaklaşımla TMSF Cumhurbaşkanlığı ile ilişkilendirilmiştir. Bu işlem, siyasi iktidarın ekonomik krizi aşmayı değil, mal ve mülk </w:t>
      </w:r>
      <w:r w:rsidRPr="0006236C">
        <w:rPr>
          <w:rFonts w:ascii="Times New Roman" w:hAnsi="Times New Roman"/>
          <w:szCs w:val="24"/>
        </w:rPr>
        <w:lastRenderedPageBreak/>
        <w:t xml:space="preserve">güvenliği başta olmak üzere piyasaya dair her unsuru kendi karar yetkisi altına alma kaygısına öncelik ettiğini göstermektedir. Şirketlerin </w:t>
      </w:r>
      <w:proofErr w:type="spellStart"/>
      <w:r w:rsidRPr="0006236C">
        <w:rPr>
          <w:rFonts w:ascii="Times New Roman" w:hAnsi="Times New Roman"/>
          <w:szCs w:val="24"/>
        </w:rPr>
        <w:t>TMSF’ye</w:t>
      </w:r>
      <w:proofErr w:type="spellEnd"/>
      <w:r w:rsidRPr="0006236C">
        <w:rPr>
          <w:rFonts w:ascii="Times New Roman" w:hAnsi="Times New Roman"/>
          <w:szCs w:val="24"/>
        </w:rPr>
        <w:t xml:space="preserve"> devrinden sonra satış ihalelerine dair çok sayıda şüphe ve soru işareti doğmuştur. İddialar ve soru işaretleri söz konusu şirketlerin AKP’ye yakın sermaye gruplarına değerinden düşük fiyatlarla verilmesine işaret etmektedir. Bu tartışmalar ve iddialar çerçevesinde, TMSF sermayenin el değiştirmesinin adresi olarak adını tarihin kara sayfalarına yazmıştır. Nihai olarak, el konulan mal ve mülklerin şirket hakları ile birlikte sahiplerine teslim edilmesi gerekmektedir. Yargılama sürecinin başlatılması ve adaleti gözetecek şekilde sürdürülmesi kaçınılmaz bir gerekliliktir.</w:t>
      </w:r>
    </w:p>
    <w:p w:rsidR="00CF310B" w:rsidRDefault="006A49FE" w:rsidP="006A49FE">
      <w:pPr>
        <w:spacing w:after="120" w:line="360" w:lineRule="auto"/>
        <w:ind w:firstLine="709"/>
        <w:jc w:val="both"/>
        <w:rPr>
          <w:rFonts w:ascii="Times New Roman" w:hAnsi="Times New Roman"/>
          <w:szCs w:val="24"/>
        </w:rPr>
      </w:pPr>
      <w:r w:rsidRPr="0006236C">
        <w:rPr>
          <w:rFonts w:ascii="Times New Roman" w:hAnsi="Times New Roman"/>
          <w:szCs w:val="24"/>
        </w:rPr>
        <w:t>Cumhurbaşkanlığı bütçesinde de görüldüğü üzere, 2020 yılı bütçe kanun teklifi, ülkenin içerisinde olduğu derin ekonomik krizi analiz etmekten uzaktır. Bu kanun teklifi, kaynakları toplamak ve dağıtmak konusunda krizin aşılmasını değil, mevcut durumun korunacağını işaret etmektedir. Yukarıda da örneğini gördüğümüz şekilde bu ajanda israf, çatışma, usulsüzlük ve militarizmin esas alınmasından ibarettir.</w:t>
      </w:r>
    </w:p>
    <w:p w:rsidR="00B42495" w:rsidRDefault="00B42495" w:rsidP="006A49FE">
      <w:pPr>
        <w:spacing w:after="120" w:line="360" w:lineRule="auto"/>
        <w:ind w:firstLine="709"/>
        <w:jc w:val="both"/>
        <w:rPr>
          <w:rFonts w:ascii="Times New Roman" w:hAnsi="Times New Roman"/>
          <w:szCs w:val="24"/>
        </w:rPr>
      </w:pPr>
    </w:p>
    <w:p w:rsidR="00B145B2" w:rsidRPr="00B145B2" w:rsidRDefault="00B145B2" w:rsidP="009763CF">
      <w:pPr>
        <w:pStyle w:val="Balk1"/>
      </w:pPr>
      <w:bookmarkStart w:id="172" w:name="_Toc531274405"/>
      <w:bookmarkStart w:id="173" w:name="_Toc26455491"/>
      <w:r w:rsidRPr="00B145B2">
        <w:t>SAYIŞTAY RAPORLARI VE ÖDENEK ÜSTÜ GİDERLER</w:t>
      </w:r>
      <w:bookmarkEnd w:id="172"/>
      <w:bookmarkEnd w:id="173"/>
    </w:p>
    <w:p w:rsidR="00B145B2" w:rsidRPr="00B145B2" w:rsidRDefault="00B145B2" w:rsidP="009763CF">
      <w:pPr>
        <w:pStyle w:val="Balk3"/>
      </w:pPr>
      <w:bookmarkStart w:id="174" w:name="_Toc531274406"/>
      <w:bookmarkStart w:id="175" w:name="_Toc26455492"/>
      <w:r w:rsidRPr="00B145B2">
        <w:t>2018 Yılı Sayıştay Denetim Raporları</w:t>
      </w:r>
      <w:bookmarkEnd w:id="174"/>
      <w:bookmarkEnd w:id="175"/>
    </w:p>
    <w:p w:rsidR="00B145B2" w:rsidRPr="00B145B2" w:rsidRDefault="00B145B2" w:rsidP="00B145B2">
      <w:pPr>
        <w:spacing w:after="120" w:line="360" w:lineRule="auto"/>
        <w:ind w:firstLine="709"/>
        <w:jc w:val="both"/>
        <w:rPr>
          <w:rFonts w:ascii="Times New Roman" w:hAnsi="Times New Roman"/>
          <w:szCs w:val="24"/>
        </w:rPr>
      </w:pPr>
      <w:proofErr w:type="gramStart"/>
      <w:r w:rsidRPr="00B145B2">
        <w:rPr>
          <w:rFonts w:ascii="Times New Roman" w:hAnsi="Times New Roman"/>
          <w:szCs w:val="24"/>
        </w:rPr>
        <w:t xml:space="preserve">Sayıştay Başkanlığı’nın internet sitesinde kurumun işlevi ve görevleri şöyle tanımlanmaktadır: "Anayasa’nın 160. maddesine göre Sayıştay, merkezi yönetim bütçesi kapsamındaki kamu idareleri ile sosyal güvenlik kurumlarının bütün gelir ve giderleri ile taşınır ve taşınmazları Türkiye Büyük Millet Meclisi adına denetlemek ve sorumluların hesap ve işlemlerini kesin hükme bağlamak ve kanunlarla verilen inceleme, denetleme ve hükme bağlama işlerini yapmakla görevlidir. </w:t>
      </w:r>
      <w:proofErr w:type="gramEnd"/>
      <w:r w:rsidRPr="00B145B2">
        <w:rPr>
          <w:rFonts w:ascii="Times New Roman" w:hAnsi="Times New Roman"/>
          <w:szCs w:val="24"/>
        </w:rPr>
        <w:t xml:space="preserve">Ayrıca mahalli idarelerin hesap ve işlemlerinin denetimi ve kesin hükme bağlanması da Sayıştay tarafından yapılır. 6085 sayılı Sayıştay Kanunu’nda, Sayıştay’ın görevleri şu şekilde sayılmıştır: Sayıştay; Kamu idarelerinin mali faaliyet, karar ve işlemlerini hesap verme sorumluluğu çerçevesinde denetler ve sonuçları hakkında Türkiye Büyük Millet Meclisine doğru, yeterli, zamanlı bilgi ve raporlar sunar. Genel yönetim kapsamındaki kamu idarelerinin; gelir, gider ve mallarına ilişkin hesap ve işlemlerinin kanunlara ve diğer hukuki düzenlemelere uygun olup olmadığını denetler, sorumluların hesap ve işlemlerinden kamu zararına yol açan hususları kesin hükme bağlar. Genel uygunluk bildirimini Türkiye Büyük Millet Meclisine sunar. Kanunlarla verilen inceleme, denetleme ve hükme bağlama işlerini yapar.  Anayasa ve 6085 sayılı Sayıştay Kanunu bağlamında </w:t>
      </w:r>
      <w:r w:rsidRPr="00B145B2">
        <w:rPr>
          <w:rFonts w:ascii="Times New Roman" w:hAnsi="Times New Roman"/>
          <w:szCs w:val="24"/>
        </w:rPr>
        <w:lastRenderedPageBreak/>
        <w:t>Sayıştay’ın görevlerini üç ana başlıkta toplamak mümkündür: Denetim, Yargılama, Raporlama.”</w:t>
      </w:r>
      <w:r w:rsidRPr="00B145B2">
        <w:rPr>
          <w:rFonts w:ascii="Times New Roman" w:hAnsi="Times New Roman"/>
          <w:szCs w:val="24"/>
          <w:vertAlign w:val="superscript"/>
        </w:rPr>
        <w:footnoteReference w:id="129"/>
      </w:r>
    </w:p>
    <w:p w:rsidR="00B145B2"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Bu tanıma ve Anayasadan aldığı yetkiye göre Sayıştay’dan beklenen devletin kaynak sağlama ve kullanmada etkin, verimli ve tutumlu bir performansa ulaşmasını denetlemek, şeffaflık, kamuoyunu yanıltacak biçimlerde herhangi bir raporlamadan kaçınma, yurttaşların haklarını koruma ve önceleme gibi tutumlarda bulunmasıdır. Anayasal bağlayıcılığı olan Sayıştay denetimleri bu yıl kurum ve kuruluşların 2018 hesapları üzerindeki denetim faaliyetleri ile gerçekleşmiştir.</w:t>
      </w:r>
    </w:p>
    <w:p w:rsidR="00B145B2"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 xml:space="preserve">Raporlara geçmeden önce birkaç hususu belirtmek gerekir. </w:t>
      </w:r>
      <w:proofErr w:type="gramStart"/>
      <w:r w:rsidRPr="00B145B2">
        <w:rPr>
          <w:rFonts w:ascii="Times New Roman" w:hAnsi="Times New Roman"/>
          <w:szCs w:val="24"/>
        </w:rPr>
        <w:t>Öncelikle 2016 yılından itibaren OHAL KHK’leriyle kayyım atanan 96 belediyemizde kayyımların yaptıklarına ilişkin 2010 yılı Sayıştay raporları henüz açıklanmamıştı ancak gerek kamuoyuna yansıyan devasa harcamalar gerek Sayıştay Başkanının usulsüzlük tespit edilen ve suç duyurusunda bulundukları yerel yönetimlerin tamamının kayyımlar tarafından yönetildiğine dair ifadesi Sayıştay’ın rolünü bir kez daha ortaya koymuştur.</w:t>
      </w:r>
      <w:proofErr w:type="gramEnd"/>
    </w:p>
    <w:p w:rsidR="00B145B2" w:rsidRDefault="00B145B2" w:rsidP="00B145B2">
      <w:pPr>
        <w:spacing w:after="120" w:line="360" w:lineRule="auto"/>
        <w:jc w:val="both"/>
        <w:rPr>
          <w:rFonts w:ascii="Times New Roman" w:hAnsi="Times New Roman"/>
          <w:b/>
          <w:szCs w:val="24"/>
        </w:rPr>
      </w:pPr>
    </w:p>
    <w:p w:rsidR="001E03A0" w:rsidRPr="00B145B2" w:rsidRDefault="00184FD9" w:rsidP="009763CF">
      <w:pPr>
        <w:pStyle w:val="Balk3"/>
      </w:pPr>
      <w:bookmarkStart w:id="176" w:name="_Toc26455493"/>
      <w:r w:rsidRPr="00B145B2">
        <w:t>Genel Değerlendirme Raporu</w:t>
      </w:r>
      <w:bookmarkEnd w:id="176"/>
    </w:p>
    <w:p w:rsidR="00B145B2"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Bu rapor kamu idarelerinin tümü üzerine yapılan tespitleri kapsamaktadır. Raporda toplam 372 kamu kurumunun faaliyet raporları incelenmiş ve bu raporlardaki eksiklikler, yanlışlıklar, saptırmalar değerlendirilmiştir. Değinilen sorunlardan en önemlilerinin ve niceliksel olarak çoğunluğunun belediyelerin faaliyetlerinde gerçekleştiği ise dikkat çekici bir noktadır. Aşağıda rapordaki bazı dikkat çekici noktalar not edilmiştir.</w:t>
      </w:r>
    </w:p>
    <w:p w:rsidR="00B145B2" w:rsidRPr="00B145B2" w:rsidRDefault="00B145B2" w:rsidP="00B145B2">
      <w:pPr>
        <w:spacing w:after="120" w:line="360" w:lineRule="auto"/>
        <w:jc w:val="both"/>
        <w:rPr>
          <w:rFonts w:ascii="Times New Roman" w:hAnsi="Times New Roman"/>
          <w:szCs w:val="24"/>
        </w:rPr>
      </w:pPr>
      <w:r w:rsidRPr="00B145B2">
        <w:rPr>
          <w:rFonts w:ascii="Times New Roman" w:hAnsi="Times New Roman"/>
          <w:szCs w:val="24"/>
        </w:rPr>
        <w:t>Kamu idarelerinin faaliyet raporları:</w:t>
      </w:r>
    </w:p>
    <w:p w:rsidR="00B145B2" w:rsidRPr="00B145B2" w:rsidRDefault="00B145B2" w:rsidP="00B145B2">
      <w:pPr>
        <w:numPr>
          <w:ilvl w:val="0"/>
          <w:numId w:val="6"/>
        </w:numPr>
        <w:spacing w:after="120" w:line="360" w:lineRule="auto"/>
        <w:jc w:val="both"/>
        <w:rPr>
          <w:rFonts w:ascii="Times New Roman" w:hAnsi="Times New Roman"/>
          <w:szCs w:val="24"/>
        </w:rPr>
      </w:pPr>
      <w:r w:rsidRPr="00B145B2">
        <w:rPr>
          <w:rFonts w:ascii="Times New Roman" w:hAnsi="Times New Roman"/>
          <w:szCs w:val="24"/>
        </w:rPr>
        <w:t>İdare faaliyet raporlarının değerlendirildiği bölümde belirtildiğine göre 372 kurumdan 36’sı faaliyet raporu yayınlamamıştır.</w:t>
      </w:r>
    </w:p>
    <w:p w:rsidR="00B145B2" w:rsidRPr="00B145B2" w:rsidRDefault="00B145B2" w:rsidP="00B145B2">
      <w:pPr>
        <w:numPr>
          <w:ilvl w:val="0"/>
          <w:numId w:val="6"/>
        </w:numPr>
        <w:spacing w:after="120" w:line="360" w:lineRule="auto"/>
        <w:jc w:val="both"/>
        <w:rPr>
          <w:rFonts w:ascii="Times New Roman" w:hAnsi="Times New Roman"/>
          <w:szCs w:val="24"/>
        </w:rPr>
      </w:pPr>
      <w:r w:rsidRPr="00B145B2">
        <w:rPr>
          <w:rFonts w:ascii="Times New Roman" w:hAnsi="Times New Roman"/>
          <w:szCs w:val="24"/>
        </w:rPr>
        <w:t>Kamu idarelerinin 52’si kullandıkları bütçe kaynaklarını faaliyet raporunda belirtmemiştir. Bu kurumlardan 32’si belediyedir.</w:t>
      </w:r>
    </w:p>
    <w:p w:rsidR="00B145B2" w:rsidRPr="00B145B2" w:rsidRDefault="00B145B2" w:rsidP="00B145B2">
      <w:pPr>
        <w:numPr>
          <w:ilvl w:val="0"/>
          <w:numId w:val="6"/>
        </w:numPr>
        <w:spacing w:after="120" w:line="360" w:lineRule="auto"/>
        <w:jc w:val="both"/>
        <w:rPr>
          <w:rFonts w:ascii="Times New Roman" w:hAnsi="Times New Roman"/>
          <w:szCs w:val="24"/>
        </w:rPr>
      </w:pPr>
      <w:r w:rsidRPr="00B145B2">
        <w:rPr>
          <w:rFonts w:ascii="Times New Roman" w:hAnsi="Times New Roman"/>
          <w:szCs w:val="24"/>
        </w:rPr>
        <w:t xml:space="preserve">134 kamu idaresi, faaliyet raporlarında yardım yaptıkları birlik, kurum ve kuruluşlara ilişkin bilgilere yer vermezken; tüm varlık ve yükümlülüklerini açıklamayan kamu idare sayısı 129’dur. </w:t>
      </w:r>
    </w:p>
    <w:p w:rsidR="00B145B2" w:rsidRPr="00B145B2" w:rsidRDefault="00B145B2" w:rsidP="00B145B2">
      <w:pPr>
        <w:numPr>
          <w:ilvl w:val="0"/>
          <w:numId w:val="6"/>
        </w:numPr>
        <w:spacing w:after="120" w:line="360" w:lineRule="auto"/>
        <w:jc w:val="both"/>
        <w:rPr>
          <w:rFonts w:ascii="Times New Roman" w:hAnsi="Times New Roman"/>
          <w:szCs w:val="24"/>
        </w:rPr>
      </w:pPr>
      <w:r w:rsidRPr="00B145B2">
        <w:rPr>
          <w:rFonts w:ascii="Times New Roman" w:hAnsi="Times New Roman"/>
          <w:szCs w:val="24"/>
        </w:rPr>
        <w:lastRenderedPageBreak/>
        <w:t xml:space="preserve">Kamu idarelerinden 70’inin yardım, bağış, kendilerine tahsis edilen özel ödenek gibi bütçe kaynaklarını faaliyet raporlarına işlenmediği tespit edilmiştir. </w:t>
      </w:r>
    </w:p>
    <w:p w:rsidR="00B145B2" w:rsidRPr="00B145B2" w:rsidRDefault="00B145B2" w:rsidP="00B145B2">
      <w:pPr>
        <w:numPr>
          <w:ilvl w:val="0"/>
          <w:numId w:val="6"/>
        </w:numPr>
        <w:spacing w:after="120" w:line="360" w:lineRule="auto"/>
        <w:jc w:val="both"/>
        <w:rPr>
          <w:rFonts w:ascii="Times New Roman" w:hAnsi="Times New Roman"/>
          <w:szCs w:val="24"/>
        </w:rPr>
      </w:pPr>
      <w:r w:rsidRPr="00B145B2">
        <w:rPr>
          <w:rFonts w:ascii="Times New Roman" w:hAnsi="Times New Roman"/>
          <w:szCs w:val="24"/>
        </w:rPr>
        <w:t xml:space="preserve">Faaliyet raporu hazırlayan kamu idarelerinin 236’sı bütçe hedef ve gerçekleşmeleri arasında oluşan sapmalara dair açıklama yapmamıştır. Bunlardan 128’i belediye, 67’si üniversitedir. </w:t>
      </w:r>
    </w:p>
    <w:p w:rsidR="00B145B2" w:rsidRPr="00B145B2" w:rsidRDefault="00B145B2" w:rsidP="00B145B2">
      <w:pPr>
        <w:numPr>
          <w:ilvl w:val="0"/>
          <w:numId w:val="6"/>
        </w:numPr>
        <w:spacing w:after="120" w:line="360" w:lineRule="auto"/>
        <w:jc w:val="both"/>
        <w:rPr>
          <w:rFonts w:ascii="Times New Roman" w:hAnsi="Times New Roman"/>
          <w:szCs w:val="24"/>
        </w:rPr>
      </w:pPr>
      <w:r w:rsidRPr="00B145B2">
        <w:rPr>
          <w:rFonts w:ascii="Times New Roman" w:hAnsi="Times New Roman"/>
          <w:szCs w:val="24"/>
        </w:rPr>
        <w:t xml:space="preserve">Kamu idarelerinden </w:t>
      </w:r>
      <w:proofErr w:type="gramStart"/>
      <w:r w:rsidRPr="00B145B2">
        <w:rPr>
          <w:rFonts w:ascii="Times New Roman" w:hAnsi="Times New Roman"/>
          <w:szCs w:val="24"/>
        </w:rPr>
        <w:t>198’inin  hedef</w:t>
      </w:r>
      <w:proofErr w:type="gramEnd"/>
      <w:r w:rsidRPr="00B145B2">
        <w:rPr>
          <w:rFonts w:ascii="Times New Roman" w:hAnsi="Times New Roman"/>
          <w:szCs w:val="24"/>
        </w:rPr>
        <w:t xml:space="preserve"> ve gerçekleşmeler arasındaki sapmalara dair açıklama yapmadıkları veya yapılan açıklamaların geçerli ve ikna edici sebeplere dayanmadığı tespit edilmiştir.</w:t>
      </w:r>
    </w:p>
    <w:p w:rsidR="00B145B2" w:rsidRPr="00B145B2" w:rsidRDefault="00B145B2" w:rsidP="00B145B2">
      <w:pPr>
        <w:numPr>
          <w:ilvl w:val="0"/>
          <w:numId w:val="6"/>
        </w:numPr>
        <w:spacing w:after="120" w:line="360" w:lineRule="auto"/>
        <w:jc w:val="both"/>
        <w:rPr>
          <w:rFonts w:ascii="Times New Roman" w:hAnsi="Times New Roman"/>
          <w:szCs w:val="24"/>
        </w:rPr>
      </w:pPr>
      <w:r w:rsidRPr="00B145B2">
        <w:rPr>
          <w:rFonts w:ascii="Times New Roman" w:hAnsi="Times New Roman"/>
          <w:szCs w:val="24"/>
        </w:rPr>
        <w:t xml:space="preserve">Faaliyet niteliğindeki eylemler bir hedef belirlenmeksizin gerçekleştirilmiştir. Belirgin çıktıları olmayan faaliyetler yürütülmüştür. </w:t>
      </w:r>
    </w:p>
    <w:p w:rsidR="00B145B2"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Cumhurbaşkanlığı tarafından hazırlanan Genel Faaliyet Raporu’nun değerlendirilmesi:</w:t>
      </w:r>
    </w:p>
    <w:p w:rsidR="00B145B2" w:rsidRPr="00B145B2" w:rsidRDefault="00B145B2" w:rsidP="00B145B2">
      <w:pPr>
        <w:numPr>
          <w:ilvl w:val="0"/>
          <w:numId w:val="5"/>
        </w:numPr>
        <w:spacing w:after="120" w:line="360" w:lineRule="auto"/>
        <w:jc w:val="both"/>
        <w:rPr>
          <w:rFonts w:ascii="Times New Roman" w:hAnsi="Times New Roman"/>
          <w:szCs w:val="24"/>
        </w:rPr>
      </w:pPr>
      <w:r w:rsidRPr="00B145B2">
        <w:rPr>
          <w:rFonts w:ascii="Times New Roman" w:hAnsi="Times New Roman"/>
          <w:szCs w:val="24"/>
        </w:rPr>
        <w:t xml:space="preserve">Hazine’den, genel bütçeli kurumlardan özel bütçeli kurumlara aktarılan bütçelerin </w:t>
      </w:r>
      <w:proofErr w:type="spellStart"/>
      <w:r w:rsidRPr="00B145B2">
        <w:rPr>
          <w:rFonts w:ascii="Times New Roman" w:hAnsi="Times New Roman"/>
          <w:szCs w:val="24"/>
        </w:rPr>
        <w:t>OVMP’ye</w:t>
      </w:r>
      <w:proofErr w:type="spellEnd"/>
      <w:r w:rsidRPr="00B145B2">
        <w:rPr>
          <w:rFonts w:ascii="Times New Roman" w:hAnsi="Times New Roman"/>
          <w:szCs w:val="24"/>
        </w:rPr>
        <w:t xml:space="preserve"> </w:t>
      </w:r>
      <w:proofErr w:type="gramStart"/>
      <w:r w:rsidRPr="00B145B2">
        <w:rPr>
          <w:rFonts w:ascii="Times New Roman" w:hAnsi="Times New Roman"/>
          <w:szCs w:val="24"/>
        </w:rPr>
        <w:t>dahil</w:t>
      </w:r>
      <w:proofErr w:type="gramEnd"/>
      <w:r w:rsidRPr="00B145B2">
        <w:rPr>
          <w:rFonts w:ascii="Times New Roman" w:hAnsi="Times New Roman"/>
          <w:szCs w:val="24"/>
        </w:rPr>
        <w:t xml:space="preserve"> edilmemesi plan ve bütçe arasındaki ilişkiyi değerlendirmeyi zorlaştırmaktadır. Hazine yardımlarının </w:t>
      </w:r>
      <w:proofErr w:type="spellStart"/>
      <w:r w:rsidRPr="00B145B2">
        <w:rPr>
          <w:rFonts w:ascii="Times New Roman" w:hAnsi="Times New Roman"/>
          <w:szCs w:val="24"/>
        </w:rPr>
        <w:t>OVMP’deki</w:t>
      </w:r>
      <w:proofErr w:type="spellEnd"/>
      <w:r w:rsidRPr="00B145B2">
        <w:rPr>
          <w:rFonts w:ascii="Times New Roman" w:hAnsi="Times New Roman"/>
          <w:szCs w:val="24"/>
        </w:rPr>
        <w:t xml:space="preserve"> </w:t>
      </w:r>
      <w:proofErr w:type="spellStart"/>
      <w:r w:rsidRPr="00B145B2">
        <w:rPr>
          <w:rFonts w:ascii="Times New Roman" w:hAnsi="Times New Roman"/>
          <w:szCs w:val="24"/>
        </w:rPr>
        <w:t>öngürülen</w:t>
      </w:r>
      <w:proofErr w:type="spellEnd"/>
      <w:r w:rsidRPr="00B145B2">
        <w:rPr>
          <w:rFonts w:ascii="Times New Roman" w:hAnsi="Times New Roman"/>
          <w:szCs w:val="24"/>
        </w:rPr>
        <w:t xml:space="preserve"> ödenek tavanlarına </w:t>
      </w:r>
      <w:proofErr w:type="gramStart"/>
      <w:r w:rsidRPr="00B145B2">
        <w:rPr>
          <w:rFonts w:ascii="Times New Roman" w:hAnsi="Times New Roman"/>
          <w:szCs w:val="24"/>
        </w:rPr>
        <w:t>dahil</w:t>
      </w:r>
      <w:proofErr w:type="gramEnd"/>
      <w:r w:rsidRPr="00B145B2">
        <w:rPr>
          <w:rFonts w:ascii="Times New Roman" w:hAnsi="Times New Roman"/>
          <w:szCs w:val="24"/>
        </w:rPr>
        <w:t xml:space="preserve"> edilmesi gerekmektedir. </w:t>
      </w:r>
    </w:p>
    <w:p w:rsidR="00B145B2" w:rsidRPr="00B145B2" w:rsidRDefault="00B145B2" w:rsidP="00B145B2">
      <w:pPr>
        <w:numPr>
          <w:ilvl w:val="0"/>
          <w:numId w:val="5"/>
        </w:numPr>
        <w:spacing w:after="120" w:line="360" w:lineRule="auto"/>
        <w:jc w:val="both"/>
        <w:rPr>
          <w:rFonts w:ascii="Times New Roman" w:hAnsi="Times New Roman"/>
          <w:szCs w:val="24"/>
        </w:rPr>
      </w:pPr>
      <w:r w:rsidRPr="00B145B2">
        <w:rPr>
          <w:rFonts w:ascii="Times New Roman" w:hAnsi="Times New Roman"/>
          <w:szCs w:val="24"/>
        </w:rPr>
        <w:t xml:space="preserve">Göç İdaresi, Çevre ve Şehircilik ve Avrupa Birliği Bakanlıklarının başlangıç ödemeleriyle yılsonu gerçekleşmeleri arasında %100’ü aşan bir fark vardır. Bütçelemenin önceki </w:t>
      </w:r>
      <w:proofErr w:type="gramStart"/>
      <w:r w:rsidRPr="00B145B2">
        <w:rPr>
          <w:rFonts w:ascii="Times New Roman" w:hAnsi="Times New Roman"/>
          <w:szCs w:val="24"/>
        </w:rPr>
        <w:t>yıl sonu</w:t>
      </w:r>
      <w:proofErr w:type="gramEnd"/>
      <w:r w:rsidRPr="00B145B2">
        <w:rPr>
          <w:rFonts w:ascii="Times New Roman" w:hAnsi="Times New Roman"/>
          <w:szCs w:val="24"/>
        </w:rPr>
        <w:t xml:space="preserve"> gerçekleşmeleri göz önünde bulundurularak yapılması gerekmektedir.</w:t>
      </w:r>
    </w:p>
    <w:p w:rsidR="00B145B2" w:rsidRPr="00B145B2" w:rsidRDefault="00B145B2" w:rsidP="00B145B2">
      <w:pPr>
        <w:numPr>
          <w:ilvl w:val="0"/>
          <w:numId w:val="5"/>
        </w:numPr>
        <w:spacing w:after="120" w:line="360" w:lineRule="auto"/>
        <w:jc w:val="both"/>
        <w:rPr>
          <w:rFonts w:ascii="Times New Roman" w:hAnsi="Times New Roman"/>
          <w:szCs w:val="24"/>
        </w:rPr>
      </w:pPr>
      <w:r w:rsidRPr="00B145B2">
        <w:rPr>
          <w:rFonts w:ascii="Times New Roman" w:hAnsi="Times New Roman"/>
          <w:szCs w:val="24"/>
        </w:rPr>
        <w:t>Bütçeden yardım alan STK kuruluşlarının faaliyetlerine ilişkin açıklamalar yapılmamıştır.</w:t>
      </w:r>
    </w:p>
    <w:p w:rsidR="00B145B2" w:rsidRPr="00B145B2" w:rsidRDefault="00B145B2" w:rsidP="00B145B2">
      <w:pPr>
        <w:spacing w:after="120" w:line="360" w:lineRule="auto"/>
        <w:jc w:val="both"/>
        <w:rPr>
          <w:rFonts w:ascii="Times New Roman" w:hAnsi="Times New Roman"/>
          <w:szCs w:val="24"/>
        </w:rPr>
      </w:pPr>
      <w:r w:rsidRPr="00B145B2">
        <w:rPr>
          <w:rFonts w:ascii="Times New Roman" w:hAnsi="Times New Roman"/>
          <w:szCs w:val="24"/>
        </w:rPr>
        <w:t>Mahalli İdareler Genel Faaliyet Raporunun değerlendirilmesi:</w:t>
      </w:r>
    </w:p>
    <w:p w:rsidR="00B145B2" w:rsidRPr="00B145B2" w:rsidRDefault="00B145B2" w:rsidP="00B145B2">
      <w:pPr>
        <w:numPr>
          <w:ilvl w:val="0"/>
          <w:numId w:val="4"/>
        </w:numPr>
        <w:spacing w:after="120" w:line="360" w:lineRule="auto"/>
        <w:jc w:val="both"/>
        <w:rPr>
          <w:rFonts w:ascii="Times New Roman" w:hAnsi="Times New Roman"/>
          <w:szCs w:val="24"/>
        </w:rPr>
      </w:pPr>
      <w:r w:rsidRPr="00B145B2">
        <w:rPr>
          <w:rFonts w:ascii="Times New Roman" w:hAnsi="Times New Roman"/>
          <w:szCs w:val="24"/>
        </w:rPr>
        <w:t>Zamanında açıklanmamıştır.</w:t>
      </w:r>
    </w:p>
    <w:p w:rsidR="00B145B2" w:rsidRPr="00B145B2" w:rsidRDefault="00B145B2" w:rsidP="00B145B2">
      <w:pPr>
        <w:numPr>
          <w:ilvl w:val="0"/>
          <w:numId w:val="4"/>
        </w:numPr>
        <w:spacing w:after="120" w:line="360" w:lineRule="auto"/>
        <w:jc w:val="both"/>
        <w:rPr>
          <w:rFonts w:ascii="Times New Roman" w:hAnsi="Times New Roman"/>
          <w:szCs w:val="24"/>
        </w:rPr>
      </w:pPr>
      <w:r w:rsidRPr="00B145B2">
        <w:rPr>
          <w:rFonts w:ascii="Times New Roman" w:hAnsi="Times New Roman"/>
          <w:szCs w:val="24"/>
        </w:rPr>
        <w:t>Raporda mahalli idarelere bağlı kuruluşlar ve işletmeler ile belediye ortaklıklarının borçlarına ilişkin herhangi bir bilgi ve değerlendirme yer almamıştır.</w:t>
      </w:r>
    </w:p>
    <w:p w:rsidR="00B145B2" w:rsidRPr="00B145B2" w:rsidRDefault="00B145B2" w:rsidP="00B145B2">
      <w:pPr>
        <w:numPr>
          <w:ilvl w:val="0"/>
          <w:numId w:val="4"/>
        </w:numPr>
        <w:spacing w:after="120" w:line="360" w:lineRule="auto"/>
        <w:jc w:val="both"/>
        <w:rPr>
          <w:rFonts w:ascii="Times New Roman" w:hAnsi="Times New Roman"/>
          <w:szCs w:val="24"/>
        </w:rPr>
      </w:pPr>
      <w:r w:rsidRPr="00B145B2">
        <w:rPr>
          <w:rFonts w:ascii="Times New Roman" w:hAnsi="Times New Roman"/>
          <w:szCs w:val="24"/>
        </w:rPr>
        <w:t>Stratejik planların değerlendirilmesi yapılmamıştır.</w:t>
      </w:r>
    </w:p>
    <w:p w:rsidR="00B145B2" w:rsidRPr="00B145B2" w:rsidRDefault="00B145B2" w:rsidP="00B145B2">
      <w:pPr>
        <w:spacing w:after="120" w:line="360" w:lineRule="auto"/>
        <w:ind w:firstLine="709"/>
        <w:jc w:val="both"/>
        <w:rPr>
          <w:rFonts w:ascii="Times New Roman" w:hAnsi="Times New Roman"/>
          <w:b/>
          <w:szCs w:val="24"/>
        </w:rPr>
      </w:pPr>
    </w:p>
    <w:p w:rsidR="001E03A0" w:rsidRPr="00B145B2" w:rsidRDefault="00184FD9" w:rsidP="009763CF">
      <w:pPr>
        <w:pStyle w:val="Balk3"/>
      </w:pPr>
      <w:bookmarkStart w:id="177" w:name="_Toc26455494"/>
      <w:r w:rsidRPr="00B145B2">
        <w:t>Dış Denetim Genel Değerlendirme Raporu</w:t>
      </w:r>
      <w:bookmarkEnd w:id="177"/>
    </w:p>
    <w:p w:rsidR="00B145B2"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 xml:space="preserve">Dış Denetim Genel Değerlendirme Raporu, kamu idarelerinin denetimleri sonucunda düzenlenen denetim raporlarında yer alan konulardan önemlilik veya genellik arz eden </w:t>
      </w:r>
      <w:r w:rsidRPr="00B145B2">
        <w:rPr>
          <w:rFonts w:ascii="Times New Roman" w:hAnsi="Times New Roman"/>
          <w:szCs w:val="24"/>
        </w:rPr>
        <w:lastRenderedPageBreak/>
        <w:t>hususları, yürütülen denetimlere ilişkin genel bilgileri ve mali konularda belirtilmesi uygun görülen diğer hususları içerecek şekilde hazırlanarak Türkiye Büyük Millet Meclisine sunulan ve kamuoyuna duyurulan rapordur. Yani bir genel değerlendirme raporu olduğundan denetimlere ilişkin genel değerlendirmeler yer alır. Önemlilik ve genellik arz eden hususlardan söz edilir. Somut bulgulara yer verilmez.</w:t>
      </w:r>
    </w:p>
    <w:p w:rsidR="00B145B2"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 xml:space="preserve">Rapora göre il belediyeleri % 40,81 oranında denetlenme oranıyla en az denetlenen kurumlardır. Her ne kadar Sayıştay Başkanı sözlü olarak kayyımların yolsuzluk yaptığını ifade etmiş olsa da hem denetim oranının düşük olması hem de raporların </w:t>
      </w:r>
      <w:proofErr w:type="spellStart"/>
      <w:r w:rsidRPr="00B145B2">
        <w:rPr>
          <w:rFonts w:ascii="Times New Roman" w:hAnsi="Times New Roman"/>
          <w:szCs w:val="24"/>
        </w:rPr>
        <w:t>halemn</w:t>
      </w:r>
      <w:proofErr w:type="spellEnd"/>
      <w:r w:rsidRPr="00B145B2">
        <w:rPr>
          <w:rFonts w:ascii="Times New Roman" w:hAnsi="Times New Roman"/>
          <w:szCs w:val="24"/>
        </w:rPr>
        <w:t xml:space="preserve"> açıklanmaması kayyım yönetimlerinin yolsuzluklarını görmeye de engeldir. Çünkü bu orana karşın Sayıştay’ın Dış Denetim Genel Değerlendirme Raporu’na göre en fazla bulgu % 68 ile yerel yönetimlerdedir. Keza bulgu türlerinde ilk sırada taşınmazlara ilişkin bulgular yer alıyor.</w:t>
      </w:r>
    </w:p>
    <w:p w:rsidR="00B145B2" w:rsidRPr="00B145B2" w:rsidRDefault="00B145B2" w:rsidP="00B145B2">
      <w:pPr>
        <w:spacing w:after="120" w:line="360" w:lineRule="auto"/>
        <w:ind w:firstLine="709"/>
        <w:jc w:val="both"/>
        <w:rPr>
          <w:rFonts w:ascii="Times New Roman" w:hAnsi="Times New Roman"/>
          <w:b/>
          <w:szCs w:val="24"/>
        </w:rPr>
      </w:pPr>
    </w:p>
    <w:p w:rsidR="001E03A0" w:rsidRPr="00B145B2" w:rsidRDefault="00184FD9" w:rsidP="009763CF">
      <w:pPr>
        <w:pStyle w:val="Balk3"/>
      </w:pPr>
      <w:bookmarkStart w:id="178" w:name="_Toc26455495"/>
      <w:r w:rsidRPr="00B145B2">
        <w:t>Genel Uygunluk Bildirimi</w:t>
      </w:r>
      <w:bookmarkEnd w:id="178"/>
    </w:p>
    <w:p w:rsidR="001E03A0" w:rsidRPr="00B145B2" w:rsidRDefault="00184FD9" w:rsidP="00B145B2">
      <w:pPr>
        <w:spacing w:after="120" w:line="360" w:lineRule="auto"/>
        <w:ind w:firstLine="709"/>
        <w:jc w:val="both"/>
        <w:rPr>
          <w:rFonts w:ascii="Times New Roman" w:hAnsi="Times New Roman"/>
          <w:szCs w:val="24"/>
        </w:rPr>
      </w:pPr>
      <w:r w:rsidRPr="00B145B2">
        <w:rPr>
          <w:rFonts w:ascii="Times New Roman" w:hAnsi="Times New Roman"/>
          <w:szCs w:val="24"/>
        </w:rPr>
        <w:t xml:space="preserve">Genel bütçe ödeneklerinin yüzde ikisine kadar yedek ödenek konulabilir. Bu ödenekten aktarma yapmaya Cumhurbaşkanı yetkilidir. Malî yıl içinde yedek ödenekten yapılan aktarmaların tür, tutar ve idareler itibarıyla dağılımı, yılın bitimini takip eden on beş gün içinde Cumhurbaşkanlığı tarafından ilan edilir. Kanunda düzenleme bu şekilde yapılmış olmasına rağmen; Hazine ve Maliye Bakanlığına verilen yetkiler dâhilinde yapılan ödenek aktarmaları sonucunda, yedek ödenek tutarı 56.630.396.892 Türk Lirasına ulaşmıştır. Bu tutar, 784.908.961.665,13 Türk Liralık genel bütçeli idareler </w:t>
      </w:r>
      <w:proofErr w:type="gramStart"/>
      <w:r w:rsidRPr="00B145B2">
        <w:rPr>
          <w:rFonts w:ascii="Times New Roman" w:hAnsi="Times New Roman"/>
          <w:szCs w:val="24"/>
        </w:rPr>
        <w:t>yıl sonu</w:t>
      </w:r>
      <w:proofErr w:type="gramEnd"/>
      <w:r w:rsidRPr="00B145B2">
        <w:rPr>
          <w:rFonts w:ascii="Times New Roman" w:hAnsi="Times New Roman"/>
          <w:szCs w:val="24"/>
        </w:rPr>
        <w:t xml:space="preserve"> toplam ödeneğinin %7,21’ine tekabül etmektedir.</w:t>
      </w:r>
      <w:r w:rsidR="00B145B2" w:rsidRPr="00B145B2">
        <w:rPr>
          <w:rFonts w:ascii="Times New Roman" w:hAnsi="Times New Roman"/>
          <w:szCs w:val="24"/>
        </w:rPr>
        <w:t xml:space="preserve"> </w:t>
      </w:r>
      <w:r w:rsidRPr="00B145B2">
        <w:rPr>
          <w:rFonts w:ascii="Times New Roman" w:hAnsi="Times New Roman"/>
          <w:szCs w:val="24"/>
        </w:rPr>
        <w:t>Bu şekilde kanuni düzenlemedeki oran aşılmıştır.</w:t>
      </w:r>
    </w:p>
    <w:p w:rsidR="00B145B2"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 xml:space="preserve">Hazine ve Maliye Bakanlığınca belirlenecek ekonomik kodlardan yapılan ve bütçede ödeneği öngörülmüş olmakla birlikte oluştuğu yer ve zamanda ödeneğinin bulunmaması nedeniyle ödenemeyen tutarların izlenmesi için kullanılan 323-Bütçeleştirilmiş Borçlar Hesabının, </w:t>
      </w:r>
      <w:proofErr w:type="gramStart"/>
      <w:r w:rsidRPr="00B145B2">
        <w:rPr>
          <w:rFonts w:ascii="Times New Roman" w:hAnsi="Times New Roman"/>
          <w:szCs w:val="24"/>
        </w:rPr>
        <w:t>yıl sonu</w:t>
      </w:r>
      <w:proofErr w:type="gramEnd"/>
      <w:r w:rsidRPr="00B145B2">
        <w:rPr>
          <w:rFonts w:ascii="Times New Roman" w:hAnsi="Times New Roman"/>
          <w:szCs w:val="24"/>
        </w:rPr>
        <w:t xml:space="preserve"> itibarıyla ödenek temin edilerek kapatılması ve ertesi yıla devir vermemesi öngörülmesine karşın, uygulamada bunun sağlanamadığı görülmektedir. Bu durum, 906.012,82 Türk Liralık giderin bütçenin yıllık olması ilkesine aykırı olarak, 2018 yılı kayıtlarına ve 2018 yılı merkezi yönetim </w:t>
      </w:r>
      <w:proofErr w:type="gramStart"/>
      <w:r w:rsidRPr="00B145B2">
        <w:rPr>
          <w:rFonts w:ascii="Times New Roman" w:hAnsi="Times New Roman"/>
          <w:szCs w:val="24"/>
        </w:rPr>
        <w:t>konsolide bütçe</w:t>
      </w:r>
      <w:proofErr w:type="gramEnd"/>
      <w:r w:rsidRPr="00B145B2">
        <w:rPr>
          <w:rFonts w:ascii="Times New Roman" w:hAnsi="Times New Roman"/>
          <w:szCs w:val="24"/>
        </w:rPr>
        <w:t xml:space="preserve"> açığına dahil edilememesine, ancak 2019 veya sonraki yıl kayıtlarında gösterilmesine yol açmaktadır. Bu durum bütçenin dönemsellik ilkesine aykırı bir uygulama olarak karşımıza çıkmaktadır.</w:t>
      </w:r>
    </w:p>
    <w:p w:rsidR="00B145B2"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lastRenderedPageBreak/>
        <w:t xml:space="preserve">Ödenek üstü giderlerden Diyanet İşleri Başkanlığına (3.203.779.037,30) ayrılmıştır. İdari yapısı başkanlık olmasına ve </w:t>
      </w:r>
      <w:proofErr w:type="gramStart"/>
      <w:r w:rsidRPr="00B145B2">
        <w:rPr>
          <w:rFonts w:ascii="Times New Roman" w:hAnsi="Times New Roman"/>
          <w:szCs w:val="24"/>
        </w:rPr>
        <w:t>bir çok</w:t>
      </w:r>
      <w:proofErr w:type="gramEnd"/>
      <w:r w:rsidRPr="00B145B2">
        <w:rPr>
          <w:rFonts w:ascii="Times New Roman" w:hAnsi="Times New Roman"/>
          <w:szCs w:val="24"/>
        </w:rPr>
        <w:t xml:space="preserve"> bakanlıktan daha yüksek pay almasına rağmen Diyanet İşlerine Başkanlığına yine ek ödenek ayrılmıştır. </w:t>
      </w:r>
    </w:p>
    <w:p w:rsidR="001E03A0"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 xml:space="preserve">Kamu idarelerinin 2018 mali yılı kesin hesap cetvelleri gider açıklamaları incelendiğinde; </w:t>
      </w:r>
      <w:r w:rsidR="00184FD9" w:rsidRPr="00B145B2">
        <w:rPr>
          <w:rFonts w:ascii="Times New Roman" w:hAnsi="Times New Roman"/>
          <w:szCs w:val="24"/>
        </w:rPr>
        <w:t>Açıklaması yapılan bütçe giderinin, fonksiyonel ya da ekonomik sınıflandırma düzeyi konusunda idarelerin bir kısmının fonksiyonel, diğer bir kısmının ekonomik kod düzeyinde sınıflandırma yaparak açıklamalara yer verdiği, bu konuda kamu idareleri arasında bir uygulama birliğinin bulunmadığı,</w:t>
      </w:r>
      <w:r w:rsidRPr="00B145B2">
        <w:rPr>
          <w:rFonts w:ascii="Times New Roman" w:hAnsi="Times New Roman"/>
          <w:szCs w:val="24"/>
        </w:rPr>
        <w:t xml:space="preserve"> </w:t>
      </w:r>
      <w:r w:rsidR="00184FD9" w:rsidRPr="00B145B2">
        <w:rPr>
          <w:rFonts w:ascii="Times New Roman" w:hAnsi="Times New Roman"/>
          <w:szCs w:val="24"/>
        </w:rPr>
        <w:t xml:space="preserve">Hizmet gerekçesi ve hedeflerinin </w:t>
      </w:r>
      <w:proofErr w:type="gramStart"/>
      <w:r w:rsidR="00184FD9" w:rsidRPr="00B145B2">
        <w:rPr>
          <w:rFonts w:ascii="Times New Roman" w:hAnsi="Times New Roman"/>
          <w:szCs w:val="24"/>
        </w:rPr>
        <w:t>yıl sonunda</w:t>
      </w:r>
      <w:proofErr w:type="gramEnd"/>
      <w:r w:rsidR="00184FD9" w:rsidRPr="00B145B2">
        <w:rPr>
          <w:rFonts w:ascii="Times New Roman" w:hAnsi="Times New Roman"/>
          <w:szCs w:val="24"/>
        </w:rPr>
        <w:t xml:space="preserve"> ne ölçüde gerçekleştirildiğine ilişkin açıklamalara, ödenek ve gider arasındaki farkın nedenlerine, ödenek iptal edilme nedenlerine, başlangıç ödeneğine göre sapmalara ve nedenlerine yer verilmediği,</w:t>
      </w:r>
      <w:r w:rsidRPr="00B145B2">
        <w:rPr>
          <w:rFonts w:ascii="Times New Roman" w:hAnsi="Times New Roman"/>
          <w:szCs w:val="24"/>
        </w:rPr>
        <w:t xml:space="preserve"> </w:t>
      </w:r>
      <w:r w:rsidR="00184FD9" w:rsidRPr="00B145B2">
        <w:rPr>
          <w:rFonts w:ascii="Times New Roman" w:hAnsi="Times New Roman"/>
          <w:szCs w:val="24"/>
        </w:rPr>
        <w:t>Bunun yerine genel ifadeler kullanılarak mal ve hizmet satın alınması için gerekli şartların zamanında yerine getirilememesi, yıl içinde ihtiyaçların değişmesi, mal ve hizmet alım bedellerinin planlanandan daha yüksek olması gibi ödeneğin kullanım durumu hakkında genel bilgi verildiği görülmektedir.</w:t>
      </w:r>
      <w:r w:rsidRPr="00B145B2">
        <w:rPr>
          <w:rFonts w:ascii="Times New Roman" w:hAnsi="Times New Roman"/>
          <w:szCs w:val="24"/>
        </w:rPr>
        <w:t xml:space="preserve"> </w:t>
      </w:r>
      <w:r w:rsidR="00184FD9" w:rsidRPr="00B145B2">
        <w:rPr>
          <w:rFonts w:ascii="Times New Roman" w:hAnsi="Times New Roman"/>
          <w:szCs w:val="24"/>
        </w:rPr>
        <w:t>Kamu idareleri bütçe giderleri kesin hesap cetveli açıklamalarında sapmalar ve nedenleri hakkında yeterli bilgi verilmemesi, hizmet gerekçesi ve hedeflerinin gerçekleşen bütçe ile karşılaştırmasını zorlaştırmaktadır.</w:t>
      </w:r>
    </w:p>
    <w:p w:rsidR="00B145B2"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Bu çerçevede, açıklamaların analitik bütçe sınıflandırma düzeyi bakımından kamu idareleri arasında karşılaştırmaya imkân verecek standart bir biçimde, bütçe hazırlama rehberi dikkate alınarak hizmet gerekçeleri belirtilmek suretiyle açık ve anlaşılır, ödenek ve gider arasındaki sapmaların ve ödenek iptal nedenlerini içerecek şekilde düzenlenmesi gerekmektedir.</w:t>
      </w:r>
    </w:p>
    <w:p w:rsidR="001E03A0"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 xml:space="preserve">Yukarıda yer alan tespitler; bütçe hazırlama rehberinin dikkate alınmadığını göstermektedir. </w:t>
      </w:r>
      <w:r w:rsidR="00184FD9" w:rsidRPr="00B145B2">
        <w:rPr>
          <w:rFonts w:ascii="Times New Roman" w:hAnsi="Times New Roman"/>
          <w:szCs w:val="24"/>
        </w:rPr>
        <w:t xml:space="preserve">İlgili tablolar incelediğinde, öz gelirlere ilişkin bütçe tahmininin önceki yıllar gerçekleşmelerinin yeterince dikkate alınmadan yapılması sonucu bütçe tahmini ile net tahsilat arasındaki sapma çok yüksek oranlarda gerçekleştiği görülmektedir. Bu durumun, ilgili idarelerce bütçe hazırlama sürecinde 5018 sayılı Kanunun 13’üncü maddesinde belirtilen bütçe ilkelerine titizlik gösterilmemesinden ve Bütçe Hazırlama Rehberi hükümlerinin dikkate alınmamasından kaynaklandığı değerlendirilmektedir. </w:t>
      </w:r>
    </w:p>
    <w:p w:rsidR="001E03A0" w:rsidRPr="00B145B2" w:rsidRDefault="00184FD9" w:rsidP="00B145B2">
      <w:pPr>
        <w:spacing w:after="120" w:line="360" w:lineRule="auto"/>
        <w:ind w:firstLine="709"/>
        <w:jc w:val="both"/>
        <w:rPr>
          <w:rFonts w:ascii="Times New Roman" w:hAnsi="Times New Roman"/>
          <w:szCs w:val="24"/>
        </w:rPr>
      </w:pPr>
      <w:proofErr w:type="gramStart"/>
      <w:r w:rsidRPr="00B145B2">
        <w:rPr>
          <w:rFonts w:ascii="Times New Roman" w:hAnsi="Times New Roman"/>
          <w:szCs w:val="24"/>
        </w:rPr>
        <w:t xml:space="preserve">Aşağıda yer alan “2018 Yılı Merkezi Yönetim Denge Tablosunda ayrıntılı olarak ortaya konulduğu üzere; a) Genel bütçeli idarelerce hazine yardımı olarak bütçe gider kaydı yapılan tutarlar ile özel bütçeli idarelerce hazine yardımı olarak bütçe gelir kaydı yapılan tutarların, b) Düzenleyici ve denetleyici kurumlarca, gelirlerden ayrılan paylar alt kodunda bütçe gideri </w:t>
      </w:r>
      <w:r w:rsidRPr="00B145B2">
        <w:rPr>
          <w:rFonts w:ascii="Times New Roman" w:hAnsi="Times New Roman"/>
          <w:szCs w:val="24"/>
        </w:rPr>
        <w:lastRenderedPageBreak/>
        <w:t xml:space="preserve">kaydedilen tutarlar ile genel bütçe geliri kaydı yapılan tutarların birbirine eşit olmadığı görülmüştür. </w:t>
      </w:r>
      <w:proofErr w:type="gramEnd"/>
    </w:p>
    <w:p w:rsidR="001E03A0" w:rsidRPr="00B145B2" w:rsidRDefault="00184FD9" w:rsidP="00B145B2">
      <w:pPr>
        <w:spacing w:after="120" w:line="360" w:lineRule="auto"/>
        <w:ind w:firstLine="709"/>
        <w:jc w:val="both"/>
        <w:rPr>
          <w:rFonts w:ascii="Times New Roman" w:hAnsi="Times New Roman"/>
          <w:szCs w:val="24"/>
        </w:rPr>
      </w:pPr>
      <w:r w:rsidRPr="00B145B2">
        <w:rPr>
          <w:rFonts w:ascii="Times New Roman" w:hAnsi="Times New Roman"/>
          <w:szCs w:val="24"/>
        </w:rPr>
        <w:t>2018 Yılı Merkezi Yönetim Bütçe Kanununun “Denge” başlıklı 3’üncü maddesine göre tespit edilen net borçlanma limiti, ilgili hükümler uyarınca bütçe kanununda belirtilen başlangıç ödenekleri toplamı ile tahmin edilen gelirler toplamı arasındaki fark miktarı kadar olabilir. Bu limit en fazla %5 oranında, bu miktarın da yeterli olmadığı durumlarda ise ilave %5’lik tutar kadar daha artırılabilir.</w:t>
      </w:r>
    </w:p>
    <w:p w:rsidR="00B145B2"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 xml:space="preserve"> Yapılan incelemede, borçlanma limiti 4749 sayılı Kanunun 5’inci maddesinde yer alan yetkiye istinaden 25.10.2018 tarihli Hazine ve Maliye Bakanlığı Makamının onayı ile %5, 06.11.2018 tarihli ve 318 sayılı Cumhurbaşkanlığı Kararı ile de ilave %5 oranında artırılmıştır. </w:t>
      </w:r>
    </w:p>
    <w:p w:rsidR="00B145B2" w:rsidRP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 xml:space="preserve">Kanunun verdiği yetki limitlerinin azami sınırı kullanılmıştır. Bu durum bütçe hakkında bize bilgi vermekte, borçlanmaya ihtiyaç duyulduğunu göstermektedir. </w:t>
      </w:r>
    </w:p>
    <w:p w:rsidR="00B145B2" w:rsidRPr="00B145B2" w:rsidRDefault="00184FD9" w:rsidP="00B145B2">
      <w:pPr>
        <w:spacing w:after="120" w:line="360" w:lineRule="auto"/>
        <w:ind w:firstLine="709"/>
        <w:jc w:val="both"/>
        <w:rPr>
          <w:rFonts w:ascii="Times New Roman" w:hAnsi="Times New Roman"/>
          <w:szCs w:val="24"/>
        </w:rPr>
      </w:pPr>
      <w:r w:rsidRPr="00B145B2">
        <w:rPr>
          <w:rFonts w:ascii="Times New Roman" w:hAnsi="Times New Roman"/>
          <w:szCs w:val="24"/>
        </w:rPr>
        <w:t>5018 sayılı Kanunun “Kamu alacaklarının silinmesi” başlıklı 79’uncu maddesi ile bütçe kanunu hükümleri gereğince merkezi yönetim kapsamındaki kamu idarelerinin silinen kamu alacakları toplamı 2017 yılında 3.971.451,83 Türk Lirası iken 2018 yılında 14.711.239,13 Türk Lirası olmuştur. Yapılan incelemeler sonucunda, yıl içinde silinen kamu alacakları tutarlarında değişikliğe yol açan bir tespitin bulunmadığı görülmüştür.</w:t>
      </w:r>
    </w:p>
    <w:p w:rsidR="001E03A0" w:rsidRPr="00B145B2" w:rsidRDefault="00184FD9" w:rsidP="00B145B2">
      <w:pPr>
        <w:spacing w:after="120" w:line="360" w:lineRule="auto"/>
        <w:ind w:firstLine="709"/>
        <w:jc w:val="both"/>
        <w:rPr>
          <w:rFonts w:ascii="Times New Roman" w:hAnsi="Times New Roman"/>
          <w:szCs w:val="24"/>
        </w:rPr>
      </w:pPr>
      <w:r w:rsidRPr="00B145B2">
        <w:rPr>
          <w:rFonts w:ascii="Times New Roman" w:hAnsi="Times New Roman"/>
          <w:szCs w:val="24"/>
        </w:rPr>
        <w:t>Türkiye’nin en büyük kamu kuruluşları Varlık Fonuna devredilmiş ve bu kuruluşlar Sayıştay denetimi dışında bırakılmıştır. Bunları yanı sıra kurumların yaptıkları bazı harcamalar da Sayıştay denetimi dışında tutulmuştur.  Geçen yıl yapılan bir değişiklik ile Diyanet İşleri Başkanlığının Hac ve Umre Harcamalarının Sayıştay denetiminden çıkarılmıştır. Bu ve benzeri uygulamalar, demokrasilerin olmazsa olmazı olarak kabul edilen şeffaflık ilkesine aykırı bir uygulama olarak karşımıza çıkmaktadırlar.</w:t>
      </w:r>
    </w:p>
    <w:p w:rsidR="00B145B2" w:rsidRDefault="00B145B2" w:rsidP="00B145B2">
      <w:pPr>
        <w:spacing w:after="120" w:line="360" w:lineRule="auto"/>
        <w:ind w:firstLine="709"/>
        <w:jc w:val="both"/>
        <w:rPr>
          <w:rFonts w:ascii="Times New Roman" w:hAnsi="Times New Roman"/>
          <w:szCs w:val="24"/>
        </w:rPr>
      </w:pPr>
      <w:r w:rsidRPr="00B145B2">
        <w:rPr>
          <w:rFonts w:ascii="Times New Roman" w:hAnsi="Times New Roman"/>
          <w:szCs w:val="24"/>
        </w:rPr>
        <w:t>Bunların dışında, kurumların ödenek üstü giderleri</w:t>
      </w:r>
      <w:r w:rsidR="0070755D">
        <w:rPr>
          <w:rFonts w:ascii="Times New Roman" w:hAnsi="Times New Roman"/>
          <w:szCs w:val="24"/>
        </w:rPr>
        <w:t>ne dair tablo aşağıdaki gibidir:</w:t>
      </w:r>
    </w:p>
    <w:p w:rsidR="004D4386" w:rsidRPr="00B145B2" w:rsidRDefault="004D4386" w:rsidP="00B145B2">
      <w:pPr>
        <w:spacing w:after="120" w:line="360" w:lineRule="auto"/>
        <w:ind w:firstLine="709"/>
        <w:jc w:val="both"/>
        <w:rPr>
          <w:rFonts w:ascii="Times New Roman" w:hAnsi="Times New Roman"/>
          <w:szCs w:val="24"/>
        </w:rPr>
      </w:pPr>
    </w:p>
    <w:tbl>
      <w:tblPr>
        <w:tblStyle w:val="TabloKlavuzu"/>
        <w:tblW w:w="0" w:type="auto"/>
        <w:tblLook w:val="04A0" w:firstRow="1" w:lastRow="0" w:firstColumn="1" w:lastColumn="0" w:noHBand="0" w:noVBand="1"/>
      </w:tblPr>
      <w:tblGrid>
        <w:gridCol w:w="3004"/>
        <w:gridCol w:w="3020"/>
        <w:gridCol w:w="3038"/>
      </w:tblGrid>
      <w:tr w:rsidR="004D4386" w:rsidTr="004D4386">
        <w:tc>
          <w:tcPr>
            <w:tcW w:w="3070" w:type="dxa"/>
          </w:tcPr>
          <w:p w:rsidR="004D4386" w:rsidRPr="004D4386" w:rsidRDefault="004D4386" w:rsidP="004D4386">
            <w:pPr>
              <w:spacing w:after="120" w:line="360" w:lineRule="auto"/>
              <w:jc w:val="center"/>
              <w:rPr>
                <w:rFonts w:ascii="Times New Roman" w:hAnsi="Times New Roman"/>
                <w:b/>
                <w:szCs w:val="24"/>
              </w:rPr>
            </w:pPr>
            <w:r w:rsidRPr="004D4386">
              <w:rPr>
                <w:rFonts w:ascii="Times New Roman" w:hAnsi="Times New Roman"/>
                <w:b/>
                <w:szCs w:val="24"/>
              </w:rPr>
              <w:t>Kurum Kodu</w:t>
            </w:r>
          </w:p>
        </w:tc>
        <w:tc>
          <w:tcPr>
            <w:tcW w:w="3071" w:type="dxa"/>
          </w:tcPr>
          <w:p w:rsidR="004D4386" w:rsidRPr="004D4386" w:rsidRDefault="004D4386" w:rsidP="004D4386">
            <w:pPr>
              <w:spacing w:after="120" w:line="360" w:lineRule="auto"/>
              <w:jc w:val="center"/>
              <w:rPr>
                <w:rFonts w:ascii="Times New Roman" w:hAnsi="Times New Roman"/>
                <w:b/>
                <w:szCs w:val="24"/>
              </w:rPr>
            </w:pPr>
            <w:r w:rsidRPr="004D4386">
              <w:rPr>
                <w:rFonts w:ascii="Times New Roman" w:hAnsi="Times New Roman"/>
                <w:b/>
                <w:szCs w:val="24"/>
              </w:rPr>
              <w:t>Kamu İdaresi</w:t>
            </w:r>
          </w:p>
        </w:tc>
        <w:tc>
          <w:tcPr>
            <w:tcW w:w="3071" w:type="dxa"/>
          </w:tcPr>
          <w:p w:rsidR="004D4386" w:rsidRPr="004D4386" w:rsidRDefault="004D4386" w:rsidP="004D4386">
            <w:pPr>
              <w:spacing w:after="120" w:line="360" w:lineRule="auto"/>
              <w:jc w:val="center"/>
              <w:rPr>
                <w:rFonts w:ascii="Times New Roman" w:hAnsi="Times New Roman"/>
                <w:b/>
                <w:szCs w:val="24"/>
              </w:rPr>
            </w:pPr>
            <w:r w:rsidRPr="004D4386">
              <w:rPr>
                <w:rFonts w:ascii="Times New Roman" w:hAnsi="Times New Roman"/>
                <w:b/>
                <w:szCs w:val="24"/>
              </w:rPr>
              <w:t>Ödenek Üstü Gider Tutarı</w:t>
            </w:r>
          </w:p>
        </w:tc>
      </w:tr>
      <w:tr w:rsidR="004D4386" w:rsidTr="004D4386">
        <w:tc>
          <w:tcPr>
            <w:tcW w:w="3070" w:type="dxa"/>
          </w:tcPr>
          <w:p w:rsidR="004D4386" w:rsidRDefault="004D4386" w:rsidP="006A49FE">
            <w:pPr>
              <w:spacing w:after="120" w:line="360" w:lineRule="auto"/>
              <w:rPr>
                <w:rFonts w:ascii="Times New Roman" w:hAnsi="Times New Roman"/>
                <w:szCs w:val="24"/>
              </w:rPr>
            </w:pPr>
            <w:r>
              <w:rPr>
                <w:rFonts w:ascii="Times New Roman" w:hAnsi="Times New Roman"/>
                <w:szCs w:val="24"/>
              </w:rPr>
              <w:t>03.00</w:t>
            </w:r>
          </w:p>
        </w:tc>
        <w:tc>
          <w:tcPr>
            <w:tcW w:w="3071" w:type="dxa"/>
          </w:tcPr>
          <w:p w:rsidR="004D4386" w:rsidRDefault="004D4386" w:rsidP="006A49FE">
            <w:pPr>
              <w:spacing w:after="120" w:line="360" w:lineRule="auto"/>
              <w:rPr>
                <w:rFonts w:ascii="Times New Roman" w:hAnsi="Times New Roman"/>
                <w:szCs w:val="24"/>
              </w:rPr>
            </w:pPr>
            <w:r>
              <w:rPr>
                <w:rFonts w:ascii="Times New Roman" w:hAnsi="Times New Roman"/>
                <w:szCs w:val="24"/>
              </w:rPr>
              <w:t>Anayasa Mahkemesi</w:t>
            </w:r>
          </w:p>
        </w:tc>
        <w:tc>
          <w:tcPr>
            <w:tcW w:w="3071" w:type="dxa"/>
          </w:tcPr>
          <w:p w:rsidR="004D4386" w:rsidRDefault="00515401" w:rsidP="00D60DBE">
            <w:pPr>
              <w:spacing w:after="120" w:line="360" w:lineRule="auto"/>
              <w:jc w:val="right"/>
              <w:rPr>
                <w:rFonts w:ascii="Times New Roman" w:hAnsi="Times New Roman"/>
                <w:szCs w:val="24"/>
              </w:rPr>
            </w:pPr>
            <w:r w:rsidRPr="00A87D33">
              <w:rPr>
                <w:rFonts w:ascii="Times New Roman" w:hAnsi="Times New Roman"/>
                <w:szCs w:val="24"/>
              </w:rPr>
              <w:t xml:space="preserve">110.627,50                  </w:t>
            </w:r>
          </w:p>
        </w:tc>
      </w:tr>
      <w:tr w:rsidR="004D4386" w:rsidTr="004D4386">
        <w:tc>
          <w:tcPr>
            <w:tcW w:w="3070" w:type="dxa"/>
          </w:tcPr>
          <w:p w:rsidR="004D4386" w:rsidRDefault="004D4386" w:rsidP="006A49FE">
            <w:pPr>
              <w:spacing w:after="120" w:line="360" w:lineRule="auto"/>
              <w:rPr>
                <w:rFonts w:ascii="Times New Roman" w:hAnsi="Times New Roman"/>
                <w:szCs w:val="24"/>
              </w:rPr>
            </w:pPr>
            <w:r>
              <w:rPr>
                <w:rFonts w:ascii="Times New Roman" w:hAnsi="Times New Roman"/>
                <w:szCs w:val="24"/>
              </w:rPr>
              <w:t>07.86</w:t>
            </w:r>
          </w:p>
        </w:tc>
        <w:tc>
          <w:tcPr>
            <w:tcW w:w="3071" w:type="dxa"/>
          </w:tcPr>
          <w:p w:rsidR="004D4386" w:rsidRDefault="004D4386" w:rsidP="006A49FE">
            <w:pPr>
              <w:spacing w:after="120" w:line="360" w:lineRule="auto"/>
              <w:rPr>
                <w:rFonts w:ascii="Times New Roman" w:hAnsi="Times New Roman"/>
                <w:szCs w:val="24"/>
              </w:rPr>
            </w:pPr>
            <w:r>
              <w:rPr>
                <w:rFonts w:ascii="Times New Roman" w:hAnsi="Times New Roman"/>
                <w:szCs w:val="24"/>
              </w:rPr>
              <w:t>Diyanet İşleri Başkanlığı</w:t>
            </w:r>
          </w:p>
        </w:tc>
        <w:tc>
          <w:tcPr>
            <w:tcW w:w="3071" w:type="dxa"/>
          </w:tcPr>
          <w:p w:rsidR="004D4386" w:rsidRDefault="00515401" w:rsidP="00D60DBE">
            <w:pPr>
              <w:spacing w:after="120" w:line="360" w:lineRule="auto"/>
              <w:jc w:val="right"/>
              <w:rPr>
                <w:rFonts w:ascii="Times New Roman" w:hAnsi="Times New Roman"/>
                <w:szCs w:val="24"/>
              </w:rPr>
            </w:pPr>
            <w:r w:rsidRPr="00A87D33">
              <w:rPr>
                <w:rFonts w:ascii="Times New Roman" w:hAnsi="Times New Roman"/>
                <w:szCs w:val="24"/>
              </w:rPr>
              <w:t xml:space="preserve">3.203.779.037,70         </w:t>
            </w:r>
          </w:p>
        </w:tc>
      </w:tr>
      <w:tr w:rsidR="004D4386" w:rsidTr="004D4386">
        <w:tc>
          <w:tcPr>
            <w:tcW w:w="3070" w:type="dxa"/>
          </w:tcPr>
          <w:p w:rsidR="004D4386" w:rsidRDefault="004D4386" w:rsidP="006A49FE">
            <w:pPr>
              <w:spacing w:after="120" w:line="360" w:lineRule="auto"/>
              <w:rPr>
                <w:rFonts w:ascii="Times New Roman" w:hAnsi="Times New Roman"/>
                <w:szCs w:val="24"/>
              </w:rPr>
            </w:pPr>
            <w:r>
              <w:rPr>
                <w:rFonts w:ascii="Times New Roman" w:hAnsi="Times New Roman"/>
                <w:szCs w:val="24"/>
              </w:rPr>
              <w:t>08.00</w:t>
            </w:r>
          </w:p>
        </w:tc>
        <w:tc>
          <w:tcPr>
            <w:tcW w:w="3071" w:type="dxa"/>
          </w:tcPr>
          <w:p w:rsidR="004D4386" w:rsidRDefault="004D4386" w:rsidP="006A49FE">
            <w:pPr>
              <w:spacing w:after="120" w:line="360" w:lineRule="auto"/>
              <w:rPr>
                <w:rFonts w:ascii="Times New Roman" w:hAnsi="Times New Roman"/>
                <w:szCs w:val="24"/>
              </w:rPr>
            </w:pPr>
            <w:r>
              <w:rPr>
                <w:rFonts w:ascii="Times New Roman" w:hAnsi="Times New Roman"/>
                <w:szCs w:val="24"/>
              </w:rPr>
              <w:t>Adalet Bakanlığı</w:t>
            </w:r>
          </w:p>
        </w:tc>
        <w:tc>
          <w:tcPr>
            <w:tcW w:w="3071" w:type="dxa"/>
          </w:tcPr>
          <w:p w:rsidR="004D4386" w:rsidRDefault="00515401" w:rsidP="00D60DBE">
            <w:pPr>
              <w:spacing w:after="120" w:line="360" w:lineRule="auto"/>
              <w:jc w:val="right"/>
              <w:rPr>
                <w:rFonts w:ascii="Times New Roman" w:hAnsi="Times New Roman"/>
                <w:szCs w:val="24"/>
              </w:rPr>
            </w:pPr>
            <w:r w:rsidRPr="00A87D33">
              <w:rPr>
                <w:rFonts w:ascii="Times New Roman" w:hAnsi="Times New Roman"/>
                <w:szCs w:val="24"/>
              </w:rPr>
              <w:t xml:space="preserve">886.843.430,55          </w:t>
            </w:r>
          </w:p>
        </w:tc>
      </w:tr>
      <w:tr w:rsidR="004D4386" w:rsidTr="004D4386">
        <w:tc>
          <w:tcPr>
            <w:tcW w:w="3070" w:type="dxa"/>
          </w:tcPr>
          <w:p w:rsidR="004D4386" w:rsidRDefault="004D4386" w:rsidP="006A49FE">
            <w:pPr>
              <w:spacing w:after="120" w:line="360" w:lineRule="auto"/>
              <w:rPr>
                <w:rFonts w:ascii="Times New Roman" w:hAnsi="Times New Roman"/>
                <w:szCs w:val="24"/>
              </w:rPr>
            </w:pPr>
            <w:r>
              <w:rPr>
                <w:rFonts w:ascii="Times New Roman" w:hAnsi="Times New Roman"/>
                <w:szCs w:val="24"/>
              </w:rPr>
              <w:lastRenderedPageBreak/>
              <w:t>09.00</w:t>
            </w:r>
          </w:p>
        </w:tc>
        <w:tc>
          <w:tcPr>
            <w:tcW w:w="3071" w:type="dxa"/>
          </w:tcPr>
          <w:p w:rsidR="004D4386" w:rsidRDefault="004D4386" w:rsidP="006A49FE">
            <w:pPr>
              <w:spacing w:after="120" w:line="360" w:lineRule="auto"/>
              <w:rPr>
                <w:rFonts w:ascii="Times New Roman" w:hAnsi="Times New Roman"/>
                <w:szCs w:val="24"/>
              </w:rPr>
            </w:pPr>
            <w:r>
              <w:rPr>
                <w:rFonts w:ascii="Times New Roman" w:hAnsi="Times New Roman"/>
                <w:szCs w:val="24"/>
              </w:rPr>
              <w:t>Milli Savunma Bakanlığı</w:t>
            </w:r>
          </w:p>
        </w:tc>
        <w:tc>
          <w:tcPr>
            <w:tcW w:w="3071" w:type="dxa"/>
          </w:tcPr>
          <w:p w:rsidR="004D4386" w:rsidRDefault="00515401" w:rsidP="00D60DBE">
            <w:pPr>
              <w:spacing w:after="120" w:line="360" w:lineRule="auto"/>
              <w:jc w:val="right"/>
              <w:rPr>
                <w:rFonts w:ascii="Times New Roman" w:hAnsi="Times New Roman"/>
                <w:szCs w:val="24"/>
              </w:rPr>
            </w:pPr>
            <w:r w:rsidRPr="00A87D33">
              <w:rPr>
                <w:rFonts w:ascii="Times New Roman" w:hAnsi="Times New Roman"/>
                <w:szCs w:val="24"/>
              </w:rPr>
              <w:t xml:space="preserve">2.994.430.692,48           </w:t>
            </w:r>
          </w:p>
        </w:tc>
      </w:tr>
      <w:tr w:rsidR="004D4386" w:rsidTr="004D4386">
        <w:tc>
          <w:tcPr>
            <w:tcW w:w="3070" w:type="dxa"/>
          </w:tcPr>
          <w:p w:rsidR="004D4386" w:rsidRDefault="004D4386" w:rsidP="006A49FE">
            <w:pPr>
              <w:spacing w:after="120" w:line="360" w:lineRule="auto"/>
              <w:rPr>
                <w:rFonts w:ascii="Times New Roman" w:hAnsi="Times New Roman"/>
                <w:szCs w:val="24"/>
              </w:rPr>
            </w:pPr>
            <w:r>
              <w:rPr>
                <w:rFonts w:ascii="Times New Roman" w:hAnsi="Times New Roman"/>
                <w:szCs w:val="24"/>
              </w:rPr>
              <w:t>10.00</w:t>
            </w:r>
          </w:p>
        </w:tc>
        <w:tc>
          <w:tcPr>
            <w:tcW w:w="3071" w:type="dxa"/>
          </w:tcPr>
          <w:p w:rsidR="004D4386" w:rsidRDefault="004D4386" w:rsidP="006A49FE">
            <w:pPr>
              <w:spacing w:after="120" w:line="360" w:lineRule="auto"/>
              <w:rPr>
                <w:rFonts w:ascii="Times New Roman" w:hAnsi="Times New Roman"/>
                <w:szCs w:val="24"/>
              </w:rPr>
            </w:pPr>
            <w:r>
              <w:rPr>
                <w:rFonts w:ascii="Times New Roman" w:hAnsi="Times New Roman"/>
                <w:szCs w:val="24"/>
              </w:rPr>
              <w:t>İçişleri Bakanlığı</w:t>
            </w:r>
          </w:p>
        </w:tc>
        <w:tc>
          <w:tcPr>
            <w:tcW w:w="3071" w:type="dxa"/>
          </w:tcPr>
          <w:p w:rsidR="004D4386" w:rsidRDefault="00515401" w:rsidP="00D60DBE">
            <w:pPr>
              <w:spacing w:after="120" w:line="360" w:lineRule="auto"/>
              <w:jc w:val="right"/>
              <w:rPr>
                <w:rFonts w:ascii="Times New Roman" w:hAnsi="Times New Roman"/>
                <w:szCs w:val="24"/>
              </w:rPr>
            </w:pPr>
            <w:r w:rsidRPr="00A87D33">
              <w:rPr>
                <w:rFonts w:ascii="Times New Roman" w:hAnsi="Times New Roman"/>
                <w:szCs w:val="24"/>
              </w:rPr>
              <w:t xml:space="preserve">1.047.914.218,94           </w:t>
            </w:r>
          </w:p>
        </w:tc>
      </w:tr>
      <w:tr w:rsidR="004D4386" w:rsidTr="004D4386">
        <w:tc>
          <w:tcPr>
            <w:tcW w:w="3070" w:type="dxa"/>
          </w:tcPr>
          <w:p w:rsidR="004D4386" w:rsidRDefault="004D4386" w:rsidP="006A49FE">
            <w:pPr>
              <w:spacing w:after="120" w:line="360" w:lineRule="auto"/>
              <w:rPr>
                <w:rFonts w:ascii="Times New Roman" w:hAnsi="Times New Roman"/>
                <w:szCs w:val="24"/>
              </w:rPr>
            </w:pPr>
            <w:r>
              <w:rPr>
                <w:rFonts w:ascii="Times New Roman" w:hAnsi="Times New Roman"/>
                <w:szCs w:val="24"/>
              </w:rPr>
              <w:t>10.81</w:t>
            </w:r>
          </w:p>
        </w:tc>
        <w:tc>
          <w:tcPr>
            <w:tcW w:w="3071" w:type="dxa"/>
          </w:tcPr>
          <w:p w:rsidR="004D4386" w:rsidRDefault="006671F0" w:rsidP="006A49FE">
            <w:pPr>
              <w:spacing w:after="120" w:line="360" w:lineRule="auto"/>
              <w:rPr>
                <w:rFonts w:ascii="Times New Roman" w:hAnsi="Times New Roman"/>
                <w:szCs w:val="24"/>
              </w:rPr>
            </w:pPr>
            <w:r w:rsidRPr="00A87D33">
              <w:rPr>
                <w:rFonts w:ascii="Times New Roman" w:hAnsi="Times New Roman"/>
                <w:szCs w:val="24"/>
              </w:rPr>
              <w:t xml:space="preserve">Jandarma Genel Komutanlığı                      </w:t>
            </w:r>
          </w:p>
        </w:tc>
        <w:tc>
          <w:tcPr>
            <w:tcW w:w="3071" w:type="dxa"/>
          </w:tcPr>
          <w:p w:rsidR="004D4386" w:rsidRDefault="00515401" w:rsidP="00D60DBE">
            <w:pPr>
              <w:spacing w:after="120" w:line="360" w:lineRule="auto"/>
              <w:jc w:val="right"/>
              <w:rPr>
                <w:rFonts w:ascii="Times New Roman" w:hAnsi="Times New Roman"/>
                <w:szCs w:val="24"/>
              </w:rPr>
            </w:pPr>
            <w:r w:rsidRPr="00A87D33">
              <w:rPr>
                <w:rFonts w:ascii="Times New Roman" w:hAnsi="Times New Roman"/>
                <w:szCs w:val="24"/>
              </w:rPr>
              <w:t xml:space="preserve">2.323.594.283,31         </w:t>
            </w:r>
          </w:p>
        </w:tc>
      </w:tr>
      <w:tr w:rsidR="004D4386" w:rsidTr="004D4386">
        <w:tc>
          <w:tcPr>
            <w:tcW w:w="3070" w:type="dxa"/>
          </w:tcPr>
          <w:p w:rsidR="004D4386" w:rsidRDefault="004D4386" w:rsidP="006A49FE">
            <w:pPr>
              <w:spacing w:after="120" w:line="360" w:lineRule="auto"/>
              <w:rPr>
                <w:rFonts w:ascii="Times New Roman" w:hAnsi="Times New Roman"/>
                <w:szCs w:val="24"/>
              </w:rPr>
            </w:pPr>
            <w:r>
              <w:rPr>
                <w:rFonts w:ascii="Times New Roman" w:hAnsi="Times New Roman"/>
                <w:szCs w:val="24"/>
              </w:rPr>
              <w:t>10.82</w:t>
            </w:r>
          </w:p>
        </w:tc>
        <w:tc>
          <w:tcPr>
            <w:tcW w:w="3071" w:type="dxa"/>
          </w:tcPr>
          <w:p w:rsidR="004D4386" w:rsidRDefault="006671F0" w:rsidP="006A49FE">
            <w:pPr>
              <w:spacing w:after="120" w:line="360" w:lineRule="auto"/>
              <w:rPr>
                <w:rFonts w:ascii="Times New Roman" w:hAnsi="Times New Roman"/>
                <w:szCs w:val="24"/>
              </w:rPr>
            </w:pPr>
            <w:r w:rsidRPr="00A87D33">
              <w:rPr>
                <w:rFonts w:ascii="Times New Roman" w:hAnsi="Times New Roman"/>
                <w:szCs w:val="24"/>
              </w:rPr>
              <w:t xml:space="preserve">Emniyet Genel Müdürlüğü                        </w:t>
            </w:r>
          </w:p>
        </w:tc>
        <w:tc>
          <w:tcPr>
            <w:tcW w:w="3071" w:type="dxa"/>
          </w:tcPr>
          <w:p w:rsidR="004D4386" w:rsidRDefault="00A129EB" w:rsidP="00D60DBE">
            <w:pPr>
              <w:spacing w:after="120" w:line="360" w:lineRule="auto"/>
              <w:jc w:val="right"/>
              <w:rPr>
                <w:rFonts w:ascii="Times New Roman" w:hAnsi="Times New Roman"/>
                <w:szCs w:val="24"/>
              </w:rPr>
            </w:pPr>
            <w:r w:rsidRPr="00A87D33">
              <w:rPr>
                <w:rFonts w:ascii="Times New Roman" w:hAnsi="Times New Roman"/>
                <w:szCs w:val="24"/>
              </w:rPr>
              <w:t xml:space="preserve">10.272.232.338,73         </w:t>
            </w:r>
          </w:p>
        </w:tc>
      </w:tr>
      <w:tr w:rsidR="004D4386" w:rsidTr="004D4386">
        <w:tc>
          <w:tcPr>
            <w:tcW w:w="3070" w:type="dxa"/>
          </w:tcPr>
          <w:p w:rsidR="004D4386" w:rsidRDefault="004D4386" w:rsidP="006A49FE">
            <w:pPr>
              <w:spacing w:after="120" w:line="360" w:lineRule="auto"/>
              <w:rPr>
                <w:rFonts w:ascii="Times New Roman" w:hAnsi="Times New Roman"/>
                <w:szCs w:val="24"/>
              </w:rPr>
            </w:pPr>
            <w:r>
              <w:rPr>
                <w:rFonts w:ascii="Times New Roman" w:hAnsi="Times New Roman"/>
                <w:szCs w:val="24"/>
              </w:rPr>
              <w:t>10.83</w:t>
            </w:r>
          </w:p>
        </w:tc>
        <w:tc>
          <w:tcPr>
            <w:tcW w:w="3071" w:type="dxa"/>
          </w:tcPr>
          <w:p w:rsidR="004D4386" w:rsidRDefault="006671F0" w:rsidP="006A49FE">
            <w:pPr>
              <w:spacing w:after="120" w:line="360" w:lineRule="auto"/>
              <w:rPr>
                <w:rFonts w:ascii="Times New Roman" w:hAnsi="Times New Roman"/>
                <w:szCs w:val="24"/>
              </w:rPr>
            </w:pPr>
            <w:r w:rsidRPr="00A87D33">
              <w:rPr>
                <w:rFonts w:ascii="Times New Roman" w:hAnsi="Times New Roman"/>
                <w:szCs w:val="24"/>
              </w:rPr>
              <w:t xml:space="preserve">Sahil Güvenlik Komutanlığı                          </w:t>
            </w:r>
          </w:p>
        </w:tc>
        <w:tc>
          <w:tcPr>
            <w:tcW w:w="3071" w:type="dxa"/>
          </w:tcPr>
          <w:p w:rsidR="004D4386" w:rsidRDefault="00A129EB" w:rsidP="00D60DBE">
            <w:pPr>
              <w:spacing w:after="120" w:line="360" w:lineRule="auto"/>
              <w:jc w:val="right"/>
              <w:rPr>
                <w:rFonts w:ascii="Times New Roman" w:hAnsi="Times New Roman"/>
                <w:szCs w:val="24"/>
              </w:rPr>
            </w:pPr>
            <w:r w:rsidRPr="00A87D33">
              <w:rPr>
                <w:rFonts w:ascii="Times New Roman" w:hAnsi="Times New Roman"/>
                <w:szCs w:val="24"/>
              </w:rPr>
              <w:t xml:space="preserve">39.664.173,12              </w:t>
            </w:r>
          </w:p>
        </w:tc>
      </w:tr>
      <w:tr w:rsidR="004D4386" w:rsidTr="004D4386">
        <w:tc>
          <w:tcPr>
            <w:tcW w:w="3070" w:type="dxa"/>
          </w:tcPr>
          <w:p w:rsidR="004D4386" w:rsidRDefault="004D4386" w:rsidP="006A49FE">
            <w:pPr>
              <w:spacing w:after="120" w:line="360" w:lineRule="auto"/>
              <w:rPr>
                <w:rFonts w:ascii="Times New Roman" w:hAnsi="Times New Roman"/>
                <w:szCs w:val="24"/>
              </w:rPr>
            </w:pPr>
            <w:r>
              <w:rPr>
                <w:rFonts w:ascii="Times New Roman" w:hAnsi="Times New Roman"/>
                <w:szCs w:val="24"/>
              </w:rPr>
              <w:t>10.84</w:t>
            </w:r>
          </w:p>
        </w:tc>
        <w:tc>
          <w:tcPr>
            <w:tcW w:w="3071" w:type="dxa"/>
          </w:tcPr>
          <w:p w:rsidR="004D4386" w:rsidRDefault="006671F0" w:rsidP="008A7428">
            <w:pPr>
              <w:spacing w:after="120" w:line="360" w:lineRule="auto"/>
              <w:rPr>
                <w:rFonts w:ascii="Times New Roman" w:hAnsi="Times New Roman"/>
                <w:szCs w:val="24"/>
              </w:rPr>
            </w:pPr>
            <w:r w:rsidRPr="00A87D33">
              <w:rPr>
                <w:rFonts w:ascii="Times New Roman" w:hAnsi="Times New Roman"/>
                <w:szCs w:val="24"/>
              </w:rPr>
              <w:t xml:space="preserve">Kamu Düzeni ve Güvenliği Müsteşarlığı     </w:t>
            </w:r>
          </w:p>
        </w:tc>
        <w:tc>
          <w:tcPr>
            <w:tcW w:w="3071" w:type="dxa"/>
          </w:tcPr>
          <w:p w:rsidR="004D4386" w:rsidRDefault="00A129EB" w:rsidP="00D60DBE">
            <w:pPr>
              <w:spacing w:after="120" w:line="360" w:lineRule="auto"/>
              <w:jc w:val="right"/>
              <w:rPr>
                <w:rFonts w:ascii="Times New Roman" w:hAnsi="Times New Roman"/>
                <w:szCs w:val="24"/>
              </w:rPr>
            </w:pPr>
            <w:r w:rsidRPr="00A87D33">
              <w:rPr>
                <w:rFonts w:ascii="Times New Roman" w:hAnsi="Times New Roman"/>
                <w:szCs w:val="24"/>
              </w:rPr>
              <w:t xml:space="preserve">266.380,06                   </w:t>
            </w:r>
          </w:p>
        </w:tc>
      </w:tr>
      <w:tr w:rsidR="004D4386" w:rsidTr="004D4386">
        <w:tc>
          <w:tcPr>
            <w:tcW w:w="3070" w:type="dxa"/>
          </w:tcPr>
          <w:p w:rsidR="004D4386" w:rsidRDefault="006671F0" w:rsidP="006A49FE">
            <w:pPr>
              <w:spacing w:after="120" w:line="360" w:lineRule="auto"/>
              <w:rPr>
                <w:rFonts w:ascii="Times New Roman" w:hAnsi="Times New Roman"/>
                <w:szCs w:val="24"/>
              </w:rPr>
            </w:pPr>
            <w:r>
              <w:rPr>
                <w:rFonts w:ascii="Times New Roman" w:hAnsi="Times New Roman"/>
                <w:szCs w:val="24"/>
              </w:rPr>
              <w:t>11.00</w:t>
            </w:r>
          </w:p>
        </w:tc>
        <w:tc>
          <w:tcPr>
            <w:tcW w:w="3071" w:type="dxa"/>
          </w:tcPr>
          <w:p w:rsidR="004D4386" w:rsidRDefault="008A7428" w:rsidP="006A49FE">
            <w:pPr>
              <w:spacing w:after="120" w:line="360" w:lineRule="auto"/>
              <w:rPr>
                <w:rFonts w:ascii="Times New Roman" w:hAnsi="Times New Roman"/>
                <w:szCs w:val="24"/>
              </w:rPr>
            </w:pPr>
            <w:r w:rsidRPr="00A87D33">
              <w:rPr>
                <w:rFonts w:ascii="Times New Roman" w:hAnsi="Times New Roman"/>
                <w:szCs w:val="24"/>
              </w:rPr>
              <w:t xml:space="preserve">Dışişleri Bakanlığı                                         </w:t>
            </w:r>
          </w:p>
        </w:tc>
        <w:tc>
          <w:tcPr>
            <w:tcW w:w="3071" w:type="dxa"/>
          </w:tcPr>
          <w:p w:rsidR="004D4386" w:rsidRDefault="00A129EB" w:rsidP="00D60DBE">
            <w:pPr>
              <w:spacing w:after="120" w:line="360" w:lineRule="auto"/>
              <w:jc w:val="right"/>
              <w:rPr>
                <w:rFonts w:ascii="Times New Roman" w:hAnsi="Times New Roman"/>
                <w:szCs w:val="24"/>
              </w:rPr>
            </w:pPr>
            <w:r w:rsidRPr="00A87D33">
              <w:rPr>
                <w:rFonts w:ascii="Times New Roman" w:hAnsi="Times New Roman"/>
                <w:szCs w:val="24"/>
              </w:rPr>
              <w:t xml:space="preserve">387.335.728,20              </w:t>
            </w:r>
          </w:p>
        </w:tc>
      </w:tr>
      <w:tr w:rsidR="006671F0" w:rsidTr="004D4386">
        <w:tc>
          <w:tcPr>
            <w:tcW w:w="3070" w:type="dxa"/>
          </w:tcPr>
          <w:p w:rsidR="006671F0" w:rsidRDefault="006671F0" w:rsidP="006A49FE">
            <w:pPr>
              <w:spacing w:after="120" w:line="360" w:lineRule="auto"/>
              <w:rPr>
                <w:rFonts w:ascii="Times New Roman" w:hAnsi="Times New Roman"/>
                <w:szCs w:val="24"/>
              </w:rPr>
            </w:pPr>
            <w:r>
              <w:rPr>
                <w:rFonts w:ascii="Times New Roman" w:hAnsi="Times New Roman"/>
                <w:szCs w:val="24"/>
              </w:rPr>
              <w:t>13.00</w:t>
            </w:r>
          </w:p>
        </w:tc>
        <w:tc>
          <w:tcPr>
            <w:tcW w:w="3071" w:type="dxa"/>
          </w:tcPr>
          <w:p w:rsidR="006671F0" w:rsidRDefault="008A7428" w:rsidP="006A49FE">
            <w:pPr>
              <w:spacing w:after="120" w:line="360" w:lineRule="auto"/>
              <w:rPr>
                <w:rFonts w:ascii="Times New Roman" w:hAnsi="Times New Roman"/>
                <w:szCs w:val="24"/>
              </w:rPr>
            </w:pPr>
            <w:r w:rsidRPr="00A87D33">
              <w:rPr>
                <w:rFonts w:ascii="Times New Roman" w:hAnsi="Times New Roman"/>
                <w:szCs w:val="24"/>
              </w:rPr>
              <w:t xml:space="preserve">Milli Eğitim Bakanlığı                               </w:t>
            </w:r>
          </w:p>
        </w:tc>
        <w:tc>
          <w:tcPr>
            <w:tcW w:w="3071" w:type="dxa"/>
          </w:tcPr>
          <w:p w:rsidR="006671F0" w:rsidRDefault="00A129EB" w:rsidP="00D60DBE">
            <w:pPr>
              <w:spacing w:after="120" w:line="360" w:lineRule="auto"/>
              <w:jc w:val="right"/>
              <w:rPr>
                <w:rFonts w:ascii="Times New Roman" w:hAnsi="Times New Roman"/>
                <w:szCs w:val="24"/>
              </w:rPr>
            </w:pPr>
            <w:r w:rsidRPr="00A87D33">
              <w:rPr>
                <w:rFonts w:ascii="Times New Roman" w:hAnsi="Times New Roman"/>
                <w:szCs w:val="24"/>
              </w:rPr>
              <w:t xml:space="preserve">32.048.408.229,34            </w:t>
            </w:r>
          </w:p>
        </w:tc>
      </w:tr>
      <w:tr w:rsidR="006671F0" w:rsidTr="004D4386">
        <w:tc>
          <w:tcPr>
            <w:tcW w:w="3070" w:type="dxa"/>
          </w:tcPr>
          <w:p w:rsidR="006671F0" w:rsidRDefault="006671F0" w:rsidP="006A49FE">
            <w:pPr>
              <w:spacing w:after="120" w:line="360" w:lineRule="auto"/>
              <w:rPr>
                <w:rFonts w:ascii="Times New Roman" w:hAnsi="Times New Roman"/>
                <w:szCs w:val="24"/>
              </w:rPr>
            </w:pPr>
            <w:r>
              <w:rPr>
                <w:rFonts w:ascii="Times New Roman" w:hAnsi="Times New Roman"/>
                <w:szCs w:val="24"/>
              </w:rPr>
              <w:t>15.00</w:t>
            </w:r>
          </w:p>
        </w:tc>
        <w:tc>
          <w:tcPr>
            <w:tcW w:w="3071" w:type="dxa"/>
          </w:tcPr>
          <w:p w:rsidR="006671F0" w:rsidRDefault="008A7428" w:rsidP="006A49FE">
            <w:pPr>
              <w:spacing w:after="120" w:line="360" w:lineRule="auto"/>
              <w:rPr>
                <w:rFonts w:ascii="Times New Roman" w:hAnsi="Times New Roman"/>
                <w:szCs w:val="24"/>
              </w:rPr>
            </w:pPr>
            <w:r w:rsidRPr="00A87D33">
              <w:rPr>
                <w:rFonts w:ascii="Times New Roman" w:hAnsi="Times New Roman"/>
                <w:szCs w:val="24"/>
              </w:rPr>
              <w:t xml:space="preserve">Sağlık Bakanlığı                                         </w:t>
            </w:r>
          </w:p>
        </w:tc>
        <w:tc>
          <w:tcPr>
            <w:tcW w:w="3071" w:type="dxa"/>
          </w:tcPr>
          <w:p w:rsidR="006671F0" w:rsidRDefault="00A129EB" w:rsidP="00D60DBE">
            <w:pPr>
              <w:spacing w:after="120" w:line="360" w:lineRule="auto"/>
              <w:jc w:val="right"/>
              <w:rPr>
                <w:rFonts w:ascii="Times New Roman" w:hAnsi="Times New Roman"/>
                <w:szCs w:val="24"/>
              </w:rPr>
            </w:pPr>
            <w:r w:rsidRPr="00A87D33">
              <w:rPr>
                <w:rFonts w:ascii="Times New Roman" w:hAnsi="Times New Roman"/>
                <w:szCs w:val="24"/>
              </w:rPr>
              <w:t xml:space="preserve">9.042.797.719,97               </w:t>
            </w:r>
          </w:p>
        </w:tc>
      </w:tr>
      <w:tr w:rsidR="006671F0" w:rsidTr="004D4386">
        <w:tc>
          <w:tcPr>
            <w:tcW w:w="3070" w:type="dxa"/>
          </w:tcPr>
          <w:p w:rsidR="006671F0" w:rsidRDefault="006671F0" w:rsidP="006A49FE">
            <w:pPr>
              <w:spacing w:after="120" w:line="360" w:lineRule="auto"/>
              <w:rPr>
                <w:rFonts w:ascii="Times New Roman" w:hAnsi="Times New Roman"/>
                <w:szCs w:val="24"/>
              </w:rPr>
            </w:pPr>
            <w:r>
              <w:rPr>
                <w:rFonts w:ascii="Times New Roman" w:hAnsi="Times New Roman"/>
                <w:szCs w:val="24"/>
              </w:rPr>
              <w:t>21.00</w:t>
            </w:r>
          </w:p>
        </w:tc>
        <w:tc>
          <w:tcPr>
            <w:tcW w:w="3071" w:type="dxa"/>
          </w:tcPr>
          <w:p w:rsidR="006671F0" w:rsidRDefault="008A7428" w:rsidP="006A49FE">
            <w:pPr>
              <w:spacing w:after="120" w:line="360" w:lineRule="auto"/>
              <w:rPr>
                <w:rFonts w:ascii="Times New Roman" w:hAnsi="Times New Roman"/>
                <w:szCs w:val="24"/>
              </w:rPr>
            </w:pPr>
            <w:r w:rsidRPr="00A87D33">
              <w:rPr>
                <w:rFonts w:ascii="Times New Roman" w:hAnsi="Times New Roman"/>
                <w:szCs w:val="24"/>
              </w:rPr>
              <w:t xml:space="preserve">Kültür ve Turizm Bakanlığı                    </w:t>
            </w:r>
          </w:p>
        </w:tc>
        <w:tc>
          <w:tcPr>
            <w:tcW w:w="3071" w:type="dxa"/>
          </w:tcPr>
          <w:p w:rsidR="006671F0" w:rsidRDefault="00A129EB" w:rsidP="00D60DBE">
            <w:pPr>
              <w:spacing w:after="120" w:line="360" w:lineRule="auto"/>
              <w:jc w:val="right"/>
              <w:rPr>
                <w:rFonts w:ascii="Times New Roman" w:hAnsi="Times New Roman"/>
                <w:szCs w:val="24"/>
              </w:rPr>
            </w:pPr>
            <w:r w:rsidRPr="00A87D33">
              <w:rPr>
                <w:rFonts w:ascii="Times New Roman" w:hAnsi="Times New Roman"/>
                <w:szCs w:val="24"/>
              </w:rPr>
              <w:t xml:space="preserve">776,08                                    </w:t>
            </w:r>
          </w:p>
        </w:tc>
      </w:tr>
      <w:tr w:rsidR="006671F0" w:rsidTr="004D4386">
        <w:tc>
          <w:tcPr>
            <w:tcW w:w="3070" w:type="dxa"/>
          </w:tcPr>
          <w:p w:rsidR="006671F0" w:rsidRDefault="006671F0" w:rsidP="006A49FE">
            <w:pPr>
              <w:spacing w:after="120" w:line="360" w:lineRule="auto"/>
              <w:rPr>
                <w:rFonts w:ascii="Times New Roman" w:hAnsi="Times New Roman"/>
                <w:szCs w:val="24"/>
              </w:rPr>
            </w:pPr>
            <w:r>
              <w:rPr>
                <w:rFonts w:ascii="Times New Roman" w:hAnsi="Times New Roman"/>
                <w:szCs w:val="24"/>
              </w:rPr>
              <w:t>24.00</w:t>
            </w:r>
          </w:p>
        </w:tc>
        <w:tc>
          <w:tcPr>
            <w:tcW w:w="3071" w:type="dxa"/>
          </w:tcPr>
          <w:p w:rsidR="006671F0" w:rsidRDefault="008A7428" w:rsidP="008A7428">
            <w:pPr>
              <w:spacing w:after="120" w:line="360" w:lineRule="auto"/>
              <w:rPr>
                <w:rFonts w:ascii="Times New Roman" w:hAnsi="Times New Roman"/>
                <w:szCs w:val="24"/>
              </w:rPr>
            </w:pPr>
            <w:r w:rsidRPr="00A87D33">
              <w:rPr>
                <w:rFonts w:ascii="Times New Roman" w:hAnsi="Times New Roman"/>
                <w:szCs w:val="24"/>
              </w:rPr>
              <w:t>Aile, Çalışma ve Sosyal Hizmetler Bakanlığı</w:t>
            </w:r>
          </w:p>
        </w:tc>
        <w:tc>
          <w:tcPr>
            <w:tcW w:w="3071" w:type="dxa"/>
          </w:tcPr>
          <w:p w:rsidR="006671F0" w:rsidRDefault="00A129EB" w:rsidP="00D60DBE">
            <w:pPr>
              <w:spacing w:after="120" w:line="360" w:lineRule="auto"/>
              <w:jc w:val="right"/>
              <w:rPr>
                <w:rFonts w:ascii="Times New Roman" w:hAnsi="Times New Roman"/>
                <w:szCs w:val="24"/>
              </w:rPr>
            </w:pPr>
            <w:r w:rsidRPr="00A87D33">
              <w:rPr>
                <w:rFonts w:ascii="Times New Roman" w:hAnsi="Times New Roman"/>
                <w:szCs w:val="24"/>
              </w:rPr>
              <w:t xml:space="preserve">49.435.719,98            </w:t>
            </w:r>
          </w:p>
        </w:tc>
      </w:tr>
      <w:tr w:rsidR="006671F0" w:rsidTr="004D4386">
        <w:tc>
          <w:tcPr>
            <w:tcW w:w="3070" w:type="dxa"/>
          </w:tcPr>
          <w:p w:rsidR="006671F0" w:rsidRDefault="006671F0" w:rsidP="006A49FE">
            <w:pPr>
              <w:spacing w:after="120" w:line="360" w:lineRule="auto"/>
              <w:rPr>
                <w:rFonts w:ascii="Times New Roman" w:hAnsi="Times New Roman"/>
                <w:szCs w:val="24"/>
              </w:rPr>
            </w:pPr>
            <w:r>
              <w:rPr>
                <w:rFonts w:ascii="Times New Roman" w:hAnsi="Times New Roman"/>
                <w:szCs w:val="24"/>
              </w:rPr>
              <w:t>30.00</w:t>
            </w:r>
          </w:p>
        </w:tc>
        <w:tc>
          <w:tcPr>
            <w:tcW w:w="3071" w:type="dxa"/>
          </w:tcPr>
          <w:p w:rsidR="006671F0" w:rsidRDefault="008A7428" w:rsidP="006A49FE">
            <w:pPr>
              <w:spacing w:after="120" w:line="360" w:lineRule="auto"/>
              <w:rPr>
                <w:rFonts w:ascii="Times New Roman" w:hAnsi="Times New Roman"/>
                <w:szCs w:val="24"/>
              </w:rPr>
            </w:pPr>
            <w:r w:rsidRPr="00A87D33">
              <w:rPr>
                <w:rFonts w:ascii="Times New Roman" w:hAnsi="Times New Roman"/>
                <w:szCs w:val="24"/>
              </w:rPr>
              <w:t xml:space="preserve">Tarım ve Orman Bakanlığı                    </w:t>
            </w:r>
          </w:p>
        </w:tc>
        <w:tc>
          <w:tcPr>
            <w:tcW w:w="3071" w:type="dxa"/>
          </w:tcPr>
          <w:p w:rsidR="006671F0" w:rsidRDefault="00A129EB" w:rsidP="00D60DBE">
            <w:pPr>
              <w:spacing w:after="120" w:line="360" w:lineRule="auto"/>
              <w:jc w:val="right"/>
              <w:rPr>
                <w:rFonts w:ascii="Times New Roman" w:hAnsi="Times New Roman"/>
                <w:szCs w:val="24"/>
              </w:rPr>
            </w:pPr>
            <w:r w:rsidRPr="00A87D33">
              <w:rPr>
                <w:rFonts w:ascii="Times New Roman" w:hAnsi="Times New Roman"/>
                <w:szCs w:val="24"/>
              </w:rPr>
              <w:t xml:space="preserve">248.028.446,02                     </w:t>
            </w:r>
          </w:p>
        </w:tc>
      </w:tr>
      <w:tr w:rsidR="006671F0" w:rsidTr="004D4386">
        <w:tc>
          <w:tcPr>
            <w:tcW w:w="3070" w:type="dxa"/>
          </w:tcPr>
          <w:p w:rsidR="006671F0" w:rsidRDefault="006671F0" w:rsidP="006A49FE">
            <w:pPr>
              <w:spacing w:after="120" w:line="360" w:lineRule="auto"/>
              <w:rPr>
                <w:rFonts w:ascii="Times New Roman" w:hAnsi="Times New Roman"/>
                <w:szCs w:val="24"/>
              </w:rPr>
            </w:pPr>
            <w:r>
              <w:rPr>
                <w:rFonts w:ascii="Times New Roman" w:hAnsi="Times New Roman"/>
                <w:szCs w:val="24"/>
              </w:rPr>
              <w:t>31.00</w:t>
            </w:r>
          </w:p>
        </w:tc>
        <w:tc>
          <w:tcPr>
            <w:tcW w:w="3071" w:type="dxa"/>
          </w:tcPr>
          <w:p w:rsidR="006671F0" w:rsidRDefault="008A7428" w:rsidP="006A49FE">
            <w:pPr>
              <w:spacing w:after="120" w:line="360" w:lineRule="auto"/>
              <w:rPr>
                <w:rFonts w:ascii="Times New Roman" w:hAnsi="Times New Roman"/>
                <w:szCs w:val="24"/>
              </w:rPr>
            </w:pPr>
            <w:r w:rsidRPr="00A87D33">
              <w:rPr>
                <w:rFonts w:ascii="Times New Roman" w:hAnsi="Times New Roman"/>
                <w:szCs w:val="24"/>
              </w:rPr>
              <w:t xml:space="preserve">Ticaret Bakanlığı                                         </w:t>
            </w:r>
          </w:p>
        </w:tc>
        <w:tc>
          <w:tcPr>
            <w:tcW w:w="3071" w:type="dxa"/>
          </w:tcPr>
          <w:p w:rsidR="006671F0" w:rsidRDefault="00A129EB" w:rsidP="00D60DBE">
            <w:pPr>
              <w:spacing w:after="120" w:line="360" w:lineRule="auto"/>
              <w:jc w:val="right"/>
              <w:rPr>
                <w:rFonts w:ascii="Times New Roman" w:hAnsi="Times New Roman"/>
                <w:szCs w:val="24"/>
              </w:rPr>
            </w:pPr>
            <w:r w:rsidRPr="00A87D33">
              <w:rPr>
                <w:rFonts w:ascii="Times New Roman" w:hAnsi="Times New Roman"/>
                <w:szCs w:val="24"/>
              </w:rPr>
              <w:t xml:space="preserve">137.251,65                         </w:t>
            </w:r>
          </w:p>
        </w:tc>
      </w:tr>
      <w:tr w:rsidR="006671F0" w:rsidTr="004D4386">
        <w:tc>
          <w:tcPr>
            <w:tcW w:w="3070" w:type="dxa"/>
          </w:tcPr>
          <w:p w:rsidR="006671F0" w:rsidRDefault="006671F0" w:rsidP="006A49FE">
            <w:pPr>
              <w:spacing w:after="120" w:line="360" w:lineRule="auto"/>
              <w:rPr>
                <w:rFonts w:ascii="Times New Roman" w:hAnsi="Times New Roman"/>
                <w:szCs w:val="24"/>
              </w:rPr>
            </w:pPr>
            <w:r>
              <w:rPr>
                <w:rFonts w:ascii="Times New Roman" w:hAnsi="Times New Roman"/>
                <w:szCs w:val="24"/>
              </w:rPr>
              <w:t>34.00</w:t>
            </w:r>
          </w:p>
        </w:tc>
        <w:tc>
          <w:tcPr>
            <w:tcW w:w="3071" w:type="dxa"/>
          </w:tcPr>
          <w:p w:rsidR="006671F0" w:rsidRDefault="008A7428" w:rsidP="008A7428">
            <w:pPr>
              <w:spacing w:after="120" w:line="360" w:lineRule="auto"/>
              <w:rPr>
                <w:rFonts w:ascii="Times New Roman" w:hAnsi="Times New Roman"/>
                <w:szCs w:val="24"/>
              </w:rPr>
            </w:pPr>
            <w:r w:rsidRPr="00A87D33">
              <w:rPr>
                <w:rFonts w:ascii="Times New Roman" w:hAnsi="Times New Roman"/>
                <w:szCs w:val="24"/>
              </w:rPr>
              <w:t xml:space="preserve">Ulaştırma ve Altyapı Bakanlığı                    </w:t>
            </w:r>
          </w:p>
        </w:tc>
        <w:tc>
          <w:tcPr>
            <w:tcW w:w="3071" w:type="dxa"/>
          </w:tcPr>
          <w:p w:rsidR="006671F0" w:rsidRDefault="00A129EB" w:rsidP="00D60DBE">
            <w:pPr>
              <w:spacing w:after="120" w:line="360" w:lineRule="auto"/>
              <w:jc w:val="right"/>
              <w:rPr>
                <w:rFonts w:ascii="Times New Roman" w:hAnsi="Times New Roman"/>
                <w:szCs w:val="24"/>
              </w:rPr>
            </w:pPr>
            <w:r w:rsidRPr="00A87D33">
              <w:rPr>
                <w:rFonts w:ascii="Times New Roman" w:hAnsi="Times New Roman"/>
                <w:szCs w:val="24"/>
              </w:rPr>
              <w:t xml:space="preserve">124.121,32                     </w:t>
            </w:r>
          </w:p>
        </w:tc>
      </w:tr>
      <w:tr w:rsidR="00D60DBE" w:rsidTr="001E03A0">
        <w:tc>
          <w:tcPr>
            <w:tcW w:w="9212" w:type="dxa"/>
            <w:gridSpan w:val="3"/>
          </w:tcPr>
          <w:p w:rsidR="00D60DBE" w:rsidRDefault="00D60DBE" w:rsidP="00D60DBE">
            <w:pPr>
              <w:spacing w:after="120" w:line="360" w:lineRule="auto"/>
              <w:jc w:val="center"/>
              <w:rPr>
                <w:rFonts w:ascii="Times New Roman" w:hAnsi="Times New Roman"/>
                <w:b/>
                <w:szCs w:val="24"/>
              </w:rPr>
            </w:pPr>
            <w:r>
              <w:rPr>
                <w:rFonts w:ascii="Times New Roman" w:hAnsi="Times New Roman"/>
                <w:b/>
                <w:szCs w:val="24"/>
              </w:rPr>
              <w:t>TOPLAM</w:t>
            </w:r>
          </w:p>
          <w:p w:rsidR="00D60DBE" w:rsidRPr="00D60DBE" w:rsidRDefault="00D60DBE" w:rsidP="00D60DBE">
            <w:pPr>
              <w:spacing w:after="120" w:line="360" w:lineRule="auto"/>
              <w:jc w:val="center"/>
              <w:rPr>
                <w:rFonts w:ascii="Times New Roman" w:hAnsi="Times New Roman"/>
                <w:b/>
                <w:szCs w:val="24"/>
              </w:rPr>
            </w:pPr>
            <w:r w:rsidRPr="00D60DBE">
              <w:rPr>
                <w:rFonts w:ascii="Times New Roman" w:hAnsi="Times New Roman"/>
                <w:b/>
                <w:szCs w:val="24"/>
              </w:rPr>
              <w:t>63.245.103.174,95</w:t>
            </w:r>
          </w:p>
        </w:tc>
      </w:tr>
    </w:tbl>
    <w:p w:rsidR="00B145B2" w:rsidRDefault="00B145B2" w:rsidP="006A49FE">
      <w:pPr>
        <w:spacing w:after="120" w:line="360" w:lineRule="auto"/>
        <w:ind w:firstLine="709"/>
        <w:jc w:val="both"/>
        <w:rPr>
          <w:rFonts w:ascii="Times New Roman" w:hAnsi="Times New Roman"/>
          <w:szCs w:val="24"/>
        </w:rPr>
      </w:pPr>
    </w:p>
    <w:p w:rsidR="00017B45" w:rsidRDefault="00017B45" w:rsidP="006A49FE">
      <w:pPr>
        <w:spacing w:after="120" w:line="360" w:lineRule="auto"/>
        <w:ind w:firstLine="709"/>
        <w:jc w:val="both"/>
        <w:rPr>
          <w:rFonts w:ascii="Times New Roman" w:hAnsi="Times New Roman"/>
          <w:szCs w:val="24"/>
        </w:rPr>
      </w:pPr>
    </w:p>
    <w:p w:rsidR="00017B45" w:rsidRPr="00017B45" w:rsidRDefault="00017B45" w:rsidP="009763CF">
      <w:pPr>
        <w:pStyle w:val="Balk1"/>
      </w:pPr>
      <w:bookmarkStart w:id="179" w:name="_Toc26455496"/>
      <w:r w:rsidRPr="00017B45">
        <w:t>2020 YILINA GİRERKEN HDP: RADİKAL DEMOKRASİ</w:t>
      </w:r>
      <w:bookmarkEnd w:id="179"/>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Türkiye 2020 yılına girerken küresel seyir, bölgesel </w:t>
      </w:r>
      <w:proofErr w:type="spellStart"/>
      <w:r w:rsidRPr="00017B45">
        <w:rPr>
          <w:rFonts w:ascii="Times New Roman" w:hAnsi="Times New Roman"/>
          <w:szCs w:val="24"/>
        </w:rPr>
        <w:t>jeo</w:t>
      </w:r>
      <w:proofErr w:type="spellEnd"/>
      <w:r w:rsidRPr="00017B45">
        <w:rPr>
          <w:rFonts w:ascii="Times New Roman" w:hAnsi="Times New Roman"/>
          <w:szCs w:val="24"/>
        </w:rPr>
        <w:t xml:space="preserve">-politik ve Türkiye içerisindeki gelişmeler sebebiyle tarihsel bir dönemeçten geçmektedir. Küresel açıdan yörünge arayışları ve bölgesel </w:t>
      </w:r>
      <w:proofErr w:type="spellStart"/>
      <w:r w:rsidRPr="00017B45">
        <w:rPr>
          <w:rFonts w:ascii="Times New Roman" w:hAnsi="Times New Roman"/>
          <w:szCs w:val="24"/>
        </w:rPr>
        <w:t>jeo</w:t>
      </w:r>
      <w:proofErr w:type="spellEnd"/>
      <w:r w:rsidRPr="00017B45">
        <w:rPr>
          <w:rFonts w:ascii="Times New Roman" w:hAnsi="Times New Roman"/>
          <w:szCs w:val="24"/>
        </w:rPr>
        <w:t>-stratejik</w:t>
      </w:r>
      <w:r w:rsidR="00164352">
        <w:rPr>
          <w:rFonts w:ascii="Times New Roman" w:hAnsi="Times New Roman"/>
          <w:szCs w:val="24"/>
        </w:rPr>
        <w:t>/</w:t>
      </w:r>
      <w:proofErr w:type="spellStart"/>
      <w:r w:rsidR="00164352">
        <w:rPr>
          <w:rFonts w:ascii="Times New Roman" w:hAnsi="Times New Roman"/>
          <w:szCs w:val="24"/>
        </w:rPr>
        <w:t>jeo</w:t>
      </w:r>
      <w:proofErr w:type="spellEnd"/>
      <w:r w:rsidR="00164352">
        <w:rPr>
          <w:rFonts w:ascii="Times New Roman" w:hAnsi="Times New Roman"/>
          <w:szCs w:val="24"/>
        </w:rPr>
        <w:t>-politik</w:t>
      </w:r>
      <w:r w:rsidRPr="00017B45">
        <w:rPr>
          <w:rFonts w:ascii="Times New Roman" w:hAnsi="Times New Roman"/>
          <w:szCs w:val="24"/>
        </w:rPr>
        <w:t xml:space="preserve"> gelişmeler dışarıdan; Türkiye içerisindeki kutuplaşma, kriz, tarihsel sorunların derinleşmesi içeriden köklü bir değişim-dönüşüm sürecini çağırmaktadır.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lastRenderedPageBreak/>
        <w:t xml:space="preserve">Bu değişim-dönüşüm çağrısı, iktidarların tahakkümcü politikaları ile ana muhalefet partisinin politikasızlığına rağmen gelişmektedir. Toplumsal dönüşüm, birikim rejimi ve üretim ilişkileri, kimliklerin görünür olması, kadın mücadelesinin yoğunlaşması ve yaygınlaşması, LGBTİ+ mücadelesinin görünür olması gibi birçok sosyal ve ekonomi-politik </w:t>
      </w:r>
      <w:r w:rsidR="003B2647">
        <w:rPr>
          <w:rFonts w:ascii="Times New Roman" w:hAnsi="Times New Roman"/>
          <w:szCs w:val="24"/>
        </w:rPr>
        <w:t>dinamikler</w:t>
      </w:r>
      <w:r w:rsidRPr="00017B45">
        <w:rPr>
          <w:rFonts w:ascii="Times New Roman" w:hAnsi="Times New Roman"/>
          <w:szCs w:val="24"/>
        </w:rPr>
        <w:t xml:space="preserve">, tahakkümün donukluğu ile ana muhalefetin politik körlüğüne karşı gelişmekte ve değişim-dönüşümü talep etmektedir.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Söz konusu değişim-dönüşüm sürecini karşılamak ve Türkiye halklarının taleplerini demokratik yaşama içsel hale getirebilmek için kuşkusuz ki, </w:t>
      </w:r>
      <w:proofErr w:type="spellStart"/>
      <w:r w:rsidRPr="00017B45">
        <w:rPr>
          <w:rFonts w:ascii="Times New Roman" w:hAnsi="Times New Roman"/>
          <w:szCs w:val="24"/>
        </w:rPr>
        <w:t>iktidarcılıktan</w:t>
      </w:r>
      <w:proofErr w:type="spellEnd"/>
      <w:r w:rsidRPr="00017B45">
        <w:rPr>
          <w:rFonts w:ascii="Times New Roman" w:hAnsi="Times New Roman"/>
          <w:szCs w:val="24"/>
        </w:rPr>
        <w:t xml:space="preserve">/tahakkümden arındırılmış ve resmi ideolojinin kodları ile düşünmekten sıyrılmış bir politik program ve demokratik anlayışa ihtiyaç vardır.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Reel politik açıdan Türkiye halklarının talep ettiği politik program ve demokratik anlayışın yeni yaşamla buluştuğu yer, </w:t>
      </w:r>
      <w:proofErr w:type="spellStart"/>
      <w:r w:rsidRPr="00017B45">
        <w:rPr>
          <w:rFonts w:ascii="Times New Roman" w:hAnsi="Times New Roman"/>
          <w:szCs w:val="24"/>
        </w:rPr>
        <w:t>HDP’dir</w:t>
      </w:r>
      <w:proofErr w:type="spellEnd"/>
      <w:r w:rsidRPr="00017B45">
        <w:rPr>
          <w:rFonts w:ascii="Times New Roman" w:hAnsi="Times New Roman"/>
          <w:szCs w:val="24"/>
        </w:rPr>
        <w:t xml:space="preserve">. </w:t>
      </w:r>
      <w:proofErr w:type="spellStart"/>
      <w:r w:rsidRPr="00017B45">
        <w:rPr>
          <w:rFonts w:ascii="Times New Roman" w:hAnsi="Times New Roman"/>
          <w:szCs w:val="24"/>
        </w:rPr>
        <w:t>HDP’nin</w:t>
      </w:r>
      <w:proofErr w:type="spellEnd"/>
      <w:r w:rsidRPr="00017B45">
        <w:rPr>
          <w:rFonts w:ascii="Times New Roman" w:hAnsi="Times New Roman"/>
          <w:szCs w:val="24"/>
        </w:rPr>
        <w:t xml:space="preserve"> radikal demokratik</w:t>
      </w:r>
      <w:r w:rsidR="00FC0E9C">
        <w:rPr>
          <w:rFonts w:ascii="Times New Roman" w:hAnsi="Times New Roman"/>
          <w:szCs w:val="24"/>
        </w:rPr>
        <w:t xml:space="preserve"> yeni</w:t>
      </w:r>
      <w:r w:rsidRPr="00017B45">
        <w:rPr>
          <w:rFonts w:ascii="Times New Roman" w:hAnsi="Times New Roman"/>
          <w:szCs w:val="24"/>
        </w:rPr>
        <w:t xml:space="preserve"> yaşam teklifi, Türkiye halklarının çağrısı ile örtüşmektedir. HDP olarak Üçüncü Yol kavramsallaştırmamız hem otoriter sağ-muhafazakârlığın anti-demokratik niteliğinden hem de devletçi-ulusalcı anlatının demokrasinin </w:t>
      </w:r>
      <w:proofErr w:type="spellStart"/>
      <w:r w:rsidRPr="00017B45">
        <w:rPr>
          <w:rFonts w:ascii="Times New Roman" w:hAnsi="Times New Roman"/>
          <w:szCs w:val="24"/>
        </w:rPr>
        <w:t>yaşamsallaşmasının</w:t>
      </w:r>
      <w:proofErr w:type="spellEnd"/>
      <w:r w:rsidRPr="00017B45">
        <w:rPr>
          <w:rFonts w:ascii="Times New Roman" w:hAnsi="Times New Roman"/>
          <w:szCs w:val="24"/>
        </w:rPr>
        <w:t xml:space="preserve"> önüne bariyerler koyan niteliğinden yapısal şekilde farklılaşmaktadır.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Türkiye’de bir siyasal aktör olarak otoriter sağ muhafazakâr anlayış çoğunluk esasına dayanan ve demokrasiyi bir yaşamsal öz olarak değil, iktidara ulaşma aracı olarak gören ideolojik bagaja sahiptir. Bu bagaj, toplumsal f</w:t>
      </w:r>
      <w:r w:rsidR="00363413">
        <w:rPr>
          <w:rFonts w:ascii="Times New Roman" w:hAnsi="Times New Roman"/>
          <w:szCs w:val="24"/>
        </w:rPr>
        <w:t>arklılıkların tekleştirilmesi v</w:t>
      </w:r>
      <w:r w:rsidRPr="00017B45">
        <w:rPr>
          <w:rFonts w:ascii="Times New Roman" w:hAnsi="Times New Roman"/>
          <w:szCs w:val="24"/>
        </w:rPr>
        <w:t xml:space="preserve">e bu tekliğin yürütme erkine bağlanması ile siyasal mimarisini </w:t>
      </w:r>
      <w:proofErr w:type="gramStart"/>
      <w:r w:rsidRPr="00017B45">
        <w:rPr>
          <w:rFonts w:ascii="Times New Roman" w:hAnsi="Times New Roman"/>
          <w:szCs w:val="24"/>
        </w:rPr>
        <w:t>dizayn etmeyi</w:t>
      </w:r>
      <w:proofErr w:type="gramEnd"/>
      <w:r w:rsidRPr="00017B45">
        <w:rPr>
          <w:rFonts w:ascii="Times New Roman" w:hAnsi="Times New Roman"/>
          <w:szCs w:val="24"/>
        </w:rPr>
        <w:t xml:space="preserve"> istemektedir. Bu ideolojik bagajın lenslerinde, kadınların eşitsizlikleri kabullenmesi bir mütemmim cüz olarak görülmekte, emekçiler sermaye lehinde zincirlerini bile kaybedecek şekilde sömürülmeye yönlendirilmek istenmektedir. Bagajdaki tarih kavrayışı tamamıyla patolojiktir. Kendisine “mağdur” sıfatı yakıştırdığı yıllardaki kutsallaştırdığı söylem, iktidar olduğunda bir güç-zalimlik istencine dönüştü.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İktidarda olduğu yıllarda inşa etmek istediği hegemonyanın tarihle kurduğu bağ patolojik niteliklerini biçimlendirerek sürdürdü. Bu patoloji çeperinde, geçmiş yeniden</w:t>
      </w:r>
      <w:r w:rsidR="00405CF8">
        <w:rPr>
          <w:rFonts w:ascii="Times New Roman" w:hAnsi="Times New Roman"/>
          <w:szCs w:val="24"/>
        </w:rPr>
        <w:t xml:space="preserve"> hakikatten kopuk biçimde</w:t>
      </w:r>
      <w:r w:rsidRPr="00017B45">
        <w:rPr>
          <w:rFonts w:ascii="Times New Roman" w:hAnsi="Times New Roman"/>
          <w:szCs w:val="24"/>
        </w:rPr>
        <w:t xml:space="preserve"> ihya edilerek ve dünyaya bakan lenslerde gerçeklikten kopularak toplum, mezhep-etnik kimlik ekseninde yeniden </w:t>
      </w:r>
      <w:proofErr w:type="spellStart"/>
      <w:proofErr w:type="gramStart"/>
      <w:r w:rsidRPr="00017B45">
        <w:rPr>
          <w:rFonts w:ascii="Times New Roman" w:hAnsi="Times New Roman"/>
          <w:szCs w:val="24"/>
        </w:rPr>
        <w:t>hikayeleştirilmeye</w:t>
      </w:r>
      <w:proofErr w:type="spellEnd"/>
      <w:proofErr w:type="gramEnd"/>
      <w:r w:rsidRPr="00017B45">
        <w:rPr>
          <w:rFonts w:ascii="Times New Roman" w:hAnsi="Times New Roman"/>
          <w:szCs w:val="24"/>
        </w:rPr>
        <w:t xml:space="preserve"> çalışıldı. Geçmişle gün arasında kurulan bu bağlarla doldurulan ideolojik bagaj, Türkiye halklarının zamanın ruhuna uygun olarak dile getirdiği siyasal, ekonomik ve sosyal çağrıyı karşılamaktan oldukça uzak kaldı. Nitekim günümüzde yaşanan toplumsal gerilimlerin artışı, değerlerin aşınarak değersizlik alanlarının hızla fazlalaşması ile iktidarın gerek içeriden gerekse toplumla kurduğu bağdan </w:t>
      </w:r>
      <w:r w:rsidRPr="00017B45">
        <w:rPr>
          <w:rFonts w:ascii="Times New Roman" w:hAnsi="Times New Roman"/>
          <w:szCs w:val="24"/>
        </w:rPr>
        <w:lastRenderedPageBreak/>
        <w:t>sürekli çürümeye geçiş yapması bu uzaklığın ne denli büyük olduğunu gözler önüne sermektedir.</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Otoriter sağ muhafazakâr anlayışın toplumsal gerçekliklere uzaklığına benzer şekilde ideolojik olarak bir başkalığı temsil ettiği iddiasında olan devletçi, ulusalcı anlayış da zamanın ruhunu okumaktan uzaktır. Bu anlayış, geçmişe dönerken </w:t>
      </w:r>
      <w:proofErr w:type="spellStart"/>
      <w:r w:rsidRPr="00017B45">
        <w:rPr>
          <w:rFonts w:ascii="Times New Roman" w:hAnsi="Times New Roman"/>
          <w:szCs w:val="24"/>
        </w:rPr>
        <w:t>patolojikleşen</w:t>
      </w:r>
      <w:proofErr w:type="spellEnd"/>
      <w:r w:rsidRPr="00017B45">
        <w:rPr>
          <w:rFonts w:ascii="Times New Roman" w:hAnsi="Times New Roman"/>
          <w:szCs w:val="24"/>
        </w:rPr>
        <w:t xml:space="preserve"> sağ muhafazakâr anlayıştan kısmen farklılaşacak şekilde </w:t>
      </w:r>
      <w:proofErr w:type="spellStart"/>
      <w:r w:rsidRPr="00017B45">
        <w:rPr>
          <w:rFonts w:ascii="Times New Roman" w:hAnsi="Times New Roman"/>
          <w:szCs w:val="24"/>
        </w:rPr>
        <w:t>asr</w:t>
      </w:r>
      <w:proofErr w:type="spellEnd"/>
      <w:r w:rsidRPr="00017B45">
        <w:rPr>
          <w:rFonts w:ascii="Times New Roman" w:hAnsi="Times New Roman"/>
          <w:szCs w:val="24"/>
        </w:rPr>
        <w:t xml:space="preserve">-ı </w:t>
      </w:r>
      <w:proofErr w:type="spellStart"/>
      <w:r w:rsidRPr="00017B45">
        <w:rPr>
          <w:rFonts w:ascii="Times New Roman" w:hAnsi="Times New Roman"/>
          <w:szCs w:val="24"/>
        </w:rPr>
        <w:t>saadetleştirdiği</w:t>
      </w:r>
      <w:proofErr w:type="spellEnd"/>
      <w:r w:rsidRPr="00017B45">
        <w:rPr>
          <w:rFonts w:ascii="Times New Roman" w:hAnsi="Times New Roman"/>
          <w:szCs w:val="24"/>
        </w:rPr>
        <w:t xml:space="preserve"> geçmiş zaman aralığında kalakalması ile </w:t>
      </w:r>
      <w:proofErr w:type="spellStart"/>
      <w:r w:rsidRPr="00017B45">
        <w:rPr>
          <w:rFonts w:ascii="Times New Roman" w:hAnsi="Times New Roman"/>
          <w:szCs w:val="24"/>
        </w:rPr>
        <w:t>patolojikleşmiştir</w:t>
      </w:r>
      <w:proofErr w:type="spellEnd"/>
      <w:r w:rsidRPr="00017B45">
        <w:rPr>
          <w:rFonts w:ascii="Times New Roman" w:hAnsi="Times New Roman"/>
          <w:szCs w:val="24"/>
        </w:rPr>
        <w:t xml:space="preserve">. Bu patolojik durum politikaya tahvil edilerek siyasal birliğin teklik üzerinden kurulmasına zemin hazırlanmıştır. Yine bu anlayışın, ekonomi-politik yaklaşımı benzer şekilde köklü olarak sermayeden yanadır. Cumhuriyetin patolojik okunması da demokratikleşmesinin önüne geçmektedir. Bu yaklaşım, zihinsel haritasını tıka basa dolduran sembolizmlerden dolayı zamanın ruhuna uygun siyaset yapmakta zorlanmakta, böylece Türkiye halklarının demokratik yaşam çağrısına cevap olamamaktadır.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İçerisinden geçtiğimiz bu</w:t>
      </w:r>
      <w:r w:rsidR="00232FAE">
        <w:rPr>
          <w:rFonts w:ascii="Times New Roman" w:hAnsi="Times New Roman"/>
          <w:szCs w:val="24"/>
        </w:rPr>
        <w:t xml:space="preserve"> tarihsel dönemeçte HDP olarak Radikal D</w:t>
      </w:r>
      <w:r w:rsidRPr="00017B45">
        <w:rPr>
          <w:rFonts w:ascii="Times New Roman" w:hAnsi="Times New Roman"/>
          <w:szCs w:val="24"/>
        </w:rPr>
        <w:t xml:space="preserve">emokrasi fikrimizi Türkiye halklarının özgür yaşamı için alternatif bir yol, üçüncü yol haline getirdik. Gerek dışarıdaki gelişmeleri doğru okuma gerekse de içerideki sorunların çözümü hususunda demokrasi, hukuk ve özgürlük değerleri etrafındaki arayışların adı Üçüncü Yoldur. Bu yönüyle, zamanın ruhunu okuyan bir anlayış olarak Üçüncü Yol, Türkiye halklarının değişim-dönüşüm çağrısına cevaptır. Bu cevap planlı ve kapsamlı </w:t>
      </w:r>
      <w:proofErr w:type="gramStart"/>
      <w:r w:rsidRPr="00017B45">
        <w:rPr>
          <w:rFonts w:ascii="Times New Roman" w:hAnsi="Times New Roman"/>
          <w:szCs w:val="24"/>
        </w:rPr>
        <w:t>sac ayaklarına</w:t>
      </w:r>
      <w:proofErr w:type="gramEnd"/>
      <w:r w:rsidRPr="00017B45">
        <w:rPr>
          <w:rFonts w:ascii="Times New Roman" w:hAnsi="Times New Roman"/>
          <w:szCs w:val="24"/>
        </w:rPr>
        <w:t xml:space="preserve"> sahiptir.</w:t>
      </w:r>
    </w:p>
    <w:p w:rsidR="00017B45" w:rsidRPr="00017B45" w:rsidRDefault="00017B45" w:rsidP="00017B45">
      <w:pPr>
        <w:spacing w:after="120" w:line="360" w:lineRule="auto"/>
        <w:ind w:firstLine="709"/>
        <w:jc w:val="both"/>
        <w:rPr>
          <w:rFonts w:ascii="Times New Roman" w:hAnsi="Times New Roman"/>
          <w:szCs w:val="24"/>
        </w:rPr>
      </w:pPr>
    </w:p>
    <w:p w:rsidR="00017B45" w:rsidRPr="00017B45" w:rsidRDefault="00017B45" w:rsidP="009763CF">
      <w:pPr>
        <w:pStyle w:val="Balk3"/>
      </w:pPr>
      <w:bookmarkStart w:id="180" w:name="_Toc26455497"/>
      <w:r w:rsidRPr="00017B45">
        <w:t>Siyasal Barış ve Siyasal Birlik: Demokratik Ulus</w:t>
      </w:r>
      <w:bookmarkEnd w:id="180"/>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Hakkaniyet ve eşitlik değerlerinin siyasal alana taşınmadığı, siyasetin dost-düşman arasında kurulan yaşam-ölüm diyalektiğine havale edildiği ideolojik anlayışlar siyasal barışın ve meşruiyete dayalı siyasal birliğin önündeki en büyük engeldir. Bu anlayışlar, bir iktidar stratejisi kapsamında, ideolojik </w:t>
      </w:r>
      <w:proofErr w:type="spellStart"/>
      <w:r w:rsidRPr="00017B45">
        <w:rPr>
          <w:rFonts w:ascii="Times New Roman" w:hAnsi="Times New Roman"/>
          <w:szCs w:val="24"/>
        </w:rPr>
        <w:t>tutunumları</w:t>
      </w:r>
      <w:proofErr w:type="spellEnd"/>
      <w:r w:rsidRPr="00017B45">
        <w:rPr>
          <w:rFonts w:ascii="Times New Roman" w:hAnsi="Times New Roman"/>
          <w:szCs w:val="24"/>
        </w:rPr>
        <w:t xml:space="preserve"> kutsayarak toplumsal gerçeklikten azade kılar ve siyasal barışın tam anlamıyla tesisi ve kalıcılaşmasını imkânsız hale getirmeye yönelir.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Türkiye’de kurulduğu günden beri ideolojik tutunum olarak kavramsallaştırılan ulus anlayışı, iktidar stratejisinin parçası olarak kurgulanmıştır. Ulus anlayışı, resmi ideoloji çerçevesinde dışlayıcı, metafizik niteliklere sahip olmuş ve hayali bir cemaat olarak toplumsal gerçekliklerden uzaklaştırılmıştır. Böylece egemenlik, soyut ve metafizik bir ulus ile çok uluslu-inançlı toplumsal gerçekliklerin verili hali olarak halkların </w:t>
      </w:r>
      <w:proofErr w:type="spellStart"/>
      <w:r w:rsidRPr="00017B45">
        <w:rPr>
          <w:rFonts w:ascii="Times New Roman" w:hAnsi="Times New Roman"/>
          <w:szCs w:val="24"/>
        </w:rPr>
        <w:t>otoktonluğu</w:t>
      </w:r>
      <w:proofErr w:type="spellEnd"/>
      <w:r w:rsidRPr="00017B45">
        <w:rPr>
          <w:rFonts w:ascii="Times New Roman" w:hAnsi="Times New Roman"/>
          <w:szCs w:val="24"/>
        </w:rPr>
        <w:t xml:space="preserve"> arasında tarihsel bir gerilim ortaya çıkmıştır. Bu gerilim resmi ideolojinin </w:t>
      </w:r>
      <w:proofErr w:type="gramStart"/>
      <w:r w:rsidRPr="00017B45">
        <w:rPr>
          <w:rFonts w:ascii="Times New Roman" w:hAnsi="Times New Roman"/>
          <w:szCs w:val="24"/>
        </w:rPr>
        <w:t>kırmızı çizgisi</w:t>
      </w:r>
      <w:proofErr w:type="gramEnd"/>
      <w:r w:rsidRPr="00017B45">
        <w:rPr>
          <w:rFonts w:ascii="Times New Roman" w:hAnsi="Times New Roman"/>
          <w:szCs w:val="24"/>
        </w:rPr>
        <w:t xml:space="preserve"> halinde şekillenmiş ve resmi ideoloji ulusu totem şeklinde yeniden dizayn ederek rızaya sunmuştur. Ulusun </w:t>
      </w:r>
      <w:proofErr w:type="spellStart"/>
      <w:r w:rsidRPr="00017B45">
        <w:rPr>
          <w:rFonts w:ascii="Times New Roman" w:hAnsi="Times New Roman"/>
          <w:szCs w:val="24"/>
        </w:rPr>
        <w:lastRenderedPageBreak/>
        <w:t>totemleştirilmesi</w:t>
      </w:r>
      <w:proofErr w:type="spellEnd"/>
      <w:r w:rsidRPr="00017B45">
        <w:rPr>
          <w:rFonts w:ascii="Times New Roman" w:hAnsi="Times New Roman"/>
          <w:szCs w:val="24"/>
        </w:rPr>
        <w:t xml:space="preserve"> ve dolayısıyla kutsallaştırılması ile birlikte toplumsal kimlikler daha ayrıntılı şekilde ayrılmıştır. Böylece gerilim sürekli hale getirilmiştir. Bu tür bir ulus kurgusu, siyasal barışı ve birliği bu gerilimde dost-düşman ikilisine havale ederek siyasal barışın ve birliğin tesisi önünde engel haline getirmektedir.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Siyasal barışın ve siyasal birliği sağlamak için verili ulus kurgusunun tartışılması ve çok sayıda etnik-inançsal kimliklerden müteşekkil toplumsal gerçeklik lehinde yeniden düşünülmesini sağlamak şarttır. </w:t>
      </w:r>
      <w:proofErr w:type="spellStart"/>
      <w:r w:rsidRPr="00017B45">
        <w:rPr>
          <w:rFonts w:ascii="Times New Roman" w:hAnsi="Times New Roman"/>
          <w:szCs w:val="24"/>
        </w:rPr>
        <w:t>Totemleştirme</w:t>
      </w:r>
      <w:proofErr w:type="spellEnd"/>
      <w:r w:rsidRPr="00017B45">
        <w:rPr>
          <w:rFonts w:ascii="Times New Roman" w:hAnsi="Times New Roman"/>
          <w:szCs w:val="24"/>
        </w:rPr>
        <w:t xml:space="preserve">, tek ulusu tüm halkların üzerine giydirilmek istenen bir tabu haline getirmiştir. Bu tabu, toplumsal farklılıkların inkâr edilmesini getirmekte ve ideolojik tutunum ideolojisini gayri-meşrulaştırmaktadır. Bu yönüyle siyasal barışın birliğini sağlamak üzere ulusun metafizik makamından edilmesi, hakikat üstü bir totem olarak değil, bir arada yaşamı mümkün kılacak bağı sağlayan bir ideolojik tutunum haline getirilmesi gerekmektedir.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Türkiye’deki etnik ya da inançsal tüm farklılıkları tanıyan ve kapsayan bir ideolojik tutunum ancak Demokratik Ulus ile mümkündür. Siyasal barış ve siyasal birlik, Demokratik Ulusun tanımlanması ve kabul edilmesinden geçmektedir. Demokratik Ulusta, Türkiye halkları tüm farklılıkları ile kabul görür ve kutsallaştırmalar yerine toplumsal farklılıkların tanınarak içerilmesi sağlanır. Böylece ulus, “herkesi kapsayan ve herkes için” bir değer haline gelir. Ulusun yarı-ilah makamından edilmesi ve topluma mal edilmesi siyasal barışı sağlar. Böylesi bir </w:t>
      </w:r>
      <w:r w:rsidR="001D45E4">
        <w:rPr>
          <w:rFonts w:ascii="Times New Roman" w:hAnsi="Times New Roman"/>
          <w:szCs w:val="24"/>
        </w:rPr>
        <w:t xml:space="preserve">toplumsal </w:t>
      </w:r>
      <w:r w:rsidRPr="00017B45">
        <w:rPr>
          <w:rFonts w:ascii="Times New Roman" w:hAnsi="Times New Roman"/>
          <w:szCs w:val="24"/>
        </w:rPr>
        <w:t xml:space="preserve">barış ise siyasal birliği getirir. Bu yönleriyle Demokratik </w:t>
      </w:r>
      <w:proofErr w:type="spellStart"/>
      <w:r w:rsidRPr="00017B45">
        <w:rPr>
          <w:rFonts w:ascii="Times New Roman" w:hAnsi="Times New Roman"/>
          <w:szCs w:val="24"/>
        </w:rPr>
        <w:t>UIus</w:t>
      </w:r>
      <w:proofErr w:type="spellEnd"/>
      <w:r w:rsidRPr="00017B45">
        <w:rPr>
          <w:rFonts w:ascii="Times New Roman" w:hAnsi="Times New Roman"/>
          <w:szCs w:val="24"/>
        </w:rPr>
        <w:t xml:space="preserve">, hem cumhuriyetin kurulduğu günden bugüne devam eden ve AKP iktidarları ile bir düzey daha yükseltilen halkların çeşitliliği ile ulusun tekliği arasındaki gerilimi çözen hem de ulusa yaşamsallık ile meşruluk katan bir niteliğe sahiptir. Dolayısıyla Türkiye halklarının siyasal barışı ve siyasal birliğinin meşruluk dairesinde gerçekleştirilmesi için Demokratik Ulus vazgeçilmez bir siyasal alan öznesi olarak önümüzde durmaktadır. </w:t>
      </w:r>
    </w:p>
    <w:p w:rsidR="00017B45" w:rsidRPr="00017B45" w:rsidRDefault="00017B45" w:rsidP="00017B45">
      <w:pPr>
        <w:spacing w:after="120" w:line="360" w:lineRule="auto"/>
        <w:ind w:firstLine="709"/>
        <w:jc w:val="both"/>
        <w:rPr>
          <w:rFonts w:ascii="Times New Roman" w:hAnsi="Times New Roman"/>
          <w:szCs w:val="24"/>
        </w:rPr>
      </w:pPr>
    </w:p>
    <w:p w:rsidR="00017B45" w:rsidRPr="00017B45" w:rsidRDefault="00017B45" w:rsidP="00304D72">
      <w:pPr>
        <w:pStyle w:val="Balk3"/>
      </w:pPr>
      <w:bookmarkStart w:id="181" w:name="_Toc26455498"/>
      <w:r w:rsidRPr="00017B45">
        <w:t>Siyasal Barışın Varlığı: Eşit Yurttaşlık</w:t>
      </w:r>
      <w:bookmarkEnd w:id="181"/>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Yurttaşlık modernleşme öncesi başlayan </w:t>
      </w:r>
      <w:proofErr w:type="spellStart"/>
      <w:r w:rsidRPr="00017B45">
        <w:rPr>
          <w:rFonts w:ascii="Times New Roman" w:hAnsi="Times New Roman"/>
          <w:szCs w:val="24"/>
        </w:rPr>
        <w:t>seyirinde</w:t>
      </w:r>
      <w:proofErr w:type="spellEnd"/>
      <w:r w:rsidRPr="00017B45">
        <w:rPr>
          <w:rFonts w:ascii="Times New Roman" w:hAnsi="Times New Roman"/>
          <w:szCs w:val="24"/>
        </w:rPr>
        <w:t xml:space="preserve"> biçimlenmiş ve bu biçimlenme kapitalist modern sürece geçilmesi ile birlikte dönüşmeye devam etmiştir. Kapitalist </w:t>
      </w:r>
      <w:proofErr w:type="spellStart"/>
      <w:r w:rsidRPr="00017B45">
        <w:rPr>
          <w:rFonts w:ascii="Times New Roman" w:hAnsi="Times New Roman"/>
          <w:szCs w:val="24"/>
        </w:rPr>
        <w:t>modernite</w:t>
      </w:r>
      <w:proofErr w:type="spellEnd"/>
      <w:r w:rsidRPr="00017B45">
        <w:rPr>
          <w:rFonts w:ascii="Times New Roman" w:hAnsi="Times New Roman"/>
          <w:szCs w:val="24"/>
        </w:rPr>
        <w:t xml:space="preserve"> ile siyasal alanın içerisine daha sıkı şekilde yerleşen yurttaşlık, iktidarlarla toplumsal mücadeleler sayesinde haklarla birlikte değerlendirilmiştir. Yurttaşlık, daha sonra hukuki teknik ile birlikte yoğrulmuş, soyut bir eşitlik içerisinde değerlendirilmiştir. Yurttaşların eşitliği ekonomik alan içerisinde tanımlanmamış, hukuki eşitlik ilkesi siyasal alanda dondurulmuştur. Böylece yurttaşlık, sınıfsal gerçekliklerden soyutlanmıştır.</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lastRenderedPageBreak/>
        <w:t xml:space="preserve">Tarihsel yurttaşlık seyri bu şekilde devam ederken Türkiye’de yurttaşlık hukuki teknikle yoğrularak hem sınıfsal gerçekliklerden hem de etnik-inançsal gerçekliklerden soyutlanmıştır. Bu yönüyle resmi ideolojinin esas aldığı kimliksel nitelikler, yurttaşların farklılıkları görmezden gelinerek tanımlanmıştır. Dolayısıyla yurttaşlık, toplumsal gerçeklikle değil, resmi ideolojinin siyasal yönelimleri üzerinden hukuki tekniğin içerisine yerleştirilmiştir.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Siyasal alanın tekillikler üzerinden var edildiği kapitalist </w:t>
      </w:r>
      <w:proofErr w:type="spellStart"/>
      <w:r w:rsidRPr="00017B45">
        <w:rPr>
          <w:rFonts w:ascii="Times New Roman" w:hAnsi="Times New Roman"/>
          <w:szCs w:val="24"/>
        </w:rPr>
        <w:t>modernite</w:t>
      </w:r>
      <w:proofErr w:type="spellEnd"/>
      <w:r w:rsidRPr="00017B45">
        <w:rPr>
          <w:rFonts w:ascii="Times New Roman" w:hAnsi="Times New Roman"/>
          <w:szCs w:val="24"/>
        </w:rPr>
        <w:t xml:space="preserve"> ve katı ulus devlet anlayışlarında yurttaşlık, ideolojik yönelimlere göre farklılıklar gözetmişse de hukuki </w:t>
      </w:r>
      <w:proofErr w:type="spellStart"/>
      <w:r w:rsidRPr="00017B45">
        <w:rPr>
          <w:rFonts w:ascii="Times New Roman" w:hAnsi="Times New Roman"/>
          <w:szCs w:val="24"/>
        </w:rPr>
        <w:t>teknikleştirme</w:t>
      </w:r>
      <w:proofErr w:type="spellEnd"/>
      <w:r w:rsidRPr="00017B45">
        <w:rPr>
          <w:rFonts w:ascii="Times New Roman" w:hAnsi="Times New Roman"/>
          <w:szCs w:val="24"/>
        </w:rPr>
        <w:t xml:space="preserve"> süreçleri benzer şekilde vuku bulmuştur. Böylece yurttaşlar, çeşitli haklara sahip olsa da, resmi ideolojilerin tebaası olmaya devam etmiştir. Bu yönüyle yurttaşlık, iktidarların sınıfsal ve kimliğe dair retlerini içerir ve her daim iktidarların yeni saldırılarına açıktır. Böylelikle siyasal </w:t>
      </w:r>
      <w:r w:rsidR="00E30905">
        <w:rPr>
          <w:rFonts w:ascii="Times New Roman" w:hAnsi="Times New Roman"/>
          <w:szCs w:val="24"/>
        </w:rPr>
        <w:t xml:space="preserve">ve toplumsal </w:t>
      </w:r>
      <w:r w:rsidRPr="00017B45">
        <w:rPr>
          <w:rFonts w:ascii="Times New Roman" w:hAnsi="Times New Roman"/>
          <w:szCs w:val="24"/>
        </w:rPr>
        <w:t xml:space="preserve">barışın sağlanması önünde engeldir. Bu engel, yurttaş ile devlet ilişkisinden başlayarak devlet-toplum ikiliğine kadar her alanı devletin tahakkümü lehinde biçimlendirme riskini taşımaktadır.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Kurgusu devletin biçimlendirmesi altında ve güvencesi </w:t>
      </w:r>
      <w:proofErr w:type="spellStart"/>
      <w:r w:rsidRPr="00017B45">
        <w:rPr>
          <w:rFonts w:ascii="Times New Roman" w:hAnsi="Times New Roman"/>
          <w:szCs w:val="24"/>
        </w:rPr>
        <w:t>teknikleştirme</w:t>
      </w:r>
      <w:proofErr w:type="spellEnd"/>
      <w:r w:rsidRPr="00017B45">
        <w:rPr>
          <w:rFonts w:ascii="Times New Roman" w:hAnsi="Times New Roman"/>
          <w:szCs w:val="24"/>
        </w:rPr>
        <w:t xml:space="preserve"> şeklinde olan bu tür bir yurttaşlık anlayışı siyasal barışın varlık ihtimalini her daim tehdit etmektedir. Dolayısıyla yurttaşlığın değişip dönüşmesi siyasal barışın tesisi için varlık-yokluk konusudur. Çünkü yurttaşlığın başta sınıfsal ve kimliğe yönelik olmak üzere her açıdan eşitlikçi şekilde yeniden tanımlanması siyasal barışın varlığını sağlama potansiyelini mümkün kılar.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Üçüncü Yol kapsamında Türkiye halkları için ortaya koyduğumuz eşit yurttaşlık, siyasal barışın varlık zeminidir.  Siyasal barışın tesisi kolektif anlamda Demokratik Ulusu, siyasal barışın varlığı tekil anlamda eşit yurttaşlıkla ilgilidir.  Eşit yurttaşlık, sadece toplumsal gerçekliklerden kopuk olan verili teknik-hukuki alanda değil; sınıfsal ve kimliklere dair eşitliklerin bağrında yeniden tanımlanmaktadır. Bu yönüyle her türlü eşitsizliğin içerisine konabileceği soyutluk alanından toplumsal yaşamın ve kategorilerin somutluk alanına doğru bir yönelim gerçekleşmektedir. Böylece eşit yurttaşlık, kapitalist </w:t>
      </w:r>
      <w:proofErr w:type="spellStart"/>
      <w:r w:rsidRPr="00017B45">
        <w:rPr>
          <w:rFonts w:ascii="Times New Roman" w:hAnsi="Times New Roman"/>
          <w:szCs w:val="24"/>
        </w:rPr>
        <w:t>modernite</w:t>
      </w:r>
      <w:proofErr w:type="spellEnd"/>
      <w:r w:rsidRPr="00017B45">
        <w:rPr>
          <w:rFonts w:ascii="Times New Roman" w:hAnsi="Times New Roman"/>
          <w:szCs w:val="24"/>
        </w:rPr>
        <w:t xml:space="preserve"> ve ulus devlet ikilisinin oluşturduğu siyasal alanın değişmesini, yeni bir siyasal alanın inşasını mümkün kılmaktadır. </w:t>
      </w:r>
    </w:p>
    <w:p w:rsidR="00017B45" w:rsidRPr="00017B45" w:rsidRDefault="00017B45" w:rsidP="00017B45">
      <w:pPr>
        <w:spacing w:after="120" w:line="360" w:lineRule="auto"/>
        <w:ind w:firstLine="709"/>
        <w:jc w:val="both"/>
        <w:rPr>
          <w:rFonts w:ascii="Times New Roman" w:hAnsi="Times New Roman"/>
          <w:szCs w:val="24"/>
        </w:rPr>
      </w:pPr>
    </w:p>
    <w:p w:rsidR="00017B45" w:rsidRPr="00017B45" w:rsidRDefault="00017B45" w:rsidP="00304D72">
      <w:pPr>
        <w:pStyle w:val="Balk3"/>
      </w:pPr>
      <w:bookmarkStart w:id="182" w:name="_Toc26455499"/>
      <w:r w:rsidRPr="00017B45">
        <w:t>Siyasal Barışın Çatısı: Demokratik Cumhuriyet</w:t>
      </w:r>
      <w:bookmarkEnd w:id="182"/>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Türkiye’de Cumhuriyetin bir kurumsal yapı olarak tehdit altında olması, iki tarihsel blokun politik yanlışları sebebiyledir. Cumhuriyetin kurucusu tarihsel blok, siyasal alanı ret ve inkâr üzerinden kurmuş, toplumsal gerçekliği siyasal fantezileri kapsamında öğütmüştür. Böyle </w:t>
      </w:r>
      <w:r w:rsidRPr="00017B45">
        <w:rPr>
          <w:rFonts w:ascii="Times New Roman" w:hAnsi="Times New Roman"/>
          <w:szCs w:val="24"/>
        </w:rPr>
        <w:lastRenderedPageBreak/>
        <w:t xml:space="preserve">ilerleyen </w:t>
      </w:r>
      <w:proofErr w:type="spellStart"/>
      <w:r w:rsidRPr="00017B45">
        <w:rPr>
          <w:rFonts w:ascii="Times New Roman" w:hAnsi="Times New Roman"/>
          <w:szCs w:val="24"/>
        </w:rPr>
        <w:t>kanonik</w:t>
      </w:r>
      <w:proofErr w:type="spellEnd"/>
      <w:r w:rsidRPr="00017B45">
        <w:rPr>
          <w:rFonts w:ascii="Times New Roman" w:hAnsi="Times New Roman"/>
          <w:szCs w:val="24"/>
        </w:rPr>
        <w:t xml:space="preserve"> tarihsel seyir, Cumhuriyetin demokrasi ile birlikteliğini engellemiştir. Cumhuriyetin demokrasi ile taçlandırılamaması, demokrasiyi araç olarak gören sağ-muhafazakâr tarihsel bloğun bu çatlaktan sızmasını ve Cumhuriyet ile demokrasiyi ret eden bir tarihsel blok inşa etme çabası ile neticelenmiştir. Bugün iktidarda olan tarihsel blok, Cumhuriyeti bir “reklam arası” olarak kabul etmiş ve Neo-Osmanlıyı Türkiye’de canlandırmaya, Ortadoğu’ya doğru yaygınlaştırmaya çalışmıştır. Böylece demokratikleş(e)meme krizi, yönetim şekli olarak Cumhuriyet krizi ile birleşmiştir.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Yönetim şekline dair kriz Türkiye’de rejim krizine bulaşmış, toplumsal gerçeklik-resmi yönetim şekli arasındaki kriz ise derinleşmiştir.  Kuşkusuz ki, bu krizin bir müsebbibi </w:t>
      </w:r>
      <w:proofErr w:type="spellStart"/>
      <w:r w:rsidRPr="00017B45">
        <w:rPr>
          <w:rFonts w:ascii="Times New Roman" w:hAnsi="Times New Roman"/>
          <w:szCs w:val="24"/>
        </w:rPr>
        <w:t>neo</w:t>
      </w:r>
      <w:proofErr w:type="spellEnd"/>
      <w:r w:rsidRPr="00017B45">
        <w:rPr>
          <w:rFonts w:ascii="Times New Roman" w:hAnsi="Times New Roman"/>
          <w:szCs w:val="24"/>
        </w:rPr>
        <w:t xml:space="preserve"> Osmanlıcı fantezi ise, bu fantezinin bir kriz yaratmasına zemin hazırlayan gerçeklik ise Cumhuriyetin demokrasi ile buluşturulmasının önüne geçilmesi gibi politik yaklaşımlar olmuştur. Kuşkusuz ki ne tekçi cumhuriyet ile ne de Neo Osmanlıcı fantezilerle Türkiye halklarının alacağı tek bir fersah dahi yol kalmamıştır. Türkiye siyasi tarihi, eşitlik ve denge-denetleme ağları içerisinde bir demokratik rejimin nasıl inşa edileceğine dair trajik deneyimleri halklara yaşatmıştır. Bu açıdan cumhuriyeti demokrasi ile buluşturmakla ne kişinin ne de bir grubun vesayetine maruz kalmamayı sağlayacaktır. Cumhuriyetin oligarşi veya tiranlığa </w:t>
      </w:r>
      <w:proofErr w:type="spellStart"/>
      <w:r w:rsidRPr="00017B45">
        <w:rPr>
          <w:rFonts w:ascii="Times New Roman" w:hAnsi="Times New Roman"/>
          <w:szCs w:val="24"/>
        </w:rPr>
        <w:t>evrilme</w:t>
      </w:r>
      <w:proofErr w:type="spellEnd"/>
      <w:r w:rsidRPr="00017B45">
        <w:rPr>
          <w:rFonts w:ascii="Times New Roman" w:hAnsi="Times New Roman"/>
          <w:szCs w:val="24"/>
        </w:rPr>
        <w:t xml:space="preserve"> ihtimallerinden kurtarılması ancak demokrasi ile mümkündür.</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İçerisinde bulunduğumuz yönetim şekli ve rejim krizini, Türkiye halklarından gelen talebi merkeze alarak aşmanın yolu Demokratik Cumhuriyettir. Türkiye halklarını eşitlik ve özgürlük içerisinde bir arada tutabilecek çatı Demokratik Cumhuriyettir. Cumhuriyetin kendi anlamını ret etmemesi için </w:t>
      </w:r>
      <w:proofErr w:type="spellStart"/>
      <w:r w:rsidRPr="00017B45">
        <w:rPr>
          <w:rFonts w:ascii="Times New Roman" w:hAnsi="Times New Roman"/>
          <w:szCs w:val="24"/>
        </w:rPr>
        <w:t>demos</w:t>
      </w:r>
      <w:proofErr w:type="spellEnd"/>
      <w:r w:rsidRPr="00017B45">
        <w:rPr>
          <w:rFonts w:ascii="Times New Roman" w:hAnsi="Times New Roman"/>
          <w:szCs w:val="24"/>
        </w:rPr>
        <w:t xml:space="preserve"> (halk) ile buluşması gerekir. Halkın baskılandığı ve sınırlandığı bir yönetim şekli adı Cumhuriyet dahi olsa kendi anlamına ulaşamaz. Bu yönüyle siyasal barış arayışı gerçekleşecekse, bu barışın çatısı ancak Demokratik Cumhuriyet ile gerçekleşir.</w:t>
      </w:r>
    </w:p>
    <w:p w:rsidR="00017B45" w:rsidRPr="00017B45" w:rsidRDefault="00017B45" w:rsidP="00017B45">
      <w:pPr>
        <w:spacing w:after="120" w:line="360" w:lineRule="auto"/>
        <w:ind w:firstLine="709"/>
        <w:jc w:val="both"/>
        <w:rPr>
          <w:rFonts w:ascii="Times New Roman" w:hAnsi="Times New Roman"/>
          <w:szCs w:val="24"/>
        </w:rPr>
      </w:pPr>
    </w:p>
    <w:p w:rsidR="00017B45" w:rsidRPr="00017B45" w:rsidRDefault="00017B45" w:rsidP="00304D72">
      <w:pPr>
        <w:pStyle w:val="Balk3"/>
      </w:pPr>
      <w:bookmarkStart w:id="183" w:name="_Toc26455500"/>
      <w:r w:rsidRPr="00017B45">
        <w:t xml:space="preserve">Ortadoğu’da Siyasal Barış: Demokratik </w:t>
      </w:r>
      <w:proofErr w:type="spellStart"/>
      <w:r w:rsidRPr="00017B45">
        <w:t>Konfederalizm</w:t>
      </w:r>
      <w:bookmarkEnd w:id="183"/>
      <w:proofErr w:type="spellEnd"/>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 “Elindeki tek araç çekiç olan her şeyi çivi sanır” misali, teklik üzerine kurulan ulus devlet anlayışı, bu sapmasını bütün bölgesine yayma çabasına girmiştir. Katı ulus devletler, önce kendi aralarındaki muktedirler anlaşmasıyla sınırlar çizmiş, sonra bu sınırları halkların sınıfsal ve kimliksel sömürüsü için tüm dünyaya dayatmıştır. Katı ulus devletler toprakları sınırlarla belirlerken esasında halkların bir arada yaşam deneyimleri ile iradelerini parsellemeye çalışmıştır. Sınır çizgileri, katı ulus devletlerin ideolojik aygıtları ile insanlarının bilgi yapılarında da çizimler yapmaya yönelmiştir. Tarihi kendisi ile başlatan hakikat dışı anlayış </w:t>
      </w:r>
      <w:r w:rsidRPr="00017B45">
        <w:rPr>
          <w:rFonts w:ascii="Times New Roman" w:hAnsi="Times New Roman"/>
          <w:szCs w:val="24"/>
        </w:rPr>
        <w:lastRenderedPageBreak/>
        <w:t xml:space="preserve">olarak katı ulus devletler, “modern </w:t>
      </w:r>
      <w:proofErr w:type="spellStart"/>
      <w:r w:rsidRPr="00017B45">
        <w:rPr>
          <w:rFonts w:ascii="Times New Roman" w:hAnsi="Times New Roman"/>
          <w:szCs w:val="24"/>
        </w:rPr>
        <w:t>insan”ı</w:t>
      </w:r>
      <w:proofErr w:type="spellEnd"/>
      <w:r w:rsidRPr="00017B45">
        <w:rPr>
          <w:rFonts w:ascii="Times New Roman" w:hAnsi="Times New Roman"/>
          <w:szCs w:val="24"/>
        </w:rPr>
        <w:t xml:space="preserve"> bütünüyle teslim alınan insan olarak iktidar tekniklerine maruz bırakmıştır. Bilgisi inşa edilmiş, hareketleri düzenlenmiş bir insan </w:t>
      </w:r>
      <w:proofErr w:type="gramStart"/>
      <w:r w:rsidRPr="00017B45">
        <w:rPr>
          <w:rFonts w:ascii="Times New Roman" w:hAnsi="Times New Roman"/>
          <w:szCs w:val="24"/>
        </w:rPr>
        <w:t>prototipi</w:t>
      </w:r>
      <w:proofErr w:type="gramEnd"/>
      <w:r w:rsidRPr="00017B45">
        <w:rPr>
          <w:rFonts w:ascii="Times New Roman" w:hAnsi="Times New Roman"/>
          <w:szCs w:val="24"/>
        </w:rPr>
        <w:t xml:space="preserve">, kapitalist </w:t>
      </w:r>
      <w:proofErr w:type="spellStart"/>
      <w:r w:rsidRPr="00017B45">
        <w:rPr>
          <w:rFonts w:ascii="Times New Roman" w:hAnsi="Times New Roman"/>
          <w:szCs w:val="24"/>
        </w:rPr>
        <w:t>modernite</w:t>
      </w:r>
      <w:proofErr w:type="spellEnd"/>
      <w:r w:rsidRPr="00017B45">
        <w:rPr>
          <w:rFonts w:ascii="Times New Roman" w:hAnsi="Times New Roman"/>
          <w:szCs w:val="24"/>
        </w:rPr>
        <w:t xml:space="preserve"> ve ulus devletlerin sonsuz varlığının teminatı olarak görülmüştür. Nitekim bu durumun gerçekleşmesi için halkların bellekleri hedef alınmıştır. Halkların deneyimlerinin reddi, belleklerinin silinmek istenmesi ile birlikte yürümüştür.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Kuşkusuz ki, katı ulus devletlerin sınırlarının en belirgin olduğu bölge insanlığın doğduğu beşik olan Ortadoğu’da hayat bulmaktadır. Birbirine yakın tarihlerde kurulan Ortadoğu ulus devletleri, aşırı ve çarpık bir ulusçuluk biçimine sahiptir. İnsana dair olan tüm sosyal ilişkileri, katı tahakkümcü egemenliği lehinde yenilgiye uğratma derdine düşmüştür. Böylece aynı ailenin binlerce yıldır yan yana olan evlerini yapay ulus devlet sınırları ile ikiye bölmüştür. Makro düzeyde ise halkların bir arada yaşam deneyimini yok etmek istemiş ve bir arada yaşamı mümkün kılan deneyim ve yetenekleri insanların belleklerine yabancılaştırmak istemiştir.</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Bugün Ortadoğu’da yaşanan siyasal ve toplumsal krizlerin kökeninde yer alan sebeplerin en başta gelenlerinden biri halkları birbirine yabancılaştıran yapay sınırlardır. Halklar arası teması imkânsız hale getirmenin bahanesi olarak yapay sınırlarla çizilmiş ulus devlet egemenlikleri öne çıkarıldı. Toplumun dinamik yaşamında ve halkların ortak/canlı belleğinde anlamsızlık olarak vuku bulan sınırlar ile egemenliğin korunması adına kutsallaştırılan toprak parsellemesinin ürünü sınırlar arasındaki gerilim Ortadoğu başta olmak üzere birçok bölgenin temel gerilim kaynağı olarak çeşitli toplumsal ve siyasal krizlerin zemininde yer almaktadır. Bu krizlerin müsebbibi olan sınırlar aynı zamanda halkların toplumsal mücadelesi ile aşınmaktadır.</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Halkların katı ulus devlet egemenliğine karşı toplumsal mücadeleleri geldiğimiz noktada sınırların anlamsızlığını ortaya çıkarmıştır.  Katı ulus devletlerin halklar arasında bariyer niyetine çizdiği sınırlar ve bu sınırların aşılmasını engellemek amaçlı başlayan duvar yapımları bu devletlerin halkların gerçekliğini inkârından yeni bir çaba olarak ortadadır. Çizilen sınırların aşınmasına yönelik toplumsal mücadeleler bu defa duvar inşaatları ile yenilgiye uğratmak istenmektedir. Bu müdahalelere rağmen sınırların anlamsızlığı ve krizlerin çözümünde sınırların aşılması gerekliliği halkların gündemine girmiştir. Karl </w:t>
      </w:r>
      <w:proofErr w:type="spellStart"/>
      <w:r w:rsidRPr="00017B45">
        <w:rPr>
          <w:rFonts w:ascii="Times New Roman" w:hAnsi="Times New Roman"/>
          <w:szCs w:val="24"/>
        </w:rPr>
        <w:t>Marx’ın</w:t>
      </w:r>
      <w:proofErr w:type="spellEnd"/>
      <w:r w:rsidRPr="00017B45">
        <w:rPr>
          <w:rFonts w:ascii="Times New Roman" w:hAnsi="Times New Roman"/>
          <w:szCs w:val="24"/>
        </w:rPr>
        <w:t xml:space="preserve"> “toplumlar üstesinden gelemeyecekleri sorunları gündeme getirmezler” tespiti halklar lehinde dolaşıma girmiştir. </w:t>
      </w:r>
      <w:r w:rsidR="007A39B9" w:rsidRPr="007A39B9">
        <w:rPr>
          <w:rFonts w:ascii="Times New Roman" w:hAnsi="Times New Roman"/>
          <w:szCs w:val="24"/>
        </w:rPr>
        <w:t>Nitekim kat</w:t>
      </w:r>
      <w:r w:rsidR="007A39B9" w:rsidRPr="007A39B9">
        <w:rPr>
          <w:rFonts w:ascii="Times New Roman" w:hAnsi="Times New Roman" w:hint="eastAsia"/>
          <w:szCs w:val="24"/>
        </w:rPr>
        <w:t>ı</w:t>
      </w:r>
      <w:r w:rsidR="007A39B9" w:rsidRPr="007A39B9">
        <w:rPr>
          <w:rFonts w:ascii="Times New Roman" w:hAnsi="Times New Roman"/>
          <w:szCs w:val="24"/>
        </w:rPr>
        <w:t xml:space="preserve"> ulus devlet s</w:t>
      </w:r>
      <w:r w:rsidR="007A39B9" w:rsidRPr="007A39B9">
        <w:rPr>
          <w:rFonts w:ascii="Times New Roman" w:hAnsi="Times New Roman" w:hint="eastAsia"/>
          <w:szCs w:val="24"/>
        </w:rPr>
        <w:t>ı</w:t>
      </w:r>
      <w:r w:rsidR="007A39B9" w:rsidRPr="007A39B9">
        <w:rPr>
          <w:rFonts w:ascii="Times New Roman" w:hAnsi="Times New Roman"/>
          <w:szCs w:val="24"/>
        </w:rPr>
        <w:t>n</w:t>
      </w:r>
      <w:r w:rsidR="007A39B9" w:rsidRPr="007A39B9">
        <w:rPr>
          <w:rFonts w:ascii="Times New Roman" w:hAnsi="Times New Roman" w:hint="eastAsia"/>
          <w:szCs w:val="24"/>
        </w:rPr>
        <w:t>ı</w:t>
      </w:r>
      <w:r w:rsidR="007A39B9" w:rsidRPr="007A39B9">
        <w:rPr>
          <w:rFonts w:ascii="Times New Roman" w:hAnsi="Times New Roman"/>
          <w:szCs w:val="24"/>
        </w:rPr>
        <w:t>rlar</w:t>
      </w:r>
      <w:r w:rsidR="007A39B9" w:rsidRPr="007A39B9">
        <w:rPr>
          <w:rFonts w:ascii="Times New Roman" w:hAnsi="Times New Roman" w:hint="eastAsia"/>
          <w:szCs w:val="24"/>
        </w:rPr>
        <w:t>ı</w:t>
      </w:r>
      <w:r w:rsidR="007A39B9" w:rsidRPr="007A39B9">
        <w:rPr>
          <w:rFonts w:ascii="Times New Roman" w:hAnsi="Times New Roman"/>
          <w:szCs w:val="24"/>
        </w:rPr>
        <w:t>n</w:t>
      </w:r>
      <w:r w:rsidR="007A39B9" w:rsidRPr="007A39B9">
        <w:rPr>
          <w:rFonts w:ascii="Times New Roman" w:hAnsi="Times New Roman" w:hint="eastAsia"/>
          <w:szCs w:val="24"/>
        </w:rPr>
        <w:t>ı</w:t>
      </w:r>
      <w:r w:rsidR="007A39B9" w:rsidRPr="007A39B9">
        <w:rPr>
          <w:rFonts w:ascii="Times New Roman" w:hAnsi="Times New Roman"/>
          <w:szCs w:val="24"/>
        </w:rPr>
        <w:t>n yaratt</w:t>
      </w:r>
      <w:r w:rsidR="007A39B9" w:rsidRPr="007A39B9">
        <w:rPr>
          <w:rFonts w:ascii="Times New Roman" w:hAnsi="Times New Roman" w:hint="eastAsia"/>
          <w:szCs w:val="24"/>
        </w:rPr>
        <w:t>ığı</w:t>
      </w:r>
      <w:r w:rsidR="007A39B9" w:rsidRPr="007A39B9">
        <w:rPr>
          <w:rFonts w:ascii="Times New Roman" w:hAnsi="Times New Roman"/>
          <w:szCs w:val="24"/>
        </w:rPr>
        <w:t xml:space="preserve"> bu yapa</w:t>
      </w:r>
      <w:r w:rsidR="007A39B9">
        <w:rPr>
          <w:rFonts w:ascii="Times New Roman" w:hAnsi="Times New Roman"/>
          <w:szCs w:val="24"/>
        </w:rPr>
        <w:t>y</w:t>
      </w:r>
      <w:r w:rsidR="007A39B9" w:rsidRPr="007A39B9">
        <w:rPr>
          <w:rFonts w:ascii="Times New Roman" w:hAnsi="Times New Roman"/>
          <w:szCs w:val="24"/>
        </w:rPr>
        <w:t xml:space="preserve"> d</w:t>
      </w:r>
      <w:r w:rsidR="007A39B9" w:rsidRPr="007A39B9">
        <w:rPr>
          <w:rFonts w:ascii="Times New Roman" w:hAnsi="Times New Roman" w:hint="eastAsia"/>
          <w:szCs w:val="24"/>
        </w:rPr>
        <w:t>üş</w:t>
      </w:r>
      <w:r w:rsidR="007A39B9" w:rsidRPr="007A39B9">
        <w:rPr>
          <w:rFonts w:ascii="Times New Roman" w:hAnsi="Times New Roman"/>
          <w:szCs w:val="24"/>
        </w:rPr>
        <w:t>manl</w:t>
      </w:r>
      <w:r w:rsidR="007A39B9" w:rsidRPr="007A39B9">
        <w:rPr>
          <w:rFonts w:ascii="Times New Roman" w:hAnsi="Times New Roman" w:hint="eastAsia"/>
          <w:szCs w:val="24"/>
        </w:rPr>
        <w:t>ı</w:t>
      </w:r>
      <w:r w:rsidR="007A39B9" w:rsidRPr="007A39B9">
        <w:rPr>
          <w:rFonts w:ascii="Times New Roman" w:hAnsi="Times New Roman"/>
          <w:szCs w:val="24"/>
        </w:rPr>
        <w:t>klar-rekabete kar</w:t>
      </w:r>
      <w:r w:rsidR="007A39B9" w:rsidRPr="007A39B9">
        <w:rPr>
          <w:rFonts w:ascii="Times New Roman" w:hAnsi="Times New Roman" w:hint="eastAsia"/>
          <w:szCs w:val="24"/>
        </w:rPr>
        <w:t>şı</w:t>
      </w:r>
      <w:r w:rsidR="007A39B9" w:rsidRPr="007A39B9">
        <w:rPr>
          <w:rFonts w:ascii="Times New Roman" w:hAnsi="Times New Roman"/>
          <w:szCs w:val="24"/>
        </w:rPr>
        <w:t xml:space="preserve"> d</w:t>
      </w:r>
      <w:r w:rsidR="007A39B9" w:rsidRPr="007A39B9">
        <w:rPr>
          <w:rFonts w:ascii="Times New Roman" w:hAnsi="Times New Roman" w:hint="eastAsia"/>
          <w:szCs w:val="24"/>
        </w:rPr>
        <w:t>ü</w:t>
      </w:r>
      <w:r w:rsidR="007A39B9" w:rsidRPr="007A39B9">
        <w:rPr>
          <w:rFonts w:ascii="Times New Roman" w:hAnsi="Times New Roman"/>
          <w:szCs w:val="24"/>
        </w:rPr>
        <w:t>nyada bir ak</w:t>
      </w:r>
      <w:r w:rsidR="007A39B9" w:rsidRPr="007A39B9">
        <w:rPr>
          <w:rFonts w:ascii="Times New Roman" w:hAnsi="Times New Roman" w:hint="eastAsia"/>
          <w:szCs w:val="24"/>
        </w:rPr>
        <w:t>ı</w:t>
      </w:r>
      <w:r w:rsidR="007A39B9" w:rsidRPr="007A39B9">
        <w:rPr>
          <w:rFonts w:ascii="Times New Roman" w:hAnsi="Times New Roman"/>
          <w:szCs w:val="24"/>
        </w:rPr>
        <w:t>l geli</w:t>
      </w:r>
      <w:r w:rsidR="007A39B9" w:rsidRPr="007A39B9">
        <w:rPr>
          <w:rFonts w:ascii="Times New Roman" w:hAnsi="Times New Roman" w:hint="eastAsia"/>
          <w:szCs w:val="24"/>
        </w:rPr>
        <w:t>ş</w:t>
      </w:r>
      <w:r w:rsidR="007A39B9" w:rsidRPr="007A39B9">
        <w:rPr>
          <w:rFonts w:ascii="Times New Roman" w:hAnsi="Times New Roman"/>
          <w:szCs w:val="24"/>
        </w:rPr>
        <w:t>mi</w:t>
      </w:r>
      <w:r w:rsidR="007A39B9" w:rsidRPr="007A39B9">
        <w:rPr>
          <w:rFonts w:ascii="Times New Roman" w:hAnsi="Times New Roman" w:hint="eastAsia"/>
          <w:szCs w:val="24"/>
        </w:rPr>
        <w:t>ş</w:t>
      </w:r>
      <w:r w:rsidR="007A39B9" w:rsidRPr="007A39B9">
        <w:rPr>
          <w:rFonts w:ascii="Times New Roman" w:hAnsi="Times New Roman"/>
          <w:szCs w:val="24"/>
        </w:rPr>
        <w:t>tir. S</w:t>
      </w:r>
      <w:r w:rsidR="007A39B9" w:rsidRPr="007A39B9">
        <w:rPr>
          <w:rFonts w:ascii="Times New Roman" w:hAnsi="Times New Roman" w:hint="eastAsia"/>
          <w:szCs w:val="24"/>
        </w:rPr>
        <w:t>ı</w:t>
      </w:r>
      <w:r w:rsidR="007A39B9" w:rsidRPr="007A39B9">
        <w:rPr>
          <w:rFonts w:ascii="Times New Roman" w:hAnsi="Times New Roman"/>
          <w:szCs w:val="24"/>
        </w:rPr>
        <w:t>n</w:t>
      </w:r>
      <w:r w:rsidR="007A39B9" w:rsidRPr="007A39B9">
        <w:rPr>
          <w:rFonts w:ascii="Times New Roman" w:hAnsi="Times New Roman" w:hint="eastAsia"/>
          <w:szCs w:val="24"/>
        </w:rPr>
        <w:t>ı</w:t>
      </w:r>
      <w:r w:rsidR="007A39B9" w:rsidRPr="007A39B9">
        <w:rPr>
          <w:rFonts w:ascii="Times New Roman" w:hAnsi="Times New Roman"/>
          <w:szCs w:val="24"/>
        </w:rPr>
        <w:t>rlar</w:t>
      </w:r>
      <w:r w:rsidR="007A39B9" w:rsidRPr="007A39B9">
        <w:rPr>
          <w:rFonts w:ascii="Times New Roman" w:hAnsi="Times New Roman" w:hint="eastAsia"/>
          <w:szCs w:val="24"/>
        </w:rPr>
        <w:t>ı</w:t>
      </w:r>
      <w:r w:rsidR="007A39B9" w:rsidRPr="007A39B9">
        <w:rPr>
          <w:rFonts w:ascii="Times New Roman" w:hAnsi="Times New Roman"/>
          <w:szCs w:val="24"/>
        </w:rPr>
        <w:t>n silikle</w:t>
      </w:r>
      <w:r w:rsidR="007A39B9" w:rsidRPr="007A39B9">
        <w:rPr>
          <w:rFonts w:ascii="Times New Roman" w:hAnsi="Times New Roman" w:hint="eastAsia"/>
          <w:szCs w:val="24"/>
        </w:rPr>
        <w:t>ş</w:t>
      </w:r>
      <w:r w:rsidR="007A39B9" w:rsidRPr="007A39B9">
        <w:rPr>
          <w:rFonts w:ascii="Times New Roman" w:hAnsi="Times New Roman"/>
          <w:szCs w:val="24"/>
        </w:rPr>
        <w:t>mesi ve halklar</w:t>
      </w:r>
      <w:r w:rsidR="007A39B9" w:rsidRPr="007A39B9">
        <w:rPr>
          <w:rFonts w:ascii="Times New Roman" w:hAnsi="Times New Roman" w:hint="eastAsia"/>
          <w:szCs w:val="24"/>
        </w:rPr>
        <w:t>ı</w:t>
      </w:r>
      <w:r w:rsidR="007A39B9" w:rsidRPr="007A39B9">
        <w:rPr>
          <w:rFonts w:ascii="Times New Roman" w:hAnsi="Times New Roman"/>
          <w:szCs w:val="24"/>
        </w:rPr>
        <w:t>n temas</w:t>
      </w:r>
      <w:r w:rsidR="007A39B9" w:rsidRPr="007A39B9">
        <w:rPr>
          <w:rFonts w:ascii="Times New Roman" w:hAnsi="Times New Roman" w:hint="eastAsia"/>
          <w:szCs w:val="24"/>
        </w:rPr>
        <w:t>ı</w:t>
      </w:r>
      <w:r w:rsidR="007A39B9" w:rsidRPr="007A39B9">
        <w:rPr>
          <w:rFonts w:ascii="Times New Roman" w:hAnsi="Times New Roman"/>
          <w:szCs w:val="24"/>
        </w:rPr>
        <w:t>n</w:t>
      </w:r>
      <w:r w:rsidR="007A39B9" w:rsidRPr="007A39B9">
        <w:rPr>
          <w:rFonts w:ascii="Times New Roman" w:hAnsi="Times New Roman" w:hint="eastAsia"/>
          <w:szCs w:val="24"/>
        </w:rPr>
        <w:t>ı</w:t>
      </w:r>
      <w:r w:rsidR="007A39B9" w:rsidRPr="007A39B9">
        <w:rPr>
          <w:rFonts w:ascii="Times New Roman" w:hAnsi="Times New Roman"/>
          <w:szCs w:val="24"/>
        </w:rPr>
        <w:t>n sa</w:t>
      </w:r>
      <w:r w:rsidR="007A39B9" w:rsidRPr="007A39B9">
        <w:rPr>
          <w:rFonts w:ascii="Times New Roman" w:hAnsi="Times New Roman" w:hint="eastAsia"/>
          <w:szCs w:val="24"/>
        </w:rPr>
        <w:t>ğ</w:t>
      </w:r>
      <w:r w:rsidR="007A39B9" w:rsidRPr="007A39B9">
        <w:rPr>
          <w:rFonts w:ascii="Times New Roman" w:hAnsi="Times New Roman"/>
          <w:szCs w:val="24"/>
        </w:rPr>
        <w:t>lanmas</w:t>
      </w:r>
      <w:r w:rsidR="007A39B9" w:rsidRPr="007A39B9">
        <w:rPr>
          <w:rFonts w:ascii="Times New Roman" w:hAnsi="Times New Roman" w:hint="eastAsia"/>
          <w:szCs w:val="24"/>
        </w:rPr>
        <w:t>ı</w:t>
      </w:r>
      <w:r w:rsidR="007A39B9" w:rsidRPr="007A39B9">
        <w:rPr>
          <w:rFonts w:ascii="Times New Roman" w:hAnsi="Times New Roman"/>
          <w:szCs w:val="24"/>
        </w:rPr>
        <w:t>na y</w:t>
      </w:r>
      <w:r w:rsidR="007A39B9" w:rsidRPr="007A39B9">
        <w:rPr>
          <w:rFonts w:ascii="Times New Roman" w:hAnsi="Times New Roman" w:hint="eastAsia"/>
          <w:szCs w:val="24"/>
        </w:rPr>
        <w:t>ö</w:t>
      </w:r>
      <w:r w:rsidR="007A39B9" w:rsidRPr="007A39B9">
        <w:rPr>
          <w:rFonts w:ascii="Times New Roman" w:hAnsi="Times New Roman"/>
          <w:szCs w:val="24"/>
        </w:rPr>
        <w:t>nelik teorik tart</w:t>
      </w:r>
      <w:r w:rsidR="007A39B9" w:rsidRPr="007A39B9">
        <w:rPr>
          <w:rFonts w:ascii="Times New Roman" w:hAnsi="Times New Roman" w:hint="eastAsia"/>
          <w:szCs w:val="24"/>
        </w:rPr>
        <w:t>ış</w:t>
      </w:r>
      <w:r w:rsidR="007A39B9" w:rsidRPr="007A39B9">
        <w:rPr>
          <w:rFonts w:ascii="Times New Roman" w:hAnsi="Times New Roman"/>
          <w:szCs w:val="24"/>
        </w:rPr>
        <w:t>malar d</w:t>
      </w:r>
      <w:r w:rsidR="007A39B9" w:rsidRPr="007A39B9">
        <w:rPr>
          <w:rFonts w:ascii="Times New Roman" w:hAnsi="Times New Roman" w:hint="eastAsia"/>
          <w:szCs w:val="24"/>
        </w:rPr>
        <w:t>ü</w:t>
      </w:r>
      <w:r w:rsidR="007A39B9" w:rsidRPr="007A39B9">
        <w:rPr>
          <w:rFonts w:ascii="Times New Roman" w:hAnsi="Times New Roman"/>
          <w:szCs w:val="24"/>
        </w:rPr>
        <w:t xml:space="preserve">nya </w:t>
      </w:r>
      <w:r w:rsidR="007A39B9" w:rsidRPr="007A39B9">
        <w:rPr>
          <w:rFonts w:ascii="Times New Roman" w:hAnsi="Times New Roman" w:hint="eastAsia"/>
          <w:szCs w:val="24"/>
        </w:rPr>
        <w:t>ç</w:t>
      </w:r>
      <w:r w:rsidR="007A39B9" w:rsidRPr="007A39B9">
        <w:rPr>
          <w:rFonts w:ascii="Times New Roman" w:hAnsi="Times New Roman"/>
          <w:szCs w:val="24"/>
        </w:rPr>
        <w:t>ap</w:t>
      </w:r>
      <w:r w:rsidR="007A39B9" w:rsidRPr="007A39B9">
        <w:rPr>
          <w:rFonts w:ascii="Times New Roman" w:hAnsi="Times New Roman" w:hint="eastAsia"/>
          <w:szCs w:val="24"/>
        </w:rPr>
        <w:t>ı</w:t>
      </w:r>
      <w:r w:rsidR="007A39B9" w:rsidRPr="007A39B9">
        <w:rPr>
          <w:rFonts w:ascii="Times New Roman" w:hAnsi="Times New Roman"/>
          <w:szCs w:val="24"/>
        </w:rPr>
        <w:t>nda ba</w:t>
      </w:r>
      <w:r w:rsidR="007A39B9" w:rsidRPr="007A39B9">
        <w:rPr>
          <w:rFonts w:ascii="Times New Roman" w:hAnsi="Times New Roman" w:hint="eastAsia"/>
          <w:szCs w:val="24"/>
        </w:rPr>
        <w:t>ş</w:t>
      </w:r>
      <w:r w:rsidR="007A39B9" w:rsidRPr="007A39B9">
        <w:rPr>
          <w:rFonts w:ascii="Times New Roman" w:hAnsi="Times New Roman"/>
          <w:szCs w:val="24"/>
        </w:rPr>
        <w:t>lam</w:t>
      </w:r>
      <w:r w:rsidR="007A39B9" w:rsidRPr="007A39B9">
        <w:rPr>
          <w:rFonts w:ascii="Times New Roman" w:hAnsi="Times New Roman" w:hint="eastAsia"/>
          <w:szCs w:val="24"/>
        </w:rPr>
        <w:t>ış</w:t>
      </w:r>
      <w:r w:rsidR="007A39B9" w:rsidRPr="007A39B9">
        <w:rPr>
          <w:rFonts w:ascii="Times New Roman" w:hAnsi="Times New Roman"/>
          <w:szCs w:val="24"/>
        </w:rPr>
        <w:t xml:space="preserve"> ve geni</w:t>
      </w:r>
      <w:r w:rsidR="007A39B9" w:rsidRPr="007A39B9">
        <w:rPr>
          <w:rFonts w:ascii="Times New Roman" w:hAnsi="Times New Roman" w:hint="eastAsia"/>
          <w:szCs w:val="24"/>
        </w:rPr>
        <w:t>ş</w:t>
      </w:r>
      <w:r w:rsidR="007A39B9" w:rsidRPr="007A39B9">
        <w:rPr>
          <w:rFonts w:ascii="Times New Roman" w:hAnsi="Times New Roman"/>
          <w:szCs w:val="24"/>
        </w:rPr>
        <w:t xml:space="preserve"> mek</w:t>
      </w:r>
      <w:r w:rsidR="007A39B9" w:rsidRPr="007A39B9">
        <w:rPr>
          <w:rFonts w:ascii="Times New Roman" w:hAnsi="Times New Roman" w:hint="eastAsia"/>
          <w:szCs w:val="24"/>
        </w:rPr>
        <w:t>â</w:t>
      </w:r>
      <w:r w:rsidR="007A39B9" w:rsidRPr="007A39B9">
        <w:rPr>
          <w:rFonts w:ascii="Times New Roman" w:hAnsi="Times New Roman"/>
          <w:szCs w:val="24"/>
        </w:rPr>
        <w:t xml:space="preserve">nlar teorisinden </w:t>
      </w:r>
      <w:r w:rsidR="007A39B9" w:rsidRPr="007A39B9">
        <w:rPr>
          <w:rFonts w:ascii="Times New Roman" w:hAnsi="Times New Roman"/>
          <w:szCs w:val="24"/>
        </w:rPr>
        <w:lastRenderedPageBreak/>
        <w:t>tutal</w:t>
      </w:r>
      <w:r w:rsidR="007A39B9" w:rsidRPr="007A39B9">
        <w:rPr>
          <w:rFonts w:ascii="Times New Roman" w:hAnsi="Times New Roman" w:hint="eastAsia"/>
          <w:szCs w:val="24"/>
        </w:rPr>
        <w:t>ı</w:t>
      </w:r>
      <w:r w:rsidR="007A39B9" w:rsidRPr="007A39B9">
        <w:rPr>
          <w:rFonts w:ascii="Times New Roman" w:hAnsi="Times New Roman"/>
          <w:szCs w:val="24"/>
        </w:rPr>
        <w:t>m da AB</w:t>
      </w:r>
      <w:r w:rsidR="007A39B9">
        <w:rPr>
          <w:rFonts w:ascii="Times New Roman" w:hAnsi="Times New Roman"/>
          <w:szCs w:val="24"/>
        </w:rPr>
        <w:t>’</w:t>
      </w:r>
      <w:r w:rsidR="007A39B9" w:rsidRPr="007A39B9">
        <w:rPr>
          <w:rFonts w:ascii="Times New Roman" w:hAnsi="Times New Roman"/>
          <w:szCs w:val="24"/>
        </w:rPr>
        <w:t>nin kurulu</w:t>
      </w:r>
      <w:r w:rsidR="007A39B9" w:rsidRPr="007A39B9">
        <w:rPr>
          <w:rFonts w:ascii="Times New Roman" w:hAnsi="Times New Roman" w:hint="eastAsia"/>
          <w:szCs w:val="24"/>
        </w:rPr>
        <w:t>ş</w:t>
      </w:r>
      <w:r w:rsidR="007A39B9" w:rsidRPr="007A39B9">
        <w:rPr>
          <w:rFonts w:ascii="Times New Roman" w:hAnsi="Times New Roman"/>
          <w:szCs w:val="24"/>
        </w:rPr>
        <w:t>una kadar aray</w:t>
      </w:r>
      <w:r w:rsidR="007A39B9" w:rsidRPr="007A39B9">
        <w:rPr>
          <w:rFonts w:ascii="Times New Roman" w:hAnsi="Times New Roman" w:hint="eastAsia"/>
          <w:szCs w:val="24"/>
        </w:rPr>
        <w:t>ış</w:t>
      </w:r>
      <w:r w:rsidR="007A39B9" w:rsidRPr="007A39B9">
        <w:rPr>
          <w:rFonts w:ascii="Times New Roman" w:hAnsi="Times New Roman"/>
          <w:szCs w:val="24"/>
        </w:rPr>
        <w:t>lar s</w:t>
      </w:r>
      <w:r w:rsidR="007A39B9" w:rsidRPr="007A39B9">
        <w:rPr>
          <w:rFonts w:ascii="Times New Roman" w:hAnsi="Times New Roman" w:hint="eastAsia"/>
          <w:szCs w:val="24"/>
        </w:rPr>
        <w:t>ü</w:t>
      </w:r>
      <w:r w:rsidR="007A39B9" w:rsidRPr="007A39B9">
        <w:rPr>
          <w:rFonts w:ascii="Times New Roman" w:hAnsi="Times New Roman"/>
          <w:szCs w:val="24"/>
        </w:rPr>
        <w:t>r</w:t>
      </w:r>
      <w:r w:rsidR="007A39B9" w:rsidRPr="007A39B9">
        <w:rPr>
          <w:rFonts w:ascii="Times New Roman" w:hAnsi="Times New Roman" w:hint="eastAsia"/>
          <w:szCs w:val="24"/>
        </w:rPr>
        <w:t>ü</w:t>
      </w:r>
      <w:r w:rsidR="007A39B9" w:rsidRPr="007A39B9">
        <w:rPr>
          <w:rFonts w:ascii="Times New Roman" w:hAnsi="Times New Roman"/>
          <w:szCs w:val="24"/>
        </w:rPr>
        <w:t>p gitmi</w:t>
      </w:r>
      <w:r w:rsidR="007A39B9" w:rsidRPr="007A39B9">
        <w:rPr>
          <w:rFonts w:ascii="Times New Roman" w:hAnsi="Times New Roman" w:hint="eastAsia"/>
          <w:szCs w:val="24"/>
        </w:rPr>
        <w:t>ş</w:t>
      </w:r>
      <w:r w:rsidR="007A39B9" w:rsidRPr="007A39B9">
        <w:rPr>
          <w:rFonts w:ascii="Times New Roman" w:hAnsi="Times New Roman"/>
          <w:szCs w:val="24"/>
        </w:rPr>
        <w:t>tir. Bu aray</w:t>
      </w:r>
      <w:r w:rsidR="007A39B9" w:rsidRPr="007A39B9">
        <w:rPr>
          <w:rFonts w:ascii="Times New Roman" w:hAnsi="Times New Roman" w:hint="eastAsia"/>
          <w:szCs w:val="24"/>
        </w:rPr>
        <w:t>ış</w:t>
      </w:r>
      <w:r w:rsidR="007A39B9" w:rsidRPr="007A39B9">
        <w:rPr>
          <w:rFonts w:ascii="Times New Roman" w:hAnsi="Times New Roman"/>
          <w:szCs w:val="24"/>
        </w:rPr>
        <w:t>lar</w:t>
      </w:r>
      <w:r w:rsidR="007A39B9" w:rsidRPr="007A39B9">
        <w:rPr>
          <w:rFonts w:ascii="Times New Roman" w:hAnsi="Times New Roman" w:hint="eastAsia"/>
          <w:szCs w:val="24"/>
        </w:rPr>
        <w:t>ı</w:t>
      </w:r>
      <w:r w:rsidR="007A39B9" w:rsidRPr="007A39B9">
        <w:rPr>
          <w:rFonts w:ascii="Times New Roman" w:hAnsi="Times New Roman"/>
          <w:szCs w:val="24"/>
        </w:rPr>
        <w:t>n bir boyutu halklar aras</w:t>
      </w:r>
      <w:r w:rsidR="007A39B9" w:rsidRPr="007A39B9">
        <w:rPr>
          <w:rFonts w:ascii="Times New Roman" w:hAnsi="Times New Roman" w:hint="eastAsia"/>
          <w:szCs w:val="24"/>
        </w:rPr>
        <w:t>ı</w:t>
      </w:r>
      <w:r w:rsidR="007A39B9" w:rsidRPr="007A39B9">
        <w:rPr>
          <w:rFonts w:ascii="Times New Roman" w:hAnsi="Times New Roman"/>
          <w:szCs w:val="24"/>
        </w:rPr>
        <w:t>na konulan yapay s</w:t>
      </w:r>
      <w:r w:rsidR="007A39B9" w:rsidRPr="007A39B9">
        <w:rPr>
          <w:rFonts w:ascii="Times New Roman" w:hAnsi="Times New Roman" w:hint="eastAsia"/>
          <w:szCs w:val="24"/>
        </w:rPr>
        <w:t>ı</w:t>
      </w:r>
      <w:r w:rsidR="007A39B9" w:rsidRPr="007A39B9">
        <w:rPr>
          <w:rFonts w:ascii="Times New Roman" w:hAnsi="Times New Roman"/>
          <w:szCs w:val="24"/>
        </w:rPr>
        <w:t>n</w:t>
      </w:r>
      <w:r w:rsidR="007A39B9" w:rsidRPr="007A39B9">
        <w:rPr>
          <w:rFonts w:ascii="Times New Roman" w:hAnsi="Times New Roman" w:hint="eastAsia"/>
          <w:szCs w:val="24"/>
        </w:rPr>
        <w:t>ı</w:t>
      </w:r>
      <w:r w:rsidR="007A39B9" w:rsidRPr="007A39B9">
        <w:rPr>
          <w:rFonts w:ascii="Times New Roman" w:hAnsi="Times New Roman"/>
          <w:szCs w:val="24"/>
        </w:rPr>
        <w:t>rlar</w:t>
      </w:r>
      <w:r w:rsidR="007A39B9" w:rsidRPr="007A39B9">
        <w:rPr>
          <w:rFonts w:ascii="Times New Roman" w:hAnsi="Times New Roman" w:hint="eastAsia"/>
          <w:szCs w:val="24"/>
        </w:rPr>
        <w:t>ı</w:t>
      </w:r>
      <w:r w:rsidR="007A39B9" w:rsidRPr="007A39B9">
        <w:rPr>
          <w:rFonts w:ascii="Times New Roman" w:hAnsi="Times New Roman"/>
          <w:szCs w:val="24"/>
        </w:rPr>
        <w:t>n kald</w:t>
      </w:r>
      <w:r w:rsidR="007A39B9" w:rsidRPr="007A39B9">
        <w:rPr>
          <w:rFonts w:ascii="Times New Roman" w:hAnsi="Times New Roman" w:hint="eastAsia"/>
          <w:szCs w:val="24"/>
        </w:rPr>
        <w:t>ı</w:t>
      </w:r>
      <w:r w:rsidR="007A39B9" w:rsidRPr="007A39B9">
        <w:rPr>
          <w:rFonts w:ascii="Times New Roman" w:hAnsi="Times New Roman"/>
          <w:szCs w:val="24"/>
        </w:rPr>
        <w:t>r</w:t>
      </w:r>
      <w:r w:rsidR="007A39B9" w:rsidRPr="007A39B9">
        <w:rPr>
          <w:rFonts w:ascii="Times New Roman" w:hAnsi="Times New Roman" w:hint="eastAsia"/>
          <w:szCs w:val="24"/>
        </w:rPr>
        <w:t>ı</w:t>
      </w:r>
      <w:r w:rsidR="007A39B9" w:rsidRPr="007A39B9">
        <w:rPr>
          <w:rFonts w:ascii="Times New Roman" w:hAnsi="Times New Roman"/>
          <w:szCs w:val="24"/>
        </w:rPr>
        <w:t>lmas</w:t>
      </w:r>
      <w:r w:rsidR="007A39B9" w:rsidRPr="007A39B9">
        <w:rPr>
          <w:rFonts w:ascii="Times New Roman" w:hAnsi="Times New Roman" w:hint="eastAsia"/>
          <w:szCs w:val="24"/>
        </w:rPr>
        <w:t>ı</w:t>
      </w:r>
      <w:r w:rsidR="007A39B9" w:rsidRPr="007A39B9">
        <w:rPr>
          <w:rFonts w:ascii="Times New Roman" w:hAnsi="Times New Roman"/>
          <w:szCs w:val="24"/>
        </w:rPr>
        <w:t>d</w:t>
      </w:r>
      <w:r w:rsidR="007A39B9" w:rsidRPr="007A39B9">
        <w:rPr>
          <w:rFonts w:ascii="Times New Roman" w:hAnsi="Times New Roman" w:hint="eastAsia"/>
          <w:szCs w:val="24"/>
        </w:rPr>
        <w:t>ı</w:t>
      </w:r>
      <w:r w:rsidR="007A39B9" w:rsidRPr="007A39B9">
        <w:rPr>
          <w:rFonts w:ascii="Times New Roman" w:hAnsi="Times New Roman"/>
          <w:szCs w:val="24"/>
        </w:rPr>
        <w:t>r. S</w:t>
      </w:r>
      <w:r w:rsidR="007A39B9" w:rsidRPr="007A39B9">
        <w:rPr>
          <w:rFonts w:ascii="Times New Roman" w:hAnsi="Times New Roman" w:hint="eastAsia"/>
          <w:szCs w:val="24"/>
        </w:rPr>
        <w:t>ı</w:t>
      </w:r>
      <w:r w:rsidR="007A39B9" w:rsidRPr="007A39B9">
        <w:rPr>
          <w:rFonts w:ascii="Times New Roman" w:hAnsi="Times New Roman"/>
          <w:szCs w:val="24"/>
        </w:rPr>
        <w:t>n</w:t>
      </w:r>
      <w:r w:rsidR="007A39B9" w:rsidRPr="007A39B9">
        <w:rPr>
          <w:rFonts w:ascii="Times New Roman" w:hAnsi="Times New Roman" w:hint="eastAsia"/>
          <w:szCs w:val="24"/>
        </w:rPr>
        <w:t>ı</w:t>
      </w:r>
      <w:r w:rsidR="007A39B9" w:rsidRPr="007A39B9">
        <w:rPr>
          <w:rFonts w:ascii="Times New Roman" w:hAnsi="Times New Roman"/>
          <w:szCs w:val="24"/>
        </w:rPr>
        <w:t>rlar</w:t>
      </w:r>
      <w:r w:rsidR="007A39B9" w:rsidRPr="007A39B9">
        <w:rPr>
          <w:rFonts w:ascii="Times New Roman" w:hAnsi="Times New Roman" w:hint="eastAsia"/>
          <w:szCs w:val="24"/>
        </w:rPr>
        <w:t>ı</w:t>
      </w:r>
      <w:r w:rsidR="007A39B9" w:rsidRPr="007A39B9">
        <w:rPr>
          <w:rFonts w:ascii="Times New Roman" w:hAnsi="Times New Roman"/>
          <w:szCs w:val="24"/>
        </w:rPr>
        <w:t>n kald</w:t>
      </w:r>
      <w:r w:rsidR="007A39B9" w:rsidRPr="007A39B9">
        <w:rPr>
          <w:rFonts w:ascii="Times New Roman" w:hAnsi="Times New Roman" w:hint="eastAsia"/>
          <w:szCs w:val="24"/>
        </w:rPr>
        <w:t>ı</w:t>
      </w:r>
      <w:r w:rsidR="007A39B9" w:rsidRPr="007A39B9">
        <w:rPr>
          <w:rFonts w:ascii="Times New Roman" w:hAnsi="Times New Roman"/>
          <w:szCs w:val="24"/>
        </w:rPr>
        <w:t>r</w:t>
      </w:r>
      <w:r w:rsidR="007A39B9" w:rsidRPr="007A39B9">
        <w:rPr>
          <w:rFonts w:ascii="Times New Roman" w:hAnsi="Times New Roman" w:hint="eastAsia"/>
          <w:szCs w:val="24"/>
        </w:rPr>
        <w:t>ı</w:t>
      </w:r>
      <w:r w:rsidR="007A39B9" w:rsidRPr="007A39B9">
        <w:rPr>
          <w:rFonts w:ascii="Times New Roman" w:hAnsi="Times New Roman"/>
          <w:szCs w:val="24"/>
        </w:rPr>
        <w:t>lmas</w:t>
      </w:r>
      <w:r w:rsidR="007A39B9" w:rsidRPr="007A39B9">
        <w:rPr>
          <w:rFonts w:ascii="Times New Roman" w:hAnsi="Times New Roman" w:hint="eastAsia"/>
          <w:szCs w:val="24"/>
        </w:rPr>
        <w:t>ı</w:t>
      </w:r>
      <w:r w:rsidR="007A39B9" w:rsidRPr="007A39B9">
        <w:rPr>
          <w:rFonts w:ascii="Times New Roman" w:hAnsi="Times New Roman"/>
          <w:szCs w:val="24"/>
        </w:rPr>
        <w:t xml:space="preserve"> aray</w:t>
      </w:r>
      <w:r w:rsidR="007A39B9" w:rsidRPr="007A39B9">
        <w:rPr>
          <w:rFonts w:ascii="Times New Roman" w:hAnsi="Times New Roman" w:hint="eastAsia"/>
          <w:szCs w:val="24"/>
        </w:rPr>
        <w:t>ışı</w:t>
      </w:r>
      <w:r w:rsidR="007A39B9" w:rsidRPr="007A39B9">
        <w:rPr>
          <w:rFonts w:ascii="Times New Roman" w:hAnsi="Times New Roman"/>
          <w:szCs w:val="24"/>
        </w:rPr>
        <w:t xml:space="preserve"> kimi b</w:t>
      </w:r>
      <w:r w:rsidR="007A39B9" w:rsidRPr="007A39B9">
        <w:rPr>
          <w:rFonts w:ascii="Times New Roman" w:hAnsi="Times New Roman" w:hint="eastAsia"/>
          <w:szCs w:val="24"/>
        </w:rPr>
        <w:t>ö</w:t>
      </w:r>
      <w:r w:rsidR="007A39B9" w:rsidRPr="007A39B9">
        <w:rPr>
          <w:rFonts w:ascii="Times New Roman" w:hAnsi="Times New Roman"/>
          <w:szCs w:val="24"/>
        </w:rPr>
        <w:t>lgelerde halklar yarar</w:t>
      </w:r>
      <w:r w:rsidR="007A39B9" w:rsidRPr="007A39B9">
        <w:rPr>
          <w:rFonts w:ascii="Times New Roman" w:hAnsi="Times New Roman" w:hint="eastAsia"/>
          <w:szCs w:val="24"/>
        </w:rPr>
        <w:t>ı</w:t>
      </w:r>
      <w:r w:rsidR="007A39B9" w:rsidRPr="007A39B9">
        <w:rPr>
          <w:rFonts w:ascii="Times New Roman" w:hAnsi="Times New Roman"/>
          <w:szCs w:val="24"/>
        </w:rPr>
        <w:t>na kimi b</w:t>
      </w:r>
      <w:r w:rsidR="007A39B9" w:rsidRPr="007A39B9">
        <w:rPr>
          <w:rFonts w:ascii="Times New Roman" w:hAnsi="Times New Roman" w:hint="eastAsia"/>
          <w:szCs w:val="24"/>
        </w:rPr>
        <w:t>ö</w:t>
      </w:r>
      <w:r w:rsidR="007A39B9" w:rsidRPr="007A39B9">
        <w:rPr>
          <w:rFonts w:ascii="Times New Roman" w:hAnsi="Times New Roman"/>
          <w:szCs w:val="24"/>
        </w:rPr>
        <w:t>lgelerde ise sermaye yarar</w:t>
      </w:r>
      <w:r w:rsidR="007A39B9" w:rsidRPr="007A39B9">
        <w:rPr>
          <w:rFonts w:ascii="Times New Roman" w:hAnsi="Times New Roman" w:hint="eastAsia"/>
          <w:szCs w:val="24"/>
        </w:rPr>
        <w:t>ı</w:t>
      </w:r>
      <w:r w:rsidR="007A39B9" w:rsidRPr="007A39B9">
        <w:rPr>
          <w:rFonts w:ascii="Times New Roman" w:hAnsi="Times New Roman"/>
          <w:szCs w:val="24"/>
        </w:rPr>
        <w:t>na yap</w:t>
      </w:r>
      <w:r w:rsidR="007A39B9" w:rsidRPr="007A39B9">
        <w:rPr>
          <w:rFonts w:ascii="Times New Roman" w:hAnsi="Times New Roman" w:hint="eastAsia"/>
          <w:szCs w:val="24"/>
        </w:rPr>
        <w:t>ı</w:t>
      </w:r>
      <w:r w:rsidR="007A39B9" w:rsidRPr="007A39B9">
        <w:rPr>
          <w:rFonts w:ascii="Times New Roman" w:hAnsi="Times New Roman"/>
          <w:szCs w:val="24"/>
        </w:rPr>
        <w:t>lm</w:t>
      </w:r>
      <w:r w:rsidR="007A39B9" w:rsidRPr="007A39B9">
        <w:rPr>
          <w:rFonts w:ascii="Times New Roman" w:hAnsi="Times New Roman" w:hint="eastAsia"/>
          <w:szCs w:val="24"/>
        </w:rPr>
        <w:t>ış</w:t>
      </w:r>
      <w:r w:rsidR="007A39B9" w:rsidRPr="007A39B9">
        <w:rPr>
          <w:rFonts w:ascii="Times New Roman" w:hAnsi="Times New Roman"/>
          <w:szCs w:val="24"/>
        </w:rPr>
        <w:t>t</w:t>
      </w:r>
      <w:r w:rsidR="007A39B9" w:rsidRPr="007A39B9">
        <w:rPr>
          <w:rFonts w:ascii="Times New Roman" w:hAnsi="Times New Roman" w:hint="eastAsia"/>
          <w:szCs w:val="24"/>
        </w:rPr>
        <w:t>ı</w:t>
      </w:r>
      <w:r w:rsidR="007A39B9" w:rsidRPr="007A39B9">
        <w:rPr>
          <w:rFonts w:ascii="Times New Roman" w:hAnsi="Times New Roman"/>
          <w:szCs w:val="24"/>
        </w:rPr>
        <w:t xml:space="preserve">r. Demokratik </w:t>
      </w:r>
      <w:proofErr w:type="spellStart"/>
      <w:r w:rsidR="007A39B9" w:rsidRPr="007A39B9">
        <w:rPr>
          <w:rFonts w:ascii="Times New Roman" w:hAnsi="Times New Roman"/>
          <w:szCs w:val="24"/>
        </w:rPr>
        <w:t>Konfederalizm</w:t>
      </w:r>
      <w:proofErr w:type="spellEnd"/>
      <w:r w:rsidR="007A39B9" w:rsidRPr="007A39B9">
        <w:rPr>
          <w:rFonts w:ascii="Times New Roman" w:hAnsi="Times New Roman"/>
          <w:szCs w:val="24"/>
        </w:rPr>
        <w:t xml:space="preserve"> temel olarak s</w:t>
      </w:r>
      <w:r w:rsidR="007A39B9" w:rsidRPr="007A39B9">
        <w:rPr>
          <w:rFonts w:ascii="Times New Roman" w:hAnsi="Times New Roman" w:hint="eastAsia"/>
          <w:szCs w:val="24"/>
        </w:rPr>
        <w:t>ı</w:t>
      </w:r>
      <w:r w:rsidR="007A39B9" w:rsidRPr="007A39B9">
        <w:rPr>
          <w:rFonts w:ascii="Times New Roman" w:hAnsi="Times New Roman"/>
          <w:szCs w:val="24"/>
        </w:rPr>
        <w:t>n</w:t>
      </w:r>
      <w:r w:rsidR="007A39B9" w:rsidRPr="007A39B9">
        <w:rPr>
          <w:rFonts w:ascii="Times New Roman" w:hAnsi="Times New Roman" w:hint="eastAsia"/>
          <w:szCs w:val="24"/>
        </w:rPr>
        <w:t>ı</w:t>
      </w:r>
      <w:r w:rsidR="007A39B9" w:rsidRPr="007A39B9">
        <w:rPr>
          <w:rFonts w:ascii="Times New Roman" w:hAnsi="Times New Roman"/>
          <w:szCs w:val="24"/>
        </w:rPr>
        <w:t>rlar</w:t>
      </w:r>
      <w:r w:rsidR="007A39B9" w:rsidRPr="007A39B9">
        <w:rPr>
          <w:rFonts w:ascii="Times New Roman" w:hAnsi="Times New Roman" w:hint="eastAsia"/>
          <w:szCs w:val="24"/>
        </w:rPr>
        <w:t>ı</w:t>
      </w:r>
      <w:r w:rsidR="007A39B9" w:rsidRPr="007A39B9">
        <w:rPr>
          <w:rFonts w:ascii="Times New Roman" w:hAnsi="Times New Roman"/>
          <w:szCs w:val="24"/>
        </w:rPr>
        <w:t>n kald</w:t>
      </w:r>
      <w:r w:rsidR="007A39B9" w:rsidRPr="007A39B9">
        <w:rPr>
          <w:rFonts w:ascii="Times New Roman" w:hAnsi="Times New Roman" w:hint="eastAsia"/>
          <w:szCs w:val="24"/>
        </w:rPr>
        <w:t>ı</w:t>
      </w:r>
      <w:r w:rsidR="007A39B9" w:rsidRPr="007A39B9">
        <w:rPr>
          <w:rFonts w:ascii="Times New Roman" w:hAnsi="Times New Roman"/>
          <w:szCs w:val="24"/>
        </w:rPr>
        <w:t>r</w:t>
      </w:r>
      <w:r w:rsidR="007A39B9" w:rsidRPr="007A39B9">
        <w:rPr>
          <w:rFonts w:ascii="Times New Roman" w:hAnsi="Times New Roman" w:hint="eastAsia"/>
          <w:szCs w:val="24"/>
        </w:rPr>
        <w:t>ı</w:t>
      </w:r>
      <w:r w:rsidR="007A39B9" w:rsidRPr="007A39B9">
        <w:rPr>
          <w:rFonts w:ascii="Times New Roman" w:hAnsi="Times New Roman"/>
          <w:szCs w:val="24"/>
        </w:rPr>
        <w:t>lmas</w:t>
      </w:r>
      <w:r w:rsidR="007A39B9" w:rsidRPr="007A39B9">
        <w:rPr>
          <w:rFonts w:ascii="Times New Roman" w:hAnsi="Times New Roman" w:hint="eastAsia"/>
          <w:szCs w:val="24"/>
        </w:rPr>
        <w:t>ı</w:t>
      </w:r>
      <w:r w:rsidR="007A39B9" w:rsidRPr="007A39B9">
        <w:rPr>
          <w:rFonts w:ascii="Times New Roman" w:hAnsi="Times New Roman"/>
          <w:szCs w:val="24"/>
        </w:rPr>
        <w:t xml:space="preserve"> sermaye lehinde bir de</w:t>
      </w:r>
      <w:r w:rsidR="007A39B9" w:rsidRPr="007A39B9">
        <w:rPr>
          <w:rFonts w:ascii="Times New Roman" w:hAnsi="Times New Roman" w:hint="eastAsia"/>
          <w:szCs w:val="24"/>
        </w:rPr>
        <w:t>ğ</w:t>
      </w:r>
      <w:r w:rsidR="007A39B9" w:rsidRPr="007A39B9">
        <w:rPr>
          <w:rFonts w:ascii="Times New Roman" w:hAnsi="Times New Roman"/>
          <w:szCs w:val="24"/>
        </w:rPr>
        <w:t>i</w:t>
      </w:r>
      <w:r w:rsidR="007A39B9" w:rsidRPr="007A39B9">
        <w:rPr>
          <w:rFonts w:ascii="Times New Roman" w:hAnsi="Times New Roman" w:hint="eastAsia"/>
          <w:szCs w:val="24"/>
        </w:rPr>
        <w:t>ş</w:t>
      </w:r>
      <w:r w:rsidR="007A39B9" w:rsidRPr="007A39B9">
        <w:rPr>
          <w:rFonts w:ascii="Times New Roman" w:hAnsi="Times New Roman"/>
          <w:szCs w:val="24"/>
        </w:rPr>
        <w:t xml:space="preserve">imden </w:t>
      </w:r>
      <w:r w:rsidR="007A39B9" w:rsidRPr="007A39B9">
        <w:rPr>
          <w:rFonts w:ascii="Times New Roman" w:hAnsi="Times New Roman" w:hint="eastAsia"/>
          <w:szCs w:val="24"/>
        </w:rPr>
        <w:t>ö</w:t>
      </w:r>
      <w:r w:rsidR="007A39B9" w:rsidRPr="007A39B9">
        <w:rPr>
          <w:rFonts w:ascii="Times New Roman" w:hAnsi="Times New Roman"/>
          <w:szCs w:val="24"/>
        </w:rPr>
        <w:t>te, emekten ve halklar aras</w:t>
      </w:r>
      <w:r w:rsidR="007A39B9" w:rsidRPr="007A39B9">
        <w:rPr>
          <w:rFonts w:ascii="Times New Roman" w:hAnsi="Times New Roman" w:hint="eastAsia"/>
          <w:szCs w:val="24"/>
        </w:rPr>
        <w:t>ı</w:t>
      </w:r>
      <w:r w:rsidR="007A39B9" w:rsidRPr="007A39B9">
        <w:rPr>
          <w:rFonts w:ascii="Times New Roman" w:hAnsi="Times New Roman"/>
          <w:szCs w:val="24"/>
        </w:rPr>
        <w:t>nda ileti</w:t>
      </w:r>
      <w:r w:rsidR="007A39B9" w:rsidRPr="007A39B9">
        <w:rPr>
          <w:rFonts w:ascii="Times New Roman" w:hAnsi="Times New Roman" w:hint="eastAsia"/>
          <w:szCs w:val="24"/>
        </w:rPr>
        <w:t>ş</w:t>
      </w:r>
      <w:r w:rsidR="007A39B9" w:rsidRPr="007A39B9">
        <w:rPr>
          <w:rFonts w:ascii="Times New Roman" w:hAnsi="Times New Roman"/>
          <w:szCs w:val="24"/>
        </w:rPr>
        <w:t>imi sa</w:t>
      </w:r>
      <w:r w:rsidR="007A39B9" w:rsidRPr="007A39B9">
        <w:rPr>
          <w:rFonts w:ascii="Times New Roman" w:hAnsi="Times New Roman" w:hint="eastAsia"/>
          <w:szCs w:val="24"/>
        </w:rPr>
        <w:t>ğ</w:t>
      </w:r>
      <w:r w:rsidR="007A39B9" w:rsidRPr="007A39B9">
        <w:rPr>
          <w:rFonts w:ascii="Times New Roman" w:hAnsi="Times New Roman"/>
          <w:szCs w:val="24"/>
        </w:rPr>
        <w:t>lamaktan taraf bir de</w:t>
      </w:r>
      <w:r w:rsidR="007A39B9" w:rsidRPr="007A39B9">
        <w:rPr>
          <w:rFonts w:ascii="Times New Roman" w:hAnsi="Times New Roman" w:hint="eastAsia"/>
          <w:szCs w:val="24"/>
        </w:rPr>
        <w:t>ğ</w:t>
      </w:r>
      <w:r w:rsidR="007A39B9" w:rsidRPr="007A39B9">
        <w:rPr>
          <w:rFonts w:ascii="Times New Roman" w:hAnsi="Times New Roman"/>
          <w:szCs w:val="24"/>
        </w:rPr>
        <w:t>i</w:t>
      </w:r>
      <w:r w:rsidR="007A39B9" w:rsidRPr="007A39B9">
        <w:rPr>
          <w:rFonts w:ascii="Times New Roman" w:hAnsi="Times New Roman" w:hint="eastAsia"/>
          <w:szCs w:val="24"/>
        </w:rPr>
        <w:t>ş</w:t>
      </w:r>
      <w:r w:rsidR="007A39B9" w:rsidRPr="007A39B9">
        <w:rPr>
          <w:rFonts w:ascii="Times New Roman" w:hAnsi="Times New Roman"/>
          <w:szCs w:val="24"/>
        </w:rPr>
        <w:t>imi hedeflemektedir. B</w:t>
      </w:r>
      <w:r w:rsidR="007A39B9" w:rsidRPr="007A39B9">
        <w:rPr>
          <w:rFonts w:ascii="Times New Roman" w:hAnsi="Times New Roman" w:hint="eastAsia"/>
          <w:szCs w:val="24"/>
        </w:rPr>
        <w:t>ö</w:t>
      </w:r>
      <w:r w:rsidR="007A39B9" w:rsidRPr="007A39B9">
        <w:rPr>
          <w:rFonts w:ascii="Times New Roman" w:hAnsi="Times New Roman"/>
          <w:szCs w:val="24"/>
        </w:rPr>
        <w:t>ylesi bir de</w:t>
      </w:r>
      <w:r w:rsidR="007A39B9" w:rsidRPr="007A39B9">
        <w:rPr>
          <w:rFonts w:ascii="Times New Roman" w:hAnsi="Times New Roman" w:hint="eastAsia"/>
          <w:szCs w:val="24"/>
        </w:rPr>
        <w:t>ğ</w:t>
      </w:r>
      <w:r w:rsidR="007A39B9" w:rsidRPr="007A39B9">
        <w:rPr>
          <w:rFonts w:ascii="Times New Roman" w:hAnsi="Times New Roman"/>
          <w:szCs w:val="24"/>
        </w:rPr>
        <w:t>i</w:t>
      </w:r>
      <w:r w:rsidR="007A39B9" w:rsidRPr="007A39B9">
        <w:rPr>
          <w:rFonts w:ascii="Times New Roman" w:hAnsi="Times New Roman" w:hint="eastAsia"/>
          <w:szCs w:val="24"/>
        </w:rPr>
        <w:t>ş</w:t>
      </w:r>
      <w:r w:rsidR="007A39B9" w:rsidRPr="007A39B9">
        <w:rPr>
          <w:rFonts w:ascii="Times New Roman" w:hAnsi="Times New Roman"/>
          <w:szCs w:val="24"/>
        </w:rPr>
        <w:t>im hem halklar aras</w:t>
      </w:r>
      <w:r w:rsidR="007A39B9" w:rsidRPr="007A39B9">
        <w:rPr>
          <w:rFonts w:ascii="Times New Roman" w:hAnsi="Times New Roman" w:hint="eastAsia"/>
          <w:szCs w:val="24"/>
        </w:rPr>
        <w:t>ı</w:t>
      </w:r>
      <w:r w:rsidR="007A39B9" w:rsidRPr="007A39B9">
        <w:rPr>
          <w:rFonts w:ascii="Times New Roman" w:hAnsi="Times New Roman"/>
          <w:szCs w:val="24"/>
        </w:rPr>
        <w:t>ndaki demokratik ve bar</w:t>
      </w:r>
      <w:r w:rsidR="007A39B9" w:rsidRPr="007A39B9">
        <w:rPr>
          <w:rFonts w:ascii="Times New Roman" w:hAnsi="Times New Roman" w:hint="eastAsia"/>
          <w:szCs w:val="24"/>
        </w:rPr>
        <w:t>ışçı</w:t>
      </w:r>
      <w:r w:rsidR="007A39B9" w:rsidRPr="007A39B9">
        <w:rPr>
          <w:rFonts w:ascii="Times New Roman" w:hAnsi="Times New Roman"/>
          <w:szCs w:val="24"/>
        </w:rPr>
        <w:t>l ya</w:t>
      </w:r>
      <w:r w:rsidR="007A39B9" w:rsidRPr="007A39B9">
        <w:rPr>
          <w:rFonts w:ascii="Times New Roman" w:hAnsi="Times New Roman" w:hint="eastAsia"/>
          <w:szCs w:val="24"/>
        </w:rPr>
        <w:t>ş</w:t>
      </w:r>
      <w:r w:rsidR="007A39B9" w:rsidRPr="007A39B9">
        <w:rPr>
          <w:rFonts w:ascii="Times New Roman" w:hAnsi="Times New Roman"/>
          <w:szCs w:val="24"/>
        </w:rPr>
        <w:t>am</w:t>
      </w:r>
      <w:r w:rsidR="007A39B9" w:rsidRPr="007A39B9">
        <w:rPr>
          <w:rFonts w:ascii="Times New Roman" w:hAnsi="Times New Roman" w:hint="eastAsia"/>
          <w:szCs w:val="24"/>
        </w:rPr>
        <w:t>ı</w:t>
      </w:r>
      <w:r w:rsidR="007A39B9" w:rsidRPr="007A39B9">
        <w:rPr>
          <w:rFonts w:ascii="Times New Roman" w:hAnsi="Times New Roman"/>
          <w:szCs w:val="24"/>
        </w:rPr>
        <w:t xml:space="preserve"> geli</w:t>
      </w:r>
      <w:r w:rsidR="007A39B9" w:rsidRPr="007A39B9">
        <w:rPr>
          <w:rFonts w:ascii="Times New Roman" w:hAnsi="Times New Roman" w:hint="eastAsia"/>
          <w:szCs w:val="24"/>
        </w:rPr>
        <w:t>ş</w:t>
      </w:r>
      <w:r w:rsidR="007A39B9" w:rsidRPr="007A39B9">
        <w:rPr>
          <w:rFonts w:ascii="Times New Roman" w:hAnsi="Times New Roman"/>
          <w:szCs w:val="24"/>
        </w:rPr>
        <w:t>tirecek hem de kat</w:t>
      </w:r>
      <w:r w:rsidR="007A39B9" w:rsidRPr="007A39B9">
        <w:rPr>
          <w:rFonts w:ascii="Times New Roman" w:hAnsi="Times New Roman" w:hint="eastAsia"/>
          <w:szCs w:val="24"/>
        </w:rPr>
        <w:t>ı</w:t>
      </w:r>
      <w:r w:rsidR="007A39B9" w:rsidRPr="007A39B9">
        <w:rPr>
          <w:rFonts w:ascii="Times New Roman" w:hAnsi="Times New Roman"/>
          <w:szCs w:val="24"/>
        </w:rPr>
        <w:t xml:space="preserve"> ulus devlet anlay</w:t>
      </w:r>
      <w:r w:rsidR="007A39B9" w:rsidRPr="007A39B9">
        <w:rPr>
          <w:rFonts w:ascii="Times New Roman" w:hAnsi="Times New Roman" w:hint="eastAsia"/>
          <w:szCs w:val="24"/>
        </w:rPr>
        <w:t>ışı</w:t>
      </w:r>
      <w:r w:rsidR="007A39B9" w:rsidRPr="007A39B9">
        <w:rPr>
          <w:rFonts w:ascii="Times New Roman" w:hAnsi="Times New Roman"/>
          <w:szCs w:val="24"/>
        </w:rPr>
        <w:t>n</w:t>
      </w:r>
      <w:r w:rsidR="007A39B9" w:rsidRPr="007A39B9">
        <w:rPr>
          <w:rFonts w:ascii="Times New Roman" w:hAnsi="Times New Roman" w:hint="eastAsia"/>
          <w:szCs w:val="24"/>
        </w:rPr>
        <w:t>ı</w:t>
      </w:r>
      <w:r w:rsidR="007A39B9" w:rsidRPr="007A39B9">
        <w:rPr>
          <w:rFonts w:ascii="Times New Roman" w:hAnsi="Times New Roman"/>
          <w:szCs w:val="24"/>
        </w:rPr>
        <w:t>n halklar aras</w:t>
      </w:r>
      <w:r w:rsidR="007A39B9" w:rsidRPr="007A39B9">
        <w:rPr>
          <w:rFonts w:ascii="Times New Roman" w:hAnsi="Times New Roman" w:hint="eastAsia"/>
          <w:szCs w:val="24"/>
        </w:rPr>
        <w:t>ı</w:t>
      </w:r>
      <w:r w:rsidR="007A39B9" w:rsidRPr="007A39B9">
        <w:rPr>
          <w:rFonts w:ascii="Times New Roman" w:hAnsi="Times New Roman"/>
          <w:szCs w:val="24"/>
        </w:rPr>
        <w:t>na bariyer olarak koydu</w:t>
      </w:r>
      <w:r w:rsidR="007A39B9" w:rsidRPr="007A39B9">
        <w:rPr>
          <w:rFonts w:ascii="Times New Roman" w:hAnsi="Times New Roman" w:hint="eastAsia"/>
          <w:szCs w:val="24"/>
        </w:rPr>
        <w:t>ğ</w:t>
      </w:r>
      <w:r w:rsidR="007A39B9" w:rsidRPr="007A39B9">
        <w:rPr>
          <w:rFonts w:ascii="Times New Roman" w:hAnsi="Times New Roman"/>
          <w:szCs w:val="24"/>
        </w:rPr>
        <w:t xml:space="preserve">u </w:t>
      </w:r>
      <w:r w:rsidR="007A39B9" w:rsidRPr="007A39B9">
        <w:rPr>
          <w:rFonts w:ascii="Times New Roman" w:hAnsi="Times New Roman" w:hint="eastAsia"/>
          <w:szCs w:val="24"/>
        </w:rPr>
        <w:t>“</w:t>
      </w:r>
      <w:r w:rsidR="007A39B9" w:rsidRPr="007A39B9">
        <w:rPr>
          <w:rFonts w:ascii="Times New Roman" w:hAnsi="Times New Roman"/>
          <w:szCs w:val="24"/>
        </w:rPr>
        <w:t>korku duvarlar</w:t>
      </w:r>
      <w:r w:rsidR="007A39B9" w:rsidRPr="007A39B9">
        <w:rPr>
          <w:rFonts w:ascii="Times New Roman" w:hAnsi="Times New Roman" w:hint="eastAsia"/>
          <w:szCs w:val="24"/>
        </w:rPr>
        <w:t>ı</w:t>
      </w:r>
      <w:r w:rsidR="007A39B9" w:rsidRPr="007A39B9">
        <w:rPr>
          <w:rFonts w:ascii="Times New Roman" w:hAnsi="Times New Roman"/>
          <w:szCs w:val="24"/>
        </w:rPr>
        <w:t>n</w:t>
      </w:r>
      <w:r w:rsidR="007A39B9" w:rsidRPr="007A39B9">
        <w:rPr>
          <w:rFonts w:ascii="Times New Roman" w:hAnsi="Times New Roman" w:hint="eastAsia"/>
          <w:szCs w:val="24"/>
        </w:rPr>
        <w:t>ı</w:t>
      </w:r>
      <w:r w:rsidR="007A39B9" w:rsidRPr="007A39B9">
        <w:rPr>
          <w:rFonts w:ascii="Times New Roman" w:hAnsi="Times New Roman"/>
          <w:szCs w:val="24"/>
        </w:rPr>
        <w:t>n,</w:t>
      </w:r>
      <w:r w:rsidR="007A39B9">
        <w:rPr>
          <w:rFonts w:ascii="Times New Roman" w:hAnsi="Times New Roman"/>
          <w:szCs w:val="24"/>
        </w:rPr>
        <w:t xml:space="preserve"> “</w:t>
      </w:r>
      <w:r w:rsidR="007A39B9" w:rsidRPr="007A39B9">
        <w:rPr>
          <w:rFonts w:ascii="Times New Roman" w:hAnsi="Times New Roman"/>
          <w:szCs w:val="24"/>
        </w:rPr>
        <w:t>d</w:t>
      </w:r>
      <w:r w:rsidR="007A39B9" w:rsidRPr="007A39B9">
        <w:rPr>
          <w:rFonts w:ascii="Times New Roman" w:hAnsi="Times New Roman" w:hint="eastAsia"/>
          <w:szCs w:val="24"/>
        </w:rPr>
        <w:t>üş</w:t>
      </w:r>
      <w:r w:rsidR="007A39B9" w:rsidRPr="007A39B9">
        <w:rPr>
          <w:rFonts w:ascii="Times New Roman" w:hAnsi="Times New Roman"/>
          <w:szCs w:val="24"/>
        </w:rPr>
        <w:t>manl</w:t>
      </w:r>
      <w:r w:rsidR="007A39B9" w:rsidRPr="007A39B9">
        <w:rPr>
          <w:rFonts w:ascii="Times New Roman" w:hAnsi="Times New Roman" w:hint="eastAsia"/>
          <w:szCs w:val="24"/>
        </w:rPr>
        <w:t>ı</w:t>
      </w:r>
      <w:r w:rsidR="007A39B9" w:rsidRPr="007A39B9">
        <w:rPr>
          <w:rFonts w:ascii="Times New Roman" w:hAnsi="Times New Roman"/>
          <w:szCs w:val="24"/>
        </w:rPr>
        <w:t>k heyulalar</w:t>
      </w:r>
      <w:r w:rsidR="007A39B9" w:rsidRPr="007A39B9">
        <w:rPr>
          <w:rFonts w:ascii="Times New Roman" w:hAnsi="Times New Roman" w:hint="eastAsia"/>
          <w:szCs w:val="24"/>
        </w:rPr>
        <w:t>ı</w:t>
      </w:r>
      <w:r w:rsidR="007A39B9" w:rsidRPr="007A39B9">
        <w:rPr>
          <w:rFonts w:ascii="Times New Roman" w:hAnsi="Times New Roman"/>
          <w:szCs w:val="24"/>
        </w:rPr>
        <w:t>n</w:t>
      </w:r>
      <w:r w:rsidR="007A39B9" w:rsidRPr="007A39B9">
        <w:rPr>
          <w:rFonts w:ascii="Times New Roman" w:hAnsi="Times New Roman" w:hint="eastAsia"/>
          <w:szCs w:val="24"/>
        </w:rPr>
        <w:t>ı</w:t>
      </w:r>
      <w:r w:rsidR="007A39B9" w:rsidRPr="007A39B9">
        <w:rPr>
          <w:rFonts w:ascii="Times New Roman" w:hAnsi="Times New Roman"/>
          <w:szCs w:val="24"/>
        </w:rPr>
        <w:t>n</w:t>
      </w:r>
      <w:r w:rsidR="007A39B9" w:rsidRPr="007A39B9">
        <w:rPr>
          <w:rFonts w:ascii="Times New Roman" w:hAnsi="Times New Roman" w:hint="eastAsia"/>
          <w:szCs w:val="24"/>
        </w:rPr>
        <w:t>”</w:t>
      </w:r>
      <w:r w:rsidR="007A39B9" w:rsidRPr="007A39B9">
        <w:rPr>
          <w:rFonts w:ascii="Times New Roman" w:hAnsi="Times New Roman"/>
          <w:szCs w:val="24"/>
        </w:rPr>
        <w:t>a</w:t>
      </w:r>
      <w:r w:rsidR="007A39B9" w:rsidRPr="007A39B9">
        <w:rPr>
          <w:rFonts w:ascii="Times New Roman" w:hAnsi="Times New Roman" w:hint="eastAsia"/>
          <w:szCs w:val="24"/>
        </w:rPr>
        <w:t>şı</w:t>
      </w:r>
      <w:r w:rsidR="007A39B9" w:rsidRPr="007A39B9">
        <w:rPr>
          <w:rFonts w:ascii="Times New Roman" w:hAnsi="Times New Roman"/>
          <w:szCs w:val="24"/>
        </w:rPr>
        <w:t>lmas</w:t>
      </w:r>
      <w:r w:rsidR="007A39B9" w:rsidRPr="007A39B9">
        <w:rPr>
          <w:rFonts w:ascii="Times New Roman" w:hAnsi="Times New Roman" w:hint="eastAsia"/>
          <w:szCs w:val="24"/>
        </w:rPr>
        <w:t>ı</w:t>
      </w:r>
      <w:r w:rsidR="007A39B9" w:rsidRPr="007A39B9">
        <w:rPr>
          <w:rFonts w:ascii="Times New Roman" w:hAnsi="Times New Roman"/>
          <w:szCs w:val="24"/>
        </w:rPr>
        <w:t>n</w:t>
      </w:r>
      <w:r w:rsidR="007A39B9" w:rsidRPr="007A39B9">
        <w:rPr>
          <w:rFonts w:ascii="Times New Roman" w:hAnsi="Times New Roman" w:hint="eastAsia"/>
          <w:szCs w:val="24"/>
        </w:rPr>
        <w:t>ı</w:t>
      </w:r>
      <w:r w:rsidR="007A39B9" w:rsidRPr="007A39B9">
        <w:rPr>
          <w:rFonts w:ascii="Times New Roman" w:hAnsi="Times New Roman"/>
          <w:szCs w:val="24"/>
        </w:rPr>
        <w:t xml:space="preserve"> sa</w:t>
      </w:r>
      <w:r w:rsidR="007A39B9" w:rsidRPr="007A39B9">
        <w:rPr>
          <w:rFonts w:ascii="Times New Roman" w:hAnsi="Times New Roman" w:hint="eastAsia"/>
          <w:szCs w:val="24"/>
        </w:rPr>
        <w:t>ğ</w:t>
      </w:r>
      <w:r w:rsidR="007A39B9" w:rsidRPr="007A39B9">
        <w:rPr>
          <w:rFonts w:ascii="Times New Roman" w:hAnsi="Times New Roman"/>
          <w:szCs w:val="24"/>
        </w:rPr>
        <w:t>layacakt</w:t>
      </w:r>
      <w:r w:rsidR="007A39B9" w:rsidRPr="007A39B9">
        <w:rPr>
          <w:rFonts w:ascii="Times New Roman" w:hAnsi="Times New Roman" w:hint="eastAsia"/>
          <w:szCs w:val="24"/>
        </w:rPr>
        <w:t>ı</w:t>
      </w:r>
      <w:r w:rsidR="007A39B9" w:rsidRPr="007A39B9">
        <w:rPr>
          <w:rFonts w:ascii="Times New Roman" w:hAnsi="Times New Roman"/>
          <w:szCs w:val="24"/>
        </w:rPr>
        <w:t>r.</w:t>
      </w:r>
      <w:r w:rsidR="00DE3AFB">
        <w:rPr>
          <w:rFonts w:ascii="Times New Roman" w:hAnsi="Times New Roman"/>
          <w:szCs w:val="24"/>
        </w:rPr>
        <w:t xml:space="preserve"> </w:t>
      </w:r>
      <w:r w:rsidR="00DE3AFB" w:rsidRPr="00DE3AFB">
        <w:rPr>
          <w:rFonts w:ascii="Times New Roman" w:hAnsi="Times New Roman"/>
          <w:szCs w:val="24"/>
        </w:rPr>
        <w:t>Toprak b</w:t>
      </w:r>
      <w:r w:rsidR="00DE3AFB" w:rsidRPr="00DE3AFB">
        <w:rPr>
          <w:rFonts w:ascii="Times New Roman" w:hAnsi="Times New Roman" w:hint="eastAsia"/>
          <w:szCs w:val="24"/>
        </w:rPr>
        <w:t>ü</w:t>
      </w:r>
      <w:r w:rsidR="00DE3AFB" w:rsidRPr="00DE3AFB">
        <w:rPr>
          <w:rFonts w:ascii="Times New Roman" w:hAnsi="Times New Roman"/>
          <w:szCs w:val="24"/>
        </w:rPr>
        <w:t>t</w:t>
      </w:r>
      <w:r w:rsidR="00DE3AFB" w:rsidRPr="00DE3AFB">
        <w:rPr>
          <w:rFonts w:ascii="Times New Roman" w:hAnsi="Times New Roman" w:hint="eastAsia"/>
          <w:szCs w:val="24"/>
        </w:rPr>
        <w:t>ü</w:t>
      </w:r>
      <w:r w:rsidR="00DE3AFB" w:rsidRPr="00DE3AFB">
        <w:rPr>
          <w:rFonts w:ascii="Times New Roman" w:hAnsi="Times New Roman"/>
          <w:szCs w:val="24"/>
        </w:rPr>
        <w:t>nl</w:t>
      </w:r>
      <w:r w:rsidR="00DE3AFB" w:rsidRPr="00DE3AFB">
        <w:rPr>
          <w:rFonts w:ascii="Times New Roman" w:hAnsi="Times New Roman" w:hint="eastAsia"/>
          <w:szCs w:val="24"/>
        </w:rPr>
        <w:t>üğü</w:t>
      </w:r>
      <w:r w:rsidR="00DE3AFB" w:rsidRPr="00DE3AFB">
        <w:rPr>
          <w:rFonts w:ascii="Times New Roman" w:hAnsi="Times New Roman"/>
          <w:szCs w:val="24"/>
        </w:rPr>
        <w:t xml:space="preserve"> ile ilgili tart</w:t>
      </w:r>
      <w:r w:rsidR="00DE3AFB" w:rsidRPr="00DE3AFB">
        <w:rPr>
          <w:rFonts w:ascii="Times New Roman" w:hAnsi="Times New Roman" w:hint="eastAsia"/>
          <w:szCs w:val="24"/>
        </w:rPr>
        <w:t>ış</w:t>
      </w:r>
      <w:r w:rsidR="00DE3AFB" w:rsidRPr="00DE3AFB">
        <w:rPr>
          <w:rFonts w:ascii="Times New Roman" w:hAnsi="Times New Roman"/>
          <w:szCs w:val="24"/>
        </w:rPr>
        <w:t>malardaki kayg</w:t>
      </w:r>
      <w:r w:rsidR="00DE3AFB" w:rsidRPr="00DE3AFB">
        <w:rPr>
          <w:rFonts w:ascii="Times New Roman" w:hAnsi="Times New Roman" w:hint="eastAsia"/>
          <w:szCs w:val="24"/>
        </w:rPr>
        <w:t>ı</w:t>
      </w:r>
      <w:r w:rsidR="00DE3AFB" w:rsidRPr="00DE3AFB">
        <w:rPr>
          <w:rFonts w:ascii="Times New Roman" w:hAnsi="Times New Roman"/>
          <w:szCs w:val="24"/>
        </w:rPr>
        <w:t>lar</w:t>
      </w:r>
      <w:r w:rsidR="00DE3AFB" w:rsidRPr="00DE3AFB">
        <w:rPr>
          <w:rFonts w:ascii="Times New Roman" w:hAnsi="Times New Roman" w:hint="eastAsia"/>
          <w:szCs w:val="24"/>
        </w:rPr>
        <w:t>ı</w:t>
      </w:r>
      <w:r w:rsidR="00DE3AFB" w:rsidRPr="00DE3AFB">
        <w:rPr>
          <w:rFonts w:ascii="Times New Roman" w:hAnsi="Times New Roman"/>
          <w:szCs w:val="24"/>
        </w:rPr>
        <w:t xml:space="preserve"> giderecek </w:t>
      </w:r>
      <w:r w:rsidR="00DE3AFB" w:rsidRPr="00DE3AFB">
        <w:rPr>
          <w:rFonts w:ascii="Times New Roman" w:hAnsi="Times New Roman" w:hint="eastAsia"/>
          <w:szCs w:val="24"/>
        </w:rPr>
        <w:t>ş</w:t>
      </w:r>
      <w:r w:rsidR="00DE3AFB" w:rsidRPr="00DE3AFB">
        <w:rPr>
          <w:rFonts w:ascii="Times New Roman" w:hAnsi="Times New Roman"/>
          <w:szCs w:val="24"/>
        </w:rPr>
        <w:t>ekilde, hem siyasi birli</w:t>
      </w:r>
      <w:r w:rsidR="00DE3AFB" w:rsidRPr="00DE3AFB">
        <w:rPr>
          <w:rFonts w:ascii="Times New Roman" w:hAnsi="Times New Roman" w:hint="eastAsia"/>
          <w:szCs w:val="24"/>
        </w:rPr>
        <w:t>ğ</w:t>
      </w:r>
      <w:r w:rsidR="00DE3AFB" w:rsidRPr="00DE3AFB">
        <w:rPr>
          <w:rFonts w:ascii="Times New Roman" w:hAnsi="Times New Roman"/>
          <w:szCs w:val="24"/>
        </w:rPr>
        <w:t>i ihlal etmeden hem de halklar</w:t>
      </w:r>
      <w:r w:rsidR="00DE3AFB" w:rsidRPr="00DE3AFB">
        <w:rPr>
          <w:rFonts w:ascii="Times New Roman" w:hAnsi="Times New Roman" w:hint="eastAsia"/>
          <w:szCs w:val="24"/>
        </w:rPr>
        <w:t>ı</w:t>
      </w:r>
      <w:r w:rsidR="00DE3AFB" w:rsidRPr="00DE3AFB">
        <w:rPr>
          <w:rFonts w:ascii="Times New Roman" w:hAnsi="Times New Roman"/>
          <w:szCs w:val="24"/>
        </w:rPr>
        <w:t>n bir arada ya</w:t>
      </w:r>
      <w:r w:rsidR="00DE3AFB" w:rsidRPr="00DE3AFB">
        <w:rPr>
          <w:rFonts w:ascii="Times New Roman" w:hAnsi="Times New Roman" w:hint="eastAsia"/>
          <w:szCs w:val="24"/>
        </w:rPr>
        <w:t>ş</w:t>
      </w:r>
      <w:r w:rsidR="00DE3AFB" w:rsidRPr="00DE3AFB">
        <w:rPr>
          <w:rFonts w:ascii="Times New Roman" w:hAnsi="Times New Roman"/>
          <w:szCs w:val="24"/>
        </w:rPr>
        <w:t>am</w:t>
      </w:r>
      <w:r w:rsidR="00DE3AFB" w:rsidRPr="00DE3AFB">
        <w:rPr>
          <w:rFonts w:ascii="Times New Roman" w:hAnsi="Times New Roman" w:hint="eastAsia"/>
          <w:szCs w:val="24"/>
        </w:rPr>
        <w:t>ı</w:t>
      </w:r>
      <w:r w:rsidR="00DE3AFB" w:rsidRPr="00DE3AFB">
        <w:rPr>
          <w:rFonts w:ascii="Times New Roman" w:hAnsi="Times New Roman"/>
          <w:szCs w:val="24"/>
        </w:rPr>
        <w:t>n</w:t>
      </w:r>
      <w:r w:rsidR="00DE3AFB" w:rsidRPr="00DE3AFB">
        <w:rPr>
          <w:rFonts w:ascii="Times New Roman" w:hAnsi="Times New Roman" w:hint="eastAsia"/>
          <w:szCs w:val="24"/>
        </w:rPr>
        <w:t>ı</w:t>
      </w:r>
      <w:r w:rsidR="00DE3AFB" w:rsidRPr="00DE3AFB">
        <w:rPr>
          <w:rFonts w:ascii="Times New Roman" w:hAnsi="Times New Roman"/>
          <w:szCs w:val="24"/>
        </w:rPr>
        <w:t xml:space="preserve"> m</w:t>
      </w:r>
      <w:r w:rsidR="00DE3AFB" w:rsidRPr="00DE3AFB">
        <w:rPr>
          <w:rFonts w:ascii="Times New Roman" w:hAnsi="Times New Roman" w:hint="eastAsia"/>
          <w:szCs w:val="24"/>
        </w:rPr>
        <w:t>ü</w:t>
      </w:r>
      <w:r w:rsidR="00DE3AFB" w:rsidRPr="00DE3AFB">
        <w:rPr>
          <w:rFonts w:ascii="Times New Roman" w:hAnsi="Times New Roman"/>
          <w:szCs w:val="24"/>
        </w:rPr>
        <w:t>mk</w:t>
      </w:r>
      <w:r w:rsidR="00DE3AFB" w:rsidRPr="00DE3AFB">
        <w:rPr>
          <w:rFonts w:ascii="Times New Roman" w:hAnsi="Times New Roman" w:hint="eastAsia"/>
          <w:szCs w:val="24"/>
        </w:rPr>
        <w:t>ü</w:t>
      </w:r>
      <w:r w:rsidR="00DE3AFB" w:rsidRPr="00DE3AFB">
        <w:rPr>
          <w:rFonts w:ascii="Times New Roman" w:hAnsi="Times New Roman"/>
          <w:szCs w:val="24"/>
        </w:rPr>
        <w:t>n k</w:t>
      </w:r>
      <w:r w:rsidR="00DE3AFB" w:rsidRPr="00DE3AFB">
        <w:rPr>
          <w:rFonts w:ascii="Times New Roman" w:hAnsi="Times New Roman" w:hint="eastAsia"/>
          <w:szCs w:val="24"/>
        </w:rPr>
        <w:t>ı</w:t>
      </w:r>
      <w:r w:rsidR="00DE3AFB" w:rsidRPr="00DE3AFB">
        <w:rPr>
          <w:rFonts w:ascii="Times New Roman" w:hAnsi="Times New Roman"/>
          <w:szCs w:val="24"/>
        </w:rPr>
        <w:t xml:space="preserve">lacak </w:t>
      </w:r>
      <w:r w:rsidR="00DE3AFB" w:rsidRPr="00DE3AFB">
        <w:rPr>
          <w:rFonts w:ascii="Times New Roman" w:hAnsi="Times New Roman" w:hint="eastAsia"/>
          <w:szCs w:val="24"/>
        </w:rPr>
        <w:t>çö</w:t>
      </w:r>
      <w:r w:rsidR="00DE3AFB" w:rsidRPr="00DE3AFB">
        <w:rPr>
          <w:rFonts w:ascii="Times New Roman" w:hAnsi="Times New Roman"/>
          <w:szCs w:val="24"/>
        </w:rPr>
        <w:t>z</w:t>
      </w:r>
      <w:r w:rsidR="00DE3AFB" w:rsidRPr="00DE3AFB">
        <w:rPr>
          <w:rFonts w:ascii="Times New Roman" w:hAnsi="Times New Roman" w:hint="eastAsia"/>
          <w:szCs w:val="24"/>
        </w:rPr>
        <w:t>ü</w:t>
      </w:r>
      <w:r w:rsidR="00DE3AFB" w:rsidRPr="00DE3AFB">
        <w:rPr>
          <w:rFonts w:ascii="Times New Roman" w:hAnsi="Times New Roman"/>
          <w:szCs w:val="24"/>
        </w:rPr>
        <w:t xml:space="preserve">m Demokratik </w:t>
      </w:r>
      <w:proofErr w:type="spellStart"/>
      <w:r w:rsidR="00DE3AFB" w:rsidRPr="00DE3AFB">
        <w:rPr>
          <w:rFonts w:ascii="Times New Roman" w:hAnsi="Times New Roman"/>
          <w:szCs w:val="24"/>
        </w:rPr>
        <w:t>Konfederalizmdir</w:t>
      </w:r>
      <w:proofErr w:type="spellEnd"/>
      <w:r w:rsidR="00DE3AFB" w:rsidRPr="00DE3AFB">
        <w:rPr>
          <w:rFonts w:ascii="Times New Roman" w:hAnsi="Times New Roman"/>
          <w:szCs w:val="24"/>
        </w:rPr>
        <w:t>.</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Bu sebeplerle Üçüncü Yol krizlerden kurtuluşun, sınırlar aşılırken inşa edilen duvarlarda değil, halkların temas ve iletişiminin güçlenmesinde görmektedir. İnsanlığın doğduğu beşikte sınırların ve duvarların aşılması, Ortadoğu’daki krizlerin çözümünde hayati önemdedir. Bu yönüyle Demokratik </w:t>
      </w:r>
      <w:proofErr w:type="spellStart"/>
      <w:r w:rsidRPr="00017B45">
        <w:rPr>
          <w:rFonts w:ascii="Times New Roman" w:hAnsi="Times New Roman"/>
          <w:szCs w:val="24"/>
        </w:rPr>
        <w:t>Konfederalizm</w:t>
      </w:r>
      <w:proofErr w:type="spellEnd"/>
      <w:r w:rsidRPr="00017B45">
        <w:rPr>
          <w:rFonts w:ascii="Times New Roman" w:hAnsi="Times New Roman"/>
          <w:szCs w:val="24"/>
        </w:rPr>
        <w:t xml:space="preserve"> Ortadoğu başta olmak üzere tüm yerküre için sınırların aşılmasını, duvarların örülmemesini ve binlerce yıllık birlikte yaşam deneyimin güçlenerek tarih sahnesine yeniden çıkmasının mücadelesini vermektedir. Ortadoğu başta olmak üzere gerilimlerin yaşandığı bütün bölgelerde sorunları çözmenin ilk şartlarından biri halklar arasındaki bariyerlerin kaldırılarak temas, iletişim ve denetim ortaklığının sağlanmasından geçer. Bu durum sağlandığında halklar için güçlü bir siyasal barışın kapıları aranacaktır. </w:t>
      </w:r>
    </w:p>
    <w:p w:rsidR="00017B45" w:rsidRPr="00017B45" w:rsidRDefault="00017B45" w:rsidP="00017B45">
      <w:pPr>
        <w:spacing w:after="120" w:line="360" w:lineRule="auto"/>
        <w:ind w:firstLine="709"/>
        <w:jc w:val="both"/>
        <w:rPr>
          <w:rFonts w:ascii="Times New Roman" w:hAnsi="Times New Roman"/>
          <w:szCs w:val="24"/>
        </w:rPr>
      </w:pPr>
    </w:p>
    <w:p w:rsidR="00017B45" w:rsidRPr="00017B45" w:rsidRDefault="00017B45" w:rsidP="00304D72">
      <w:pPr>
        <w:pStyle w:val="Balk3"/>
      </w:pPr>
      <w:bookmarkStart w:id="184" w:name="_Toc26455501"/>
      <w:r w:rsidRPr="00017B45">
        <w:t>Ekonomik Barışın İmkânı: Üretim</w:t>
      </w:r>
      <w:bookmarkEnd w:id="184"/>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Neo liberalizm, ekonominin reddi ile geldiği noktada büyük bir kriz içerisindedir. Bu krizin bir boyutu üretimin </w:t>
      </w:r>
      <w:proofErr w:type="spellStart"/>
      <w:r w:rsidRPr="00017B45">
        <w:rPr>
          <w:rFonts w:ascii="Times New Roman" w:hAnsi="Times New Roman"/>
          <w:szCs w:val="24"/>
        </w:rPr>
        <w:t>dıştalanması</w:t>
      </w:r>
      <w:proofErr w:type="spellEnd"/>
      <w:r w:rsidRPr="00017B45">
        <w:rPr>
          <w:rFonts w:ascii="Times New Roman" w:hAnsi="Times New Roman"/>
          <w:szCs w:val="24"/>
        </w:rPr>
        <w:t xml:space="preserve"> ise diğer boyutu artı-değere el konulması üzerinden oluşan büyük bir gelir-servet dağılımındaki adaletsizliktir. Söz konusu adaletsizliklerin derinleşmesi ile teknoloji arasında bağlantı kurulduğunda “aşırılaşma” çağı çok net görülmektedir. Teknolojinin gelişmesi karşısında sermaye ve devlet ortaklığı her ikisinin de aşırılaşmasına neden olmuştur. Sermaye tek elde kristalize olmaya, devlet bir savaş aygıtına dönüşerek tahakküm ilişkisini dayatmaya çalışmıştır.  Neo liberalizm ve savaş aygıtı olarak örgütlenen devletin ortaklığı, anti-ekonomiyi yaratmıştır. Ekonominin kelime anlamı, geçimlik ürün üretim-tüketim döngüsüdür. Bu döngü içerisinde meta fetişizmin dışında konumlanır. Anti ekonominin en net görüntüsü ise finans kapitaldir.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lastRenderedPageBreak/>
        <w:t xml:space="preserve">Türkiye ve AKP iktidarı pratikleri </w:t>
      </w:r>
      <w:proofErr w:type="spellStart"/>
      <w:r w:rsidRPr="00017B45">
        <w:rPr>
          <w:rFonts w:ascii="Times New Roman" w:hAnsi="Times New Roman"/>
          <w:szCs w:val="24"/>
        </w:rPr>
        <w:t>neo</w:t>
      </w:r>
      <w:proofErr w:type="spellEnd"/>
      <w:r w:rsidRPr="00017B45">
        <w:rPr>
          <w:rFonts w:ascii="Times New Roman" w:hAnsi="Times New Roman"/>
          <w:szCs w:val="24"/>
        </w:rPr>
        <w:t xml:space="preserve">-liberalizm ile güvenlik devletinin bileşimine özgün bir örnek oluşturmaktadır. AKP iktidarı ile birlikte Türkiye’de finansallaşma büyük oranda genişlemiştir. Bu genişlemeye paralel olarak piyasa her düzeyde borçlandırma kaynakları yaratmıştır. Bu borçlandırma kaynaklarından yararlanan aktörler, “refah” içerisinde yaşam </w:t>
      </w:r>
      <w:proofErr w:type="gramStart"/>
      <w:r w:rsidRPr="00017B45">
        <w:rPr>
          <w:rFonts w:ascii="Times New Roman" w:hAnsi="Times New Roman"/>
          <w:szCs w:val="24"/>
        </w:rPr>
        <w:t>halüsinasyonları</w:t>
      </w:r>
      <w:proofErr w:type="gramEnd"/>
      <w:r w:rsidRPr="00017B45">
        <w:rPr>
          <w:rFonts w:ascii="Times New Roman" w:hAnsi="Times New Roman"/>
          <w:szCs w:val="24"/>
        </w:rPr>
        <w:t xml:space="preserve"> görmeye başlamıştır. Fakat esasında bu borçlandırma girişimi, aktörlerin geleceklerini ipotek etme adına bugünlerini ihya edecekleri sanrısına dayalıydı. Neticede ekonominin anti-meta gerçekliğine karşı finansallaşma artık her şeyi bir meta haline getirdi. Sanal kaynaklarla finanse edilen piyasa yaşanan </w:t>
      </w:r>
      <w:proofErr w:type="gramStart"/>
      <w:r w:rsidRPr="00017B45">
        <w:rPr>
          <w:rFonts w:ascii="Times New Roman" w:hAnsi="Times New Roman"/>
          <w:szCs w:val="24"/>
        </w:rPr>
        <w:t>halüsinasyonları</w:t>
      </w:r>
      <w:proofErr w:type="gramEnd"/>
      <w:r w:rsidRPr="00017B45">
        <w:rPr>
          <w:rFonts w:ascii="Times New Roman" w:hAnsi="Times New Roman"/>
          <w:szCs w:val="24"/>
        </w:rPr>
        <w:t xml:space="preserve"> derinleştirdi.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Finans kapitalin topluma yönelik saldırısının yanı sıra dijitalleşme, hizmet sektöründeki yükseliş gibi birçok alanda gerçek üretimden uzaklaşma toplumsal tahribatı derinleştirmiştir. Dünyada işsizliğin giderek yapısal hale geldiği, derinleştiği; iş bulanların çoğunun günlük 1 doların altında ücretle güvencesiz, esnek çalıştığı görüntüyü </w:t>
      </w:r>
      <w:proofErr w:type="spellStart"/>
      <w:r w:rsidRPr="00017B45">
        <w:rPr>
          <w:rFonts w:ascii="Times New Roman" w:hAnsi="Times New Roman"/>
          <w:szCs w:val="24"/>
        </w:rPr>
        <w:t>Achille</w:t>
      </w:r>
      <w:proofErr w:type="spellEnd"/>
      <w:r w:rsidRPr="00017B45">
        <w:rPr>
          <w:rFonts w:ascii="Times New Roman" w:hAnsi="Times New Roman"/>
          <w:szCs w:val="24"/>
        </w:rPr>
        <w:t xml:space="preserve"> </w:t>
      </w:r>
      <w:proofErr w:type="spellStart"/>
      <w:r w:rsidRPr="00017B45">
        <w:rPr>
          <w:rFonts w:ascii="Times New Roman" w:hAnsi="Times New Roman"/>
          <w:szCs w:val="24"/>
        </w:rPr>
        <w:t>Mbembe</w:t>
      </w:r>
      <w:proofErr w:type="spellEnd"/>
      <w:r w:rsidRPr="00017B45">
        <w:rPr>
          <w:rFonts w:ascii="Times New Roman" w:hAnsi="Times New Roman"/>
          <w:szCs w:val="24"/>
        </w:rPr>
        <w:t xml:space="preserve"> gayet net şekilde ortaya koymaktadır. </w:t>
      </w:r>
      <w:proofErr w:type="spellStart"/>
      <w:r w:rsidRPr="00017B45">
        <w:rPr>
          <w:rFonts w:ascii="Times New Roman" w:hAnsi="Times New Roman"/>
          <w:szCs w:val="24"/>
        </w:rPr>
        <w:t>Mbembe’nin</w:t>
      </w:r>
      <w:proofErr w:type="spellEnd"/>
      <w:r w:rsidRPr="00017B45">
        <w:rPr>
          <w:rFonts w:ascii="Times New Roman" w:hAnsi="Times New Roman"/>
          <w:szCs w:val="24"/>
        </w:rPr>
        <w:t xml:space="preserve"> işaret ettiği nokta bu finansallaşma, üretim ve sömürü sorununu net bir şekilde ortaya koymaktadır: </w:t>
      </w:r>
      <w:r w:rsidRPr="00017B45">
        <w:rPr>
          <w:rFonts w:ascii="Times New Roman" w:hAnsi="Times New Roman"/>
          <w:bCs/>
          <w:szCs w:val="24"/>
        </w:rPr>
        <w:t>“Eğer geçmişte bireyin dramı sermaye tarafından sömürülmek idiyse, bugün çokluk için trajedi artık sömürülemez bile olmak, sermayenin artık hiç ihtiyaç duymadığı, bir kenara terk edilmiş ‘fuzuli insanlık’ içinde sürgün nesnesi olmaktır.”</w:t>
      </w:r>
      <w:r w:rsidRPr="00017B45">
        <w:rPr>
          <w:rFonts w:ascii="Times New Roman" w:hAnsi="Times New Roman"/>
          <w:szCs w:val="24"/>
        </w:rPr>
        <w:t xml:space="preserve"> Burada açık bir şekilde emeğin </w:t>
      </w:r>
      <w:proofErr w:type="spellStart"/>
      <w:r w:rsidRPr="00017B45">
        <w:rPr>
          <w:rFonts w:ascii="Times New Roman" w:hAnsi="Times New Roman"/>
          <w:szCs w:val="24"/>
        </w:rPr>
        <w:t>etnikleştirilmesinin</w:t>
      </w:r>
      <w:proofErr w:type="spellEnd"/>
      <w:r w:rsidRPr="00017B45">
        <w:rPr>
          <w:rFonts w:ascii="Times New Roman" w:hAnsi="Times New Roman"/>
          <w:szCs w:val="24"/>
        </w:rPr>
        <w:t xml:space="preserve"> bizatihi bu sömürü düzeninde aşıldığını ifade edebiliriz. Nitekim Karl </w:t>
      </w:r>
      <w:proofErr w:type="spellStart"/>
      <w:r w:rsidRPr="00017B45">
        <w:rPr>
          <w:rFonts w:ascii="Times New Roman" w:hAnsi="Times New Roman"/>
          <w:szCs w:val="24"/>
        </w:rPr>
        <w:t>Marx’ın</w:t>
      </w:r>
      <w:proofErr w:type="spellEnd"/>
      <w:r w:rsidRPr="00017B45">
        <w:rPr>
          <w:rFonts w:ascii="Times New Roman" w:hAnsi="Times New Roman"/>
          <w:szCs w:val="24"/>
        </w:rPr>
        <w:t xml:space="preserve"> yüzlerce yıl önce ifade ettiği gerçek bugün tüm halkların yoksulları, emekçileri için geçerlidir: </w:t>
      </w:r>
      <w:r w:rsidRPr="00017B45">
        <w:rPr>
          <w:rFonts w:ascii="Times New Roman" w:hAnsi="Times New Roman"/>
          <w:b/>
          <w:bCs/>
          <w:szCs w:val="24"/>
        </w:rPr>
        <w:t>“</w:t>
      </w:r>
      <w:r w:rsidRPr="00017B45">
        <w:rPr>
          <w:rFonts w:ascii="Times New Roman" w:hAnsi="Times New Roman"/>
          <w:bCs/>
          <w:szCs w:val="24"/>
        </w:rPr>
        <w:t>Siyah derili emeğin damgalandığı yerde, beyaz derili emek kendisini kurtaramaz.”</w:t>
      </w:r>
      <w:r w:rsidRPr="00017B45">
        <w:rPr>
          <w:rFonts w:ascii="Times New Roman" w:hAnsi="Times New Roman"/>
          <w:szCs w:val="24"/>
        </w:rPr>
        <w:t xml:space="preserve"> Bugün artık etnik-ırksal-inançsal kimliklerle ifade edilemeyecek bir “fuzuli insanlık” ve bu insanlığın emeğinden bahsedebiliriz. Bir dönemler sömürge halkları ve işçi sınıfı için işler olan </w:t>
      </w:r>
      <w:proofErr w:type="spellStart"/>
      <w:r w:rsidRPr="00017B45">
        <w:rPr>
          <w:rFonts w:ascii="Times New Roman" w:hAnsi="Times New Roman"/>
          <w:szCs w:val="24"/>
        </w:rPr>
        <w:t>distopya</w:t>
      </w:r>
      <w:proofErr w:type="spellEnd"/>
      <w:r w:rsidRPr="00017B45">
        <w:rPr>
          <w:rFonts w:ascii="Times New Roman" w:hAnsi="Times New Roman"/>
          <w:szCs w:val="24"/>
        </w:rPr>
        <w:t xml:space="preserve"> bugün bir grup sermaye sınıfı hariç herkesin için geçerlidir. Nitekim </w:t>
      </w:r>
      <w:proofErr w:type="spellStart"/>
      <w:r w:rsidRPr="00017B45">
        <w:rPr>
          <w:rFonts w:ascii="Times New Roman" w:hAnsi="Times New Roman"/>
          <w:szCs w:val="24"/>
        </w:rPr>
        <w:t>Marx’ın</w:t>
      </w:r>
      <w:proofErr w:type="spellEnd"/>
      <w:r w:rsidRPr="00017B45">
        <w:rPr>
          <w:rFonts w:ascii="Times New Roman" w:hAnsi="Times New Roman"/>
          <w:szCs w:val="24"/>
        </w:rPr>
        <w:t xml:space="preserve"> da zamanında belirttiği “</w:t>
      </w:r>
      <w:r w:rsidRPr="00017B45">
        <w:rPr>
          <w:rFonts w:ascii="Times New Roman" w:hAnsi="Times New Roman"/>
          <w:bCs/>
          <w:szCs w:val="24"/>
        </w:rPr>
        <w:t>değişen isimlerle anlatılan, senin hikâyendir</w:t>
      </w:r>
      <w:r w:rsidRPr="00017B45">
        <w:rPr>
          <w:rFonts w:ascii="Times New Roman" w:hAnsi="Times New Roman"/>
          <w:szCs w:val="24"/>
        </w:rPr>
        <w:t>” tespiti bugün güncel ve yakıcı bir gerçekliktir.</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Üretimin olmadığı, finansallaşmanın hayaletinin her yerde dolaştığı, sömürünün artık çoğu yerde artı-değer ihtiyacına bile bazı durumlarda gerek duymadığı, metalaştırma çapasının toplumsal yaşamın kılcal damarlarına bile sirayet etmeye çalıştığı bu </w:t>
      </w:r>
      <w:proofErr w:type="spellStart"/>
      <w:r w:rsidRPr="00017B45">
        <w:rPr>
          <w:rFonts w:ascii="Times New Roman" w:hAnsi="Times New Roman"/>
          <w:szCs w:val="24"/>
        </w:rPr>
        <w:t>distopyada</w:t>
      </w:r>
      <w:proofErr w:type="spellEnd"/>
      <w:r w:rsidRPr="00017B45">
        <w:rPr>
          <w:rFonts w:ascii="Times New Roman" w:hAnsi="Times New Roman"/>
          <w:szCs w:val="24"/>
        </w:rPr>
        <w:t xml:space="preserve"> öncelikli kurtuluş ekonominin ve toplumsallığın özüne ilişkin üretimin gerçekleştirilmesinden geçmektedir. Söz konusu </w:t>
      </w:r>
      <w:proofErr w:type="spellStart"/>
      <w:r w:rsidRPr="00017B45">
        <w:rPr>
          <w:rFonts w:ascii="Times New Roman" w:hAnsi="Times New Roman"/>
          <w:szCs w:val="24"/>
        </w:rPr>
        <w:t>distopyadan</w:t>
      </w:r>
      <w:proofErr w:type="spellEnd"/>
      <w:r w:rsidRPr="00017B45">
        <w:rPr>
          <w:rFonts w:ascii="Times New Roman" w:hAnsi="Times New Roman"/>
          <w:szCs w:val="24"/>
        </w:rPr>
        <w:t xml:space="preserve"> kurtuluş ve ekonomik barış ancak </w:t>
      </w:r>
      <w:r w:rsidR="003024F3">
        <w:rPr>
          <w:rFonts w:ascii="Times New Roman" w:hAnsi="Times New Roman"/>
          <w:szCs w:val="24"/>
        </w:rPr>
        <w:t xml:space="preserve">toplumsal </w:t>
      </w:r>
      <w:r w:rsidRPr="00017B45">
        <w:rPr>
          <w:rFonts w:ascii="Times New Roman" w:hAnsi="Times New Roman"/>
          <w:szCs w:val="24"/>
        </w:rPr>
        <w:t xml:space="preserve">üretimin her yönüyle eşitlikçi </w:t>
      </w:r>
      <w:proofErr w:type="spellStart"/>
      <w:r w:rsidRPr="00017B45">
        <w:rPr>
          <w:rFonts w:ascii="Times New Roman" w:hAnsi="Times New Roman"/>
          <w:szCs w:val="24"/>
        </w:rPr>
        <w:t>gerçekleşimiyle</w:t>
      </w:r>
      <w:proofErr w:type="spellEnd"/>
      <w:r w:rsidRPr="00017B45">
        <w:rPr>
          <w:rFonts w:ascii="Times New Roman" w:hAnsi="Times New Roman"/>
          <w:szCs w:val="24"/>
        </w:rPr>
        <w:t xml:space="preserve"> mümkündür. Üretimin toplumcu ve eşitlikçi </w:t>
      </w:r>
      <w:proofErr w:type="spellStart"/>
      <w:r w:rsidRPr="00017B45">
        <w:rPr>
          <w:rFonts w:ascii="Times New Roman" w:hAnsi="Times New Roman"/>
          <w:szCs w:val="24"/>
        </w:rPr>
        <w:t>gerçekleşimi</w:t>
      </w:r>
      <w:proofErr w:type="spellEnd"/>
      <w:r w:rsidRPr="00017B45">
        <w:rPr>
          <w:rFonts w:ascii="Times New Roman" w:hAnsi="Times New Roman"/>
          <w:szCs w:val="24"/>
        </w:rPr>
        <w:t xml:space="preserve"> eşit ve adil bölüşüm ile birlikte ekonomik barışın imkânı ve şartını sağlamış olacaktır.</w:t>
      </w:r>
    </w:p>
    <w:p w:rsidR="00017B45" w:rsidRPr="00017B45" w:rsidRDefault="00017B45" w:rsidP="00017B45">
      <w:pPr>
        <w:spacing w:after="120" w:line="360" w:lineRule="auto"/>
        <w:ind w:firstLine="709"/>
        <w:jc w:val="both"/>
        <w:rPr>
          <w:rFonts w:ascii="Times New Roman" w:hAnsi="Times New Roman"/>
          <w:szCs w:val="24"/>
        </w:rPr>
      </w:pPr>
    </w:p>
    <w:p w:rsidR="00017B45" w:rsidRPr="00017B45" w:rsidRDefault="00017B45" w:rsidP="00304D72">
      <w:pPr>
        <w:pStyle w:val="Balk3"/>
      </w:pPr>
      <w:bookmarkStart w:id="185" w:name="_Toc26455502"/>
      <w:r w:rsidRPr="00017B45">
        <w:lastRenderedPageBreak/>
        <w:t>Ekonomik Barışın Şartı: Eşit ve Adil Bölüşüm</w:t>
      </w:r>
      <w:bookmarkEnd w:id="185"/>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Ekonomik barışın sekteye uğramasının ikinci ana sebebi bölüşüm ilişkilerindeki eşitsizliktir. Devlet ve sermaye ortaklığının hukuk ve siyaset </w:t>
      </w:r>
      <w:proofErr w:type="spellStart"/>
      <w:r w:rsidRPr="00017B45">
        <w:rPr>
          <w:rFonts w:ascii="Times New Roman" w:hAnsi="Times New Roman"/>
          <w:szCs w:val="24"/>
        </w:rPr>
        <w:t>dolayımıyla</w:t>
      </w:r>
      <w:proofErr w:type="spellEnd"/>
      <w:r w:rsidRPr="00017B45">
        <w:rPr>
          <w:rFonts w:ascii="Times New Roman" w:hAnsi="Times New Roman"/>
          <w:szCs w:val="24"/>
        </w:rPr>
        <w:t xml:space="preserve"> mimarisini oluşturduğu ekonomik ve siyasal alan, eşit ve adil bölüşümün engellenmesini kendisine amentü olarak kabul etmiştir. Adaletsiz bölüşüm ilişkileri AKP iktidarı ile birlikte Türkiye’de derinleşmiştir. Vergi politikaları başta olmak üzere sermayeyi “avantajlı” kılmak tespitinin yetersiz olduğu sermayenin deyim yerindeyse “ihya” edilmesi olarak ifade edebileceğimiz ekonomi politikaları ile eşit ve adil bölüşüm bir imkânsızlık alanına sevk edilmek istenmiştir. Çiftçiler, asgari ücretliler, işsizler, işçiler, memur ve emekliler başta olmak üzere toplumsal üretimin yarattığı değerlerin topluma ait olduğundan hareketle, hakça dağıtımı esas almak içerisinde bulunduğumuz ekonomik kriz de kaçınılmazdır.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Krize karşı Türkiye’de ekonomik barışın temel şartı AKP iktidarının ekonomi politikalarının tedavülden kaldırılarak verginin eşit dağılımı ve hakça dağıtım mekanizmalarının devreye sokulmasıdır. Bölüşümün siyasallaşması ve üretilen artı-değerin eşit ve adil paylaşımına yönelik politikaların esas alınması ekonomik barışın şartıdır. Toplumun üretiminin dar bir sermaye grubuna değil, toplumun üretiminin tümüyle topluma ait olduğu gerçekliğinden hareketle, ekonomiyi eşitlikler ve adalet arasında yeşertmek şarttır. Ekonomik barışın varlığı eşit yurttaşlık, bu barışın </w:t>
      </w:r>
      <w:proofErr w:type="spellStart"/>
      <w:r w:rsidRPr="00017B45">
        <w:rPr>
          <w:rFonts w:ascii="Times New Roman" w:hAnsi="Times New Roman"/>
          <w:szCs w:val="24"/>
        </w:rPr>
        <w:t>kolektifleşmesinin</w:t>
      </w:r>
      <w:proofErr w:type="spellEnd"/>
      <w:r w:rsidRPr="00017B45">
        <w:rPr>
          <w:rFonts w:ascii="Times New Roman" w:hAnsi="Times New Roman"/>
          <w:szCs w:val="24"/>
        </w:rPr>
        <w:t xml:space="preserve"> şartı ise eşit ve adil bölüşümdür. Yurttaş düzleminden topluluklar ve sınıflar düzlemine kadar birbirlerini besleyen eksenlerde eşitlik ve adalet Türkiye’de siyasal ve ekonomik barışının gerekli zemini ve şartıdır. </w:t>
      </w:r>
    </w:p>
    <w:p w:rsidR="00017B45" w:rsidRPr="00017B45" w:rsidRDefault="00017B45" w:rsidP="00017B45">
      <w:pPr>
        <w:spacing w:after="120" w:line="360" w:lineRule="auto"/>
        <w:ind w:firstLine="709"/>
        <w:jc w:val="both"/>
        <w:rPr>
          <w:rFonts w:ascii="Times New Roman" w:hAnsi="Times New Roman"/>
          <w:szCs w:val="24"/>
        </w:rPr>
      </w:pPr>
    </w:p>
    <w:p w:rsidR="00017B45" w:rsidRPr="00017B45" w:rsidRDefault="00017B45" w:rsidP="00304D72">
      <w:pPr>
        <w:pStyle w:val="Balk3"/>
      </w:pPr>
      <w:bookmarkStart w:id="186" w:name="_Toc26455503"/>
      <w:r w:rsidRPr="00017B45">
        <w:t>Barışın Zemini Olarak Rejim ve Demokratik Anayasa: Yerel Demokrasi ile Güçlendirilmiş Parlamenter Sistem</w:t>
      </w:r>
      <w:bookmarkEnd w:id="186"/>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Siyasal ve ekonomik alanda barışın imkânı ile rejim mimarisi yakından ilişkilidir. Çünkü rejimin mimarisi kurumların varlığı ve konumlanması ile toplumsal yaşama doğrudan etki etmektedir. Türkiye’de güvenlik sorunu giderek devletin halklar, inançlar ve yurttaşlar üzerinde uyguladığı siyasal ve ekonomik şiddete doğru kaymaktadır. Cumhurbaşkanlığı Hükümet Sistemi denen yönetim sistemi, bu şiddetin ve güvende yaşam sorununun kaynağıdır.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Güvenlik özgürlük denklemini, iktidarın sürekliliği ile anlamlandıran ve güvenlik denilen mefhumu kendi çıkar-</w:t>
      </w:r>
      <w:proofErr w:type="gramStart"/>
      <w:r w:rsidRPr="00017B45">
        <w:rPr>
          <w:rFonts w:ascii="Times New Roman" w:hAnsi="Times New Roman"/>
          <w:szCs w:val="24"/>
        </w:rPr>
        <w:t>rant</w:t>
      </w:r>
      <w:proofErr w:type="gramEnd"/>
      <w:r w:rsidRPr="00017B45">
        <w:rPr>
          <w:rFonts w:ascii="Times New Roman" w:hAnsi="Times New Roman"/>
          <w:szCs w:val="24"/>
        </w:rPr>
        <w:t xml:space="preserve"> ilişkilerine özgün olarak kodlayıp hak talep eden ve ekonomik/siyasi krizlerden kötü etkilenen her bir yurttaşı tehdit algısı içerisine yerleştiren bir tahakküm arayışı olarak bu sistem siyasetin reddidir. Cumhurbaşkanlığı Hükümet Sisteminde siyasetin reddi, yasama ve yargı erklerinin tek kişiden oluşan yürütme erkinin hizmetine </w:t>
      </w:r>
      <w:r w:rsidRPr="00017B45">
        <w:rPr>
          <w:rFonts w:ascii="Times New Roman" w:hAnsi="Times New Roman"/>
          <w:szCs w:val="24"/>
        </w:rPr>
        <w:lastRenderedPageBreak/>
        <w:t xml:space="preserve">koşulması, böylece egemenlik ve adalet temsilleri olan bu kurumların birer tahakküm aparatına dönüşmesi ile derinleşmektedir. Tahakkümü siyaset lehinde, iktidarın yoğunlaşan ve yaygınlaşan şiddetini güvende yaşam lehinde bozmanın ilk yolu yeni bir rejimin inşasından geçmektedir. Bu rejim yerel demokrasi ile güçlendirilmiş parlamenter sistemdir.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Türkiye halklarının tarihsel deneyimleri bir yanıyla parlamenter sistemin olumsallığına işaret ederken diğer yandan parlamenter sistemin </w:t>
      </w:r>
      <w:proofErr w:type="gramStart"/>
      <w:r w:rsidRPr="00017B45">
        <w:rPr>
          <w:rFonts w:ascii="Times New Roman" w:hAnsi="Times New Roman"/>
          <w:szCs w:val="24"/>
        </w:rPr>
        <w:t>handikaplarının</w:t>
      </w:r>
      <w:proofErr w:type="gramEnd"/>
      <w:r w:rsidRPr="00017B45">
        <w:rPr>
          <w:rFonts w:ascii="Times New Roman" w:hAnsi="Times New Roman"/>
          <w:szCs w:val="24"/>
        </w:rPr>
        <w:t xml:space="preserve"> yarattığı risk ve olumsuzluklara işaret etmektedir. Cumhurbaşkanlığı Hükümet Sisteminden önce yürürlükte olan parlamenter sistem, temsili mekanizmaların yarattığı “temsil </w:t>
      </w:r>
      <w:proofErr w:type="spellStart"/>
      <w:r w:rsidRPr="00017B45">
        <w:rPr>
          <w:rFonts w:ascii="Times New Roman" w:hAnsi="Times New Roman"/>
          <w:szCs w:val="24"/>
        </w:rPr>
        <w:t>boşluğu”nu</w:t>
      </w:r>
      <w:proofErr w:type="spellEnd"/>
      <w:r w:rsidRPr="00017B45">
        <w:rPr>
          <w:rFonts w:ascii="Times New Roman" w:hAnsi="Times New Roman"/>
          <w:szCs w:val="24"/>
        </w:rPr>
        <w:t xml:space="preserve"> giderme ve halkın yönetime daha güçlü bağlarla katılmasını sağlama konusunda eksiklikler yaşamış, siyasetin reddi olmasa da</w:t>
      </w:r>
      <w:r w:rsidR="007D18AD">
        <w:rPr>
          <w:rFonts w:ascii="Times New Roman" w:hAnsi="Times New Roman"/>
          <w:szCs w:val="24"/>
        </w:rPr>
        <w:t xml:space="preserve"> vesayetçi anlayışın sonucu olarak</w:t>
      </w:r>
      <w:r w:rsidRPr="00017B45">
        <w:rPr>
          <w:rFonts w:ascii="Times New Roman" w:hAnsi="Times New Roman"/>
          <w:szCs w:val="24"/>
        </w:rPr>
        <w:t xml:space="preserve"> siyasetin kaybı söz konusu olmuştu. Nitekim Cumhurbaşkanlığı Hükümet Sistemi bu siyaset kaybının yarattığı boşluktan yükseldi.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Bu tarihsel deneyimin risk ve olumsallıklarını dikkate alarak yerel demokrasiyi, parlamenter sistemin siyaset boşluğunu, demokratik yaşam lehinde doldurmak kaçınılmazdır. Bir </w:t>
      </w:r>
      <w:r w:rsidR="00D07EB9">
        <w:rPr>
          <w:rFonts w:ascii="Times New Roman" w:hAnsi="Times New Roman"/>
          <w:szCs w:val="24"/>
        </w:rPr>
        <w:t xml:space="preserve">felsefe olarak özerklik </w:t>
      </w:r>
      <w:r w:rsidRPr="00017B45">
        <w:rPr>
          <w:rFonts w:ascii="Times New Roman" w:hAnsi="Times New Roman"/>
          <w:szCs w:val="24"/>
        </w:rPr>
        <w:t xml:space="preserve">yerel demokrasi, toplumsal-tarihsel gerçekliğe uyumludur. Özerklik, merkezi tahakkümün yarattığı güvende yaşayamama –ki bu güvende yaşayamamanın hukuki güvence, demokratik siyasi güvence, yaşam güvencesi, adil yargılanma güvencesi, ifade özgürlüğü güvencesi çok sayıda boyutu vardır- sorunun reçetesini sunmaktadır. Halklar düzleminden bireyler düzlemine, bölgesel düzlemden coğrafi düzleme kadar yerel demokrasi bir özerklik ile bir arada ve özgürlük içerisinde yaşamın gerekli materyallerini sunmaktadır. Özerklik, her düzeydeki </w:t>
      </w:r>
      <w:proofErr w:type="spellStart"/>
      <w:r w:rsidRPr="00017B45">
        <w:rPr>
          <w:rFonts w:ascii="Times New Roman" w:hAnsi="Times New Roman"/>
          <w:szCs w:val="24"/>
        </w:rPr>
        <w:t>entitenin</w:t>
      </w:r>
      <w:proofErr w:type="spellEnd"/>
      <w:r w:rsidRPr="00017B45">
        <w:rPr>
          <w:rFonts w:ascii="Times New Roman" w:hAnsi="Times New Roman"/>
          <w:szCs w:val="24"/>
        </w:rPr>
        <w:t xml:space="preserve"> var oluş direnci olarak anlam kazanmaktadır. Bu yönüyle yerel demokrasi yerelleri, yerel toplulukları, yerelde yaşayan yurttaşları, yerel kurumları merkezi tahakkümden kurtaracak güçlü bir felsefenin somutlaşmış halidir. Bu somutlaşmış hal, birlikte yaşamın güvencesi ve parlamenter sistemin halkla buluşarak güçlenmesinin de zeminidir. Nitekim bu felsefeye dair tartışmalara Türkiye halkları yabancı değildir. Cumhuriyetin kuruluş yıllarında Anadolu ve Rumeli Cemiyetleri bir konfederasyon şeklinde çalışmış, 1921 Anayasası </w:t>
      </w:r>
      <w:r w:rsidR="00C70A2A">
        <w:rPr>
          <w:rFonts w:ascii="Times New Roman" w:hAnsi="Times New Roman"/>
          <w:szCs w:val="24"/>
        </w:rPr>
        <w:t>muhtariyeti (özerkliği)</w:t>
      </w:r>
      <w:r w:rsidR="00A548F1">
        <w:rPr>
          <w:rFonts w:ascii="Times New Roman" w:hAnsi="Times New Roman"/>
          <w:szCs w:val="24"/>
        </w:rPr>
        <w:t xml:space="preserve"> anayasal güvenceye almış,</w:t>
      </w:r>
      <w:r w:rsidRPr="00017B45">
        <w:rPr>
          <w:rFonts w:ascii="Times New Roman" w:hAnsi="Times New Roman"/>
          <w:szCs w:val="24"/>
        </w:rPr>
        <w:t xml:space="preserve"> yanı sıra Türkiye’de Avrupa Birliği </w:t>
      </w:r>
      <w:r w:rsidR="00A548F1">
        <w:rPr>
          <w:rFonts w:ascii="Times New Roman" w:hAnsi="Times New Roman"/>
          <w:szCs w:val="24"/>
        </w:rPr>
        <w:t>sürecinde</w:t>
      </w:r>
      <w:r w:rsidRPr="00017B45">
        <w:rPr>
          <w:rFonts w:ascii="Times New Roman" w:hAnsi="Times New Roman"/>
          <w:szCs w:val="24"/>
        </w:rPr>
        <w:t xml:space="preserve"> özerklik tartışmaları süregelmiştir. </w:t>
      </w:r>
      <w:r w:rsidR="00A548F1">
        <w:rPr>
          <w:rFonts w:ascii="Times New Roman" w:hAnsi="Times New Roman"/>
          <w:szCs w:val="24"/>
        </w:rPr>
        <w:t>Günümüzde de Avrupa Yerel Yönetimler Özerklik Şartı bağlamında da merkez-yerel ilişkileri tartışılmaktadır.</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Türkiye’de parlamenter demokrasiyi gerçekleştirmek için seçim sistemindeki anti-demokratik uygulamalar, seçim barajının yarattığı vesayetçi durum, propaganda yapmayla ilgili her türlü engelin kaldırılması gibi adımlar yasal düzeyde olsa gerçekleştiğinde parlamenter demokrasinin işlemesi ve demokratikleşmesi için gereklidir. </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lastRenderedPageBreak/>
        <w:t xml:space="preserve">Yerel demokrasi ile güçlendirilmiş parlamenter demokrasi siyasal alandan hukuki teminata demokratik anayasa ile ulaşır. Demokratik anayasa, merkezin tahakkümüne karşı yereli, devletin tahakkümüne karşı toplumu, erkek egemen zihniyetin tahakkümüne karşı kadını, sermayenin tahakkümüne karşı emeği ve doğayı temel alan yerel demokrasi anlayışını esas alarak yeni rejimin ortak zemini olacaktır. Demokratik anayasa ile güvence altına alınmış yerel demokrasiye dayalı Demokratik Cumhuriyet, tekçiliğin değil çoğulculuğun, otoriterliğin değil demokrasinin, ayrışmanın değil bir arada yaşamanın mukavelesi olacaktır. </w:t>
      </w:r>
    </w:p>
    <w:p w:rsidR="00017B45" w:rsidRPr="00017B45" w:rsidRDefault="00017B45" w:rsidP="00017B45">
      <w:pPr>
        <w:spacing w:after="120" w:line="360" w:lineRule="auto"/>
        <w:ind w:firstLine="709"/>
        <w:jc w:val="both"/>
        <w:rPr>
          <w:rFonts w:ascii="Times New Roman" w:hAnsi="Times New Roman"/>
          <w:szCs w:val="24"/>
        </w:rPr>
      </w:pPr>
    </w:p>
    <w:p w:rsidR="00017B45" w:rsidRPr="00017B45" w:rsidRDefault="00017B45" w:rsidP="00304D72">
      <w:pPr>
        <w:pStyle w:val="Balk3"/>
      </w:pPr>
      <w:bookmarkStart w:id="187" w:name="_Toc26455504"/>
      <w:r w:rsidRPr="00017B45">
        <w:t>Siyasal ve Ekonomik Barışın İçinden Konuşmak: Radikal Demokrasi</w:t>
      </w:r>
      <w:bookmarkEnd w:id="187"/>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Siyasalı kuran yaklaşımlar kabaca ikiye ayrılır. İlki siyasal alanı antagonizma üzerinden kurarken diğeri </w:t>
      </w:r>
      <w:proofErr w:type="spellStart"/>
      <w:r w:rsidRPr="00017B45">
        <w:rPr>
          <w:rFonts w:ascii="Times New Roman" w:hAnsi="Times New Roman"/>
          <w:szCs w:val="24"/>
        </w:rPr>
        <w:t>agonizma</w:t>
      </w:r>
      <w:proofErr w:type="spellEnd"/>
      <w:r w:rsidRPr="00017B45">
        <w:rPr>
          <w:rFonts w:ascii="Times New Roman" w:hAnsi="Times New Roman"/>
          <w:szCs w:val="24"/>
        </w:rPr>
        <w:t xml:space="preserve"> üzerinden kurmaktadır. Antagonizmayı temele alan yaklaşımlar, toplumsal gruplar arasında çizdikleri sınırları kutsallaştırarak dost-düşman ikilemine ve dolayısıyla Öykü Deniz’in aktardığı gibi </w:t>
      </w:r>
      <w:proofErr w:type="spellStart"/>
      <w:r w:rsidRPr="00017B45">
        <w:rPr>
          <w:rFonts w:ascii="Times New Roman" w:hAnsi="Times New Roman"/>
          <w:szCs w:val="24"/>
        </w:rPr>
        <w:t>nekro</w:t>
      </w:r>
      <w:proofErr w:type="spellEnd"/>
      <w:r w:rsidRPr="00017B45">
        <w:rPr>
          <w:rFonts w:ascii="Times New Roman" w:hAnsi="Times New Roman"/>
          <w:szCs w:val="24"/>
        </w:rPr>
        <w:t xml:space="preserve">-politika “yaşamın ölümün iktidarına tabi </w:t>
      </w:r>
      <w:proofErr w:type="spellStart"/>
      <w:r w:rsidRPr="00017B45">
        <w:rPr>
          <w:rFonts w:ascii="Times New Roman" w:hAnsi="Times New Roman"/>
          <w:szCs w:val="24"/>
        </w:rPr>
        <w:t>kılınması”dır</w:t>
      </w:r>
      <w:proofErr w:type="spellEnd"/>
      <w:r w:rsidRPr="00017B45">
        <w:rPr>
          <w:rFonts w:ascii="Times New Roman" w:hAnsi="Times New Roman"/>
          <w:szCs w:val="24"/>
        </w:rPr>
        <w:t xml:space="preserve">. İnsanın özünü sosyal bir varlık olarak gören </w:t>
      </w:r>
      <w:proofErr w:type="spellStart"/>
      <w:r w:rsidRPr="00017B45">
        <w:rPr>
          <w:rFonts w:ascii="Times New Roman" w:hAnsi="Times New Roman"/>
          <w:i/>
          <w:szCs w:val="24"/>
        </w:rPr>
        <w:t>bios</w:t>
      </w:r>
      <w:proofErr w:type="spellEnd"/>
      <w:r w:rsidRPr="00017B45">
        <w:rPr>
          <w:rFonts w:ascii="Times New Roman" w:hAnsi="Times New Roman"/>
          <w:szCs w:val="24"/>
        </w:rPr>
        <w:t xml:space="preserve"> yerine, </w:t>
      </w:r>
      <w:proofErr w:type="spellStart"/>
      <w:r w:rsidRPr="00017B45">
        <w:rPr>
          <w:rFonts w:ascii="Times New Roman" w:hAnsi="Times New Roman"/>
          <w:i/>
          <w:szCs w:val="24"/>
        </w:rPr>
        <w:t>zoe</w:t>
      </w:r>
      <w:proofErr w:type="spellEnd"/>
      <w:r w:rsidRPr="00017B45">
        <w:rPr>
          <w:rFonts w:ascii="Times New Roman" w:hAnsi="Times New Roman"/>
          <w:szCs w:val="24"/>
        </w:rPr>
        <w:t xml:space="preserve"> alanına havale edebilecek doğal sınırlara sahip olan bu yaklaşım otoriterlik ve/veya faşizm ile sadece kavramsal değil, organik yakınlık içerisindedir. Kuşkusuz ki, </w:t>
      </w:r>
      <w:proofErr w:type="spellStart"/>
      <w:r w:rsidRPr="00017B45">
        <w:rPr>
          <w:rFonts w:ascii="Times New Roman" w:hAnsi="Times New Roman"/>
          <w:szCs w:val="24"/>
        </w:rPr>
        <w:t>antagonistik</w:t>
      </w:r>
      <w:proofErr w:type="spellEnd"/>
      <w:r w:rsidRPr="00017B45">
        <w:rPr>
          <w:rFonts w:ascii="Times New Roman" w:hAnsi="Times New Roman"/>
          <w:szCs w:val="24"/>
        </w:rPr>
        <w:t xml:space="preserve"> yaklaşım ile faşizm arasında gramer yakınlıkları da had safhadadır. Böylesi yakınlıklar, çeşitli krizlerle birleşince kimlikleri ölümcül makamlara ve eşitsizliklere aşırılaştırmaya doğru </w:t>
      </w:r>
      <w:proofErr w:type="gramStart"/>
      <w:r w:rsidRPr="00017B45">
        <w:rPr>
          <w:rFonts w:ascii="Times New Roman" w:hAnsi="Times New Roman"/>
          <w:szCs w:val="24"/>
        </w:rPr>
        <w:t>marjinal</w:t>
      </w:r>
      <w:proofErr w:type="gramEnd"/>
      <w:r w:rsidRPr="00017B45">
        <w:rPr>
          <w:rFonts w:ascii="Times New Roman" w:hAnsi="Times New Roman"/>
          <w:szCs w:val="24"/>
        </w:rPr>
        <w:t xml:space="preserve"> angajmanlara götürebilir.</w:t>
      </w:r>
    </w:p>
    <w:p w:rsidR="00017B45" w:rsidRPr="00017B45"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Buna karşın radikal demokratik yaşam, toplumsal farklılıklara saygı duyarak bu farklılıkların oluşturduğu ekonomi politik taleplerin eş değerlilik içerisinde değerlendirilmesini esas alır. Toplumlar özgünlüğünde tarihsel ve sosyolojik sorunlar eş değerlilik zincirine tabi olmakla beraber bir hassasiyet alanında öncelik kazanır. Farklılıkların iletişim içerisinde demokratik yaşamı öncelemesi, siyasal alanın agnostik şekilde kurgulanmasını sağlar. Bu yaşam halklar-inançlar-kimlikler için bir düşmanlık sınırında değil, muarızlık sınırında siyasal alanı mümkün kılar. Böylece kapitalist sömürünün toplumsal kategoriler arasına yerleştirdiği </w:t>
      </w:r>
      <w:proofErr w:type="spellStart"/>
      <w:r w:rsidRPr="00017B45">
        <w:rPr>
          <w:rFonts w:ascii="Times New Roman" w:hAnsi="Times New Roman"/>
          <w:szCs w:val="24"/>
        </w:rPr>
        <w:t>nekro</w:t>
      </w:r>
      <w:proofErr w:type="spellEnd"/>
      <w:r w:rsidRPr="00017B45">
        <w:rPr>
          <w:rFonts w:ascii="Times New Roman" w:hAnsi="Times New Roman"/>
          <w:szCs w:val="24"/>
        </w:rPr>
        <w:t xml:space="preserve">-politikaya karşı yaşamın kutsallığını örgütler. </w:t>
      </w:r>
    </w:p>
    <w:p w:rsidR="00DE3AFB" w:rsidRDefault="00017B45" w:rsidP="00017B45">
      <w:pPr>
        <w:spacing w:after="120" w:line="360" w:lineRule="auto"/>
        <w:ind w:firstLine="709"/>
        <w:jc w:val="both"/>
        <w:rPr>
          <w:rFonts w:ascii="Times New Roman" w:hAnsi="Times New Roman"/>
          <w:szCs w:val="24"/>
        </w:rPr>
      </w:pPr>
      <w:r w:rsidRPr="00017B45">
        <w:rPr>
          <w:rFonts w:ascii="Times New Roman" w:hAnsi="Times New Roman"/>
          <w:szCs w:val="24"/>
        </w:rPr>
        <w:t xml:space="preserve">Radikal demokrasi yaşamı önceleyerek kişiler, topluluklar, doğa arasındaki ilişkilerin kılcal damarlarına kadar sirayet eder. Bir yaşamsal anlayış olarak bireyin insana, doğaya, topluma ve idareye yönelik etik tutumunu demokrasi temelinde belirler. Kılcal damarlara siyaset etmiş demokrasinin yaşamsal hali ile </w:t>
      </w:r>
      <w:proofErr w:type="gramStart"/>
      <w:r w:rsidRPr="00017B45">
        <w:rPr>
          <w:rFonts w:ascii="Times New Roman" w:hAnsi="Times New Roman"/>
          <w:szCs w:val="24"/>
        </w:rPr>
        <w:t>ekolojik</w:t>
      </w:r>
      <w:proofErr w:type="gramEnd"/>
      <w:r w:rsidRPr="00017B45">
        <w:rPr>
          <w:rFonts w:ascii="Times New Roman" w:hAnsi="Times New Roman"/>
          <w:szCs w:val="24"/>
        </w:rPr>
        <w:t xml:space="preserve"> ve cinsiyet eşitl</w:t>
      </w:r>
      <w:r w:rsidR="00DE3AFB">
        <w:rPr>
          <w:rFonts w:ascii="Times New Roman" w:hAnsi="Times New Roman"/>
          <w:szCs w:val="24"/>
        </w:rPr>
        <w:t>ikçi mücadele aynı ırmağa akar.</w:t>
      </w:r>
    </w:p>
    <w:p w:rsidR="00DE3AFB" w:rsidRPr="00DE3AFB" w:rsidRDefault="00DE3AFB" w:rsidP="00DE3AFB">
      <w:pPr>
        <w:spacing w:after="120" w:line="360" w:lineRule="auto"/>
        <w:ind w:firstLine="709"/>
        <w:jc w:val="both"/>
        <w:rPr>
          <w:rFonts w:ascii="Times New Roman" w:hAnsi="Times New Roman"/>
          <w:szCs w:val="24"/>
        </w:rPr>
      </w:pPr>
      <w:r w:rsidRPr="00DE3AFB">
        <w:rPr>
          <w:rFonts w:ascii="Times New Roman" w:hAnsi="Times New Roman"/>
          <w:szCs w:val="24"/>
        </w:rPr>
        <w:lastRenderedPageBreak/>
        <w:t>Ekoloji insan</w:t>
      </w:r>
      <w:r w:rsidRPr="00DE3AFB">
        <w:rPr>
          <w:rFonts w:ascii="Times New Roman" w:hAnsi="Times New Roman" w:hint="eastAsia"/>
          <w:szCs w:val="24"/>
        </w:rPr>
        <w:t>ı</w:t>
      </w:r>
      <w:r w:rsidRPr="00DE3AFB">
        <w:rPr>
          <w:rFonts w:ascii="Times New Roman" w:hAnsi="Times New Roman"/>
          <w:szCs w:val="24"/>
        </w:rPr>
        <w:t>n insanla ili</w:t>
      </w:r>
      <w:r w:rsidRPr="00DE3AFB">
        <w:rPr>
          <w:rFonts w:ascii="Times New Roman" w:hAnsi="Times New Roman" w:hint="eastAsia"/>
          <w:szCs w:val="24"/>
        </w:rPr>
        <w:t>ş</w:t>
      </w:r>
      <w:r w:rsidRPr="00DE3AFB">
        <w:rPr>
          <w:rFonts w:ascii="Times New Roman" w:hAnsi="Times New Roman"/>
          <w:szCs w:val="24"/>
        </w:rPr>
        <w:t>kisini a</w:t>
      </w:r>
      <w:r w:rsidRPr="00DE3AFB">
        <w:rPr>
          <w:rFonts w:ascii="Times New Roman" w:hAnsi="Times New Roman" w:hint="eastAsia"/>
          <w:szCs w:val="24"/>
        </w:rPr>
        <w:t>ş</w:t>
      </w:r>
      <w:r w:rsidRPr="00DE3AFB">
        <w:rPr>
          <w:rFonts w:ascii="Times New Roman" w:hAnsi="Times New Roman"/>
          <w:szCs w:val="24"/>
        </w:rPr>
        <w:t>arak do</w:t>
      </w:r>
      <w:r w:rsidRPr="00DE3AFB">
        <w:rPr>
          <w:rFonts w:ascii="Times New Roman" w:hAnsi="Times New Roman" w:hint="eastAsia"/>
          <w:szCs w:val="24"/>
        </w:rPr>
        <w:t>ğ</w:t>
      </w:r>
      <w:r w:rsidRPr="00DE3AFB">
        <w:rPr>
          <w:rFonts w:ascii="Times New Roman" w:hAnsi="Times New Roman"/>
          <w:szCs w:val="24"/>
        </w:rPr>
        <w:t>ayla kurdu</w:t>
      </w:r>
      <w:r w:rsidRPr="00DE3AFB">
        <w:rPr>
          <w:rFonts w:ascii="Times New Roman" w:hAnsi="Times New Roman" w:hint="eastAsia"/>
          <w:szCs w:val="24"/>
        </w:rPr>
        <w:t>ğ</w:t>
      </w:r>
      <w:r w:rsidRPr="00DE3AFB">
        <w:rPr>
          <w:rFonts w:ascii="Times New Roman" w:hAnsi="Times New Roman"/>
          <w:szCs w:val="24"/>
        </w:rPr>
        <w:t>u ili</w:t>
      </w:r>
      <w:r w:rsidRPr="00DE3AFB">
        <w:rPr>
          <w:rFonts w:ascii="Times New Roman" w:hAnsi="Times New Roman" w:hint="eastAsia"/>
          <w:szCs w:val="24"/>
        </w:rPr>
        <w:t>ş</w:t>
      </w:r>
      <w:r w:rsidRPr="00DE3AFB">
        <w:rPr>
          <w:rFonts w:ascii="Times New Roman" w:hAnsi="Times New Roman"/>
          <w:szCs w:val="24"/>
        </w:rPr>
        <w:t>kide anlam</w:t>
      </w:r>
      <w:r w:rsidRPr="00DE3AFB">
        <w:rPr>
          <w:rFonts w:ascii="Times New Roman" w:hAnsi="Times New Roman" w:hint="eastAsia"/>
          <w:szCs w:val="24"/>
        </w:rPr>
        <w:t>ı</w:t>
      </w:r>
      <w:r w:rsidRPr="00DE3AFB">
        <w:rPr>
          <w:rFonts w:ascii="Times New Roman" w:hAnsi="Times New Roman"/>
          <w:szCs w:val="24"/>
        </w:rPr>
        <w:t>n</w:t>
      </w:r>
      <w:r w:rsidRPr="00DE3AFB">
        <w:rPr>
          <w:rFonts w:ascii="Times New Roman" w:hAnsi="Times New Roman" w:hint="eastAsia"/>
          <w:szCs w:val="24"/>
        </w:rPr>
        <w:t>ı</w:t>
      </w:r>
      <w:r w:rsidRPr="00DE3AFB">
        <w:rPr>
          <w:rFonts w:ascii="Times New Roman" w:hAnsi="Times New Roman"/>
          <w:szCs w:val="24"/>
        </w:rPr>
        <w:t xml:space="preserve"> tam olarak kazan</w:t>
      </w:r>
      <w:r w:rsidRPr="00DE3AFB">
        <w:rPr>
          <w:rFonts w:ascii="Times New Roman" w:hAnsi="Times New Roman" w:hint="eastAsia"/>
          <w:szCs w:val="24"/>
        </w:rPr>
        <w:t>ı</w:t>
      </w:r>
      <w:r w:rsidRPr="00DE3AFB">
        <w:rPr>
          <w:rFonts w:ascii="Times New Roman" w:hAnsi="Times New Roman"/>
          <w:szCs w:val="24"/>
        </w:rPr>
        <w:t>r. Bu y</w:t>
      </w:r>
      <w:r w:rsidRPr="00DE3AFB">
        <w:rPr>
          <w:rFonts w:ascii="Times New Roman" w:hAnsi="Times New Roman" w:hint="eastAsia"/>
          <w:szCs w:val="24"/>
        </w:rPr>
        <w:t>ö</w:t>
      </w:r>
      <w:r w:rsidRPr="00DE3AFB">
        <w:rPr>
          <w:rFonts w:ascii="Times New Roman" w:hAnsi="Times New Roman"/>
          <w:szCs w:val="24"/>
        </w:rPr>
        <w:t>n</w:t>
      </w:r>
      <w:r w:rsidRPr="00DE3AFB">
        <w:rPr>
          <w:rFonts w:ascii="Times New Roman" w:hAnsi="Times New Roman" w:hint="eastAsia"/>
          <w:szCs w:val="24"/>
        </w:rPr>
        <w:t>ü</w:t>
      </w:r>
      <w:r w:rsidRPr="00DE3AFB">
        <w:rPr>
          <w:rFonts w:ascii="Times New Roman" w:hAnsi="Times New Roman"/>
          <w:szCs w:val="24"/>
        </w:rPr>
        <w:t>yle sadece do</w:t>
      </w:r>
      <w:r w:rsidRPr="00DE3AFB">
        <w:rPr>
          <w:rFonts w:ascii="Times New Roman" w:hAnsi="Times New Roman" w:hint="eastAsia"/>
          <w:szCs w:val="24"/>
        </w:rPr>
        <w:t>ğ</w:t>
      </w:r>
      <w:r w:rsidRPr="00DE3AFB">
        <w:rPr>
          <w:rFonts w:ascii="Times New Roman" w:hAnsi="Times New Roman"/>
          <w:szCs w:val="24"/>
        </w:rPr>
        <w:t>aya sayg</w:t>
      </w:r>
      <w:r w:rsidRPr="00DE3AFB">
        <w:rPr>
          <w:rFonts w:ascii="Times New Roman" w:hAnsi="Times New Roman" w:hint="eastAsia"/>
          <w:szCs w:val="24"/>
        </w:rPr>
        <w:t>ı</w:t>
      </w:r>
      <w:r w:rsidRPr="00DE3AFB">
        <w:rPr>
          <w:rFonts w:ascii="Times New Roman" w:hAnsi="Times New Roman"/>
          <w:szCs w:val="24"/>
        </w:rPr>
        <w:t xml:space="preserve"> gibi de-politik bir s</w:t>
      </w:r>
      <w:r w:rsidRPr="00DE3AFB">
        <w:rPr>
          <w:rFonts w:ascii="Times New Roman" w:hAnsi="Times New Roman" w:hint="eastAsia"/>
          <w:szCs w:val="24"/>
        </w:rPr>
        <w:t>ö</w:t>
      </w:r>
      <w:r w:rsidRPr="00DE3AFB">
        <w:rPr>
          <w:rFonts w:ascii="Times New Roman" w:hAnsi="Times New Roman"/>
          <w:szCs w:val="24"/>
        </w:rPr>
        <w:t>yleme yaslanmak de</w:t>
      </w:r>
      <w:r w:rsidRPr="00DE3AFB">
        <w:rPr>
          <w:rFonts w:ascii="Times New Roman" w:hAnsi="Times New Roman" w:hint="eastAsia"/>
          <w:szCs w:val="24"/>
        </w:rPr>
        <w:t>ğ</w:t>
      </w:r>
      <w:r w:rsidRPr="00DE3AFB">
        <w:rPr>
          <w:rFonts w:ascii="Times New Roman" w:hAnsi="Times New Roman"/>
          <w:szCs w:val="24"/>
        </w:rPr>
        <w:t>il, bilakis anti-end</w:t>
      </w:r>
      <w:r w:rsidRPr="00DE3AFB">
        <w:rPr>
          <w:rFonts w:ascii="Times New Roman" w:hAnsi="Times New Roman" w:hint="eastAsia"/>
          <w:szCs w:val="24"/>
        </w:rPr>
        <w:t>ü</w:t>
      </w:r>
      <w:r w:rsidRPr="00DE3AFB">
        <w:rPr>
          <w:rFonts w:ascii="Times New Roman" w:hAnsi="Times New Roman"/>
          <w:szCs w:val="24"/>
        </w:rPr>
        <w:t>striyalizm olarak radikal demokratik ya</w:t>
      </w:r>
      <w:r w:rsidRPr="00DE3AFB">
        <w:rPr>
          <w:rFonts w:ascii="Times New Roman" w:hAnsi="Times New Roman" w:hint="eastAsia"/>
          <w:szCs w:val="24"/>
        </w:rPr>
        <w:t>ş</w:t>
      </w:r>
      <w:r w:rsidRPr="00DE3AFB">
        <w:rPr>
          <w:rFonts w:ascii="Times New Roman" w:hAnsi="Times New Roman"/>
          <w:szCs w:val="24"/>
        </w:rPr>
        <w:t>am</w:t>
      </w:r>
      <w:r w:rsidRPr="00DE3AFB">
        <w:rPr>
          <w:rFonts w:ascii="Times New Roman" w:hAnsi="Times New Roman" w:hint="eastAsia"/>
          <w:szCs w:val="24"/>
        </w:rPr>
        <w:t>ı</w:t>
      </w:r>
      <w:r w:rsidRPr="00DE3AFB">
        <w:rPr>
          <w:rFonts w:ascii="Times New Roman" w:hAnsi="Times New Roman"/>
          <w:szCs w:val="24"/>
        </w:rPr>
        <w:t>n her alan</w:t>
      </w:r>
      <w:r w:rsidRPr="00DE3AFB">
        <w:rPr>
          <w:rFonts w:ascii="Times New Roman" w:hAnsi="Times New Roman" w:hint="eastAsia"/>
          <w:szCs w:val="24"/>
        </w:rPr>
        <w:t>ı</w:t>
      </w:r>
      <w:r w:rsidRPr="00DE3AFB">
        <w:rPr>
          <w:rFonts w:ascii="Times New Roman" w:hAnsi="Times New Roman"/>
          <w:szCs w:val="24"/>
        </w:rPr>
        <w:t>nda var olur. B</w:t>
      </w:r>
      <w:r w:rsidRPr="00DE3AFB">
        <w:rPr>
          <w:rFonts w:ascii="Times New Roman" w:hAnsi="Times New Roman" w:hint="eastAsia"/>
          <w:szCs w:val="24"/>
        </w:rPr>
        <w:t>ö</w:t>
      </w:r>
      <w:r w:rsidRPr="00DE3AFB">
        <w:rPr>
          <w:rFonts w:ascii="Times New Roman" w:hAnsi="Times New Roman"/>
          <w:szCs w:val="24"/>
        </w:rPr>
        <w:t>ylece radikal demokratik ya</w:t>
      </w:r>
      <w:r w:rsidRPr="00DE3AFB">
        <w:rPr>
          <w:rFonts w:ascii="Times New Roman" w:hAnsi="Times New Roman" w:hint="eastAsia"/>
          <w:szCs w:val="24"/>
        </w:rPr>
        <w:t>ş</w:t>
      </w:r>
      <w:r w:rsidRPr="00DE3AFB">
        <w:rPr>
          <w:rFonts w:ascii="Times New Roman" w:hAnsi="Times New Roman"/>
          <w:szCs w:val="24"/>
        </w:rPr>
        <w:t>am</w:t>
      </w:r>
      <w:r w:rsidRPr="00DE3AFB">
        <w:rPr>
          <w:rFonts w:ascii="Times New Roman" w:hAnsi="Times New Roman" w:hint="eastAsia"/>
          <w:szCs w:val="24"/>
        </w:rPr>
        <w:t>ı</w:t>
      </w:r>
      <w:r w:rsidRPr="00DE3AFB">
        <w:rPr>
          <w:rFonts w:ascii="Times New Roman" w:hAnsi="Times New Roman"/>
          <w:szCs w:val="24"/>
        </w:rPr>
        <w:t>n olmazsa olmaz</w:t>
      </w:r>
      <w:r w:rsidRPr="00DE3AFB">
        <w:rPr>
          <w:rFonts w:ascii="Times New Roman" w:hAnsi="Times New Roman" w:hint="eastAsia"/>
          <w:szCs w:val="24"/>
        </w:rPr>
        <w:t>ı</w:t>
      </w:r>
      <w:r w:rsidRPr="00DE3AFB">
        <w:rPr>
          <w:rFonts w:ascii="Times New Roman" w:hAnsi="Times New Roman"/>
          <w:szCs w:val="24"/>
        </w:rPr>
        <w:t xml:space="preserve"> olarak belirir. Bir ba</w:t>
      </w:r>
      <w:r w:rsidRPr="00DE3AFB">
        <w:rPr>
          <w:rFonts w:ascii="Times New Roman" w:hAnsi="Times New Roman" w:hint="eastAsia"/>
          <w:szCs w:val="24"/>
        </w:rPr>
        <w:t>ş</w:t>
      </w:r>
      <w:r w:rsidRPr="00DE3AFB">
        <w:rPr>
          <w:rFonts w:ascii="Times New Roman" w:hAnsi="Times New Roman"/>
          <w:szCs w:val="24"/>
        </w:rPr>
        <w:t>ka olmazsa olmaz ise toplumsal cinsiyet e</w:t>
      </w:r>
      <w:r w:rsidRPr="00DE3AFB">
        <w:rPr>
          <w:rFonts w:ascii="Times New Roman" w:hAnsi="Times New Roman" w:hint="eastAsia"/>
          <w:szCs w:val="24"/>
        </w:rPr>
        <w:t>ş</w:t>
      </w:r>
      <w:r w:rsidRPr="00DE3AFB">
        <w:rPr>
          <w:rFonts w:ascii="Times New Roman" w:hAnsi="Times New Roman"/>
          <w:szCs w:val="24"/>
        </w:rPr>
        <w:t>itli</w:t>
      </w:r>
      <w:r w:rsidRPr="00DE3AFB">
        <w:rPr>
          <w:rFonts w:ascii="Times New Roman" w:hAnsi="Times New Roman" w:hint="eastAsia"/>
          <w:szCs w:val="24"/>
        </w:rPr>
        <w:t>ğ</w:t>
      </w:r>
      <w:r w:rsidRPr="00DE3AFB">
        <w:rPr>
          <w:rFonts w:ascii="Times New Roman" w:hAnsi="Times New Roman"/>
          <w:szCs w:val="24"/>
        </w:rPr>
        <w:t>idir. Tarihin ilk s</w:t>
      </w:r>
      <w:r w:rsidRPr="00DE3AFB">
        <w:rPr>
          <w:rFonts w:ascii="Times New Roman" w:hAnsi="Times New Roman" w:hint="eastAsia"/>
          <w:szCs w:val="24"/>
        </w:rPr>
        <w:t>ö</w:t>
      </w:r>
      <w:r w:rsidRPr="00DE3AFB">
        <w:rPr>
          <w:rFonts w:ascii="Times New Roman" w:hAnsi="Times New Roman"/>
          <w:szCs w:val="24"/>
        </w:rPr>
        <w:t>m</w:t>
      </w:r>
      <w:r w:rsidRPr="00DE3AFB">
        <w:rPr>
          <w:rFonts w:ascii="Times New Roman" w:hAnsi="Times New Roman" w:hint="eastAsia"/>
          <w:szCs w:val="24"/>
        </w:rPr>
        <w:t>ü</w:t>
      </w:r>
      <w:r w:rsidRPr="00DE3AFB">
        <w:rPr>
          <w:rFonts w:ascii="Times New Roman" w:hAnsi="Times New Roman"/>
          <w:szCs w:val="24"/>
        </w:rPr>
        <w:t>r</w:t>
      </w:r>
      <w:r w:rsidRPr="00DE3AFB">
        <w:rPr>
          <w:rFonts w:ascii="Times New Roman" w:hAnsi="Times New Roman" w:hint="eastAsia"/>
          <w:szCs w:val="24"/>
        </w:rPr>
        <w:t>ü</w:t>
      </w:r>
      <w:r w:rsidRPr="00DE3AFB">
        <w:rPr>
          <w:rFonts w:ascii="Times New Roman" w:hAnsi="Times New Roman"/>
          <w:szCs w:val="24"/>
        </w:rPr>
        <w:t xml:space="preserve"> bi</w:t>
      </w:r>
      <w:r w:rsidRPr="00DE3AFB">
        <w:rPr>
          <w:rFonts w:ascii="Times New Roman" w:hAnsi="Times New Roman" w:hint="eastAsia"/>
          <w:szCs w:val="24"/>
        </w:rPr>
        <w:t>ç</w:t>
      </w:r>
      <w:r w:rsidRPr="00DE3AFB">
        <w:rPr>
          <w:rFonts w:ascii="Times New Roman" w:hAnsi="Times New Roman"/>
          <w:szCs w:val="24"/>
        </w:rPr>
        <w:t>imi olarak cinsel s</w:t>
      </w:r>
      <w:r w:rsidRPr="00DE3AFB">
        <w:rPr>
          <w:rFonts w:ascii="Times New Roman" w:hAnsi="Times New Roman" w:hint="eastAsia"/>
          <w:szCs w:val="24"/>
        </w:rPr>
        <w:t>ö</w:t>
      </w:r>
      <w:r w:rsidRPr="00DE3AFB">
        <w:rPr>
          <w:rFonts w:ascii="Times New Roman" w:hAnsi="Times New Roman"/>
          <w:szCs w:val="24"/>
        </w:rPr>
        <w:t>m</w:t>
      </w:r>
      <w:r w:rsidRPr="00DE3AFB">
        <w:rPr>
          <w:rFonts w:ascii="Times New Roman" w:hAnsi="Times New Roman" w:hint="eastAsia"/>
          <w:szCs w:val="24"/>
        </w:rPr>
        <w:t>ü</w:t>
      </w:r>
      <w:r w:rsidRPr="00DE3AFB">
        <w:rPr>
          <w:rFonts w:ascii="Times New Roman" w:hAnsi="Times New Roman"/>
          <w:szCs w:val="24"/>
        </w:rPr>
        <w:t>r</w:t>
      </w:r>
      <w:r w:rsidRPr="00DE3AFB">
        <w:rPr>
          <w:rFonts w:ascii="Times New Roman" w:hAnsi="Times New Roman" w:hint="eastAsia"/>
          <w:szCs w:val="24"/>
        </w:rPr>
        <w:t>ü</w:t>
      </w:r>
      <w:r w:rsidRPr="00DE3AFB">
        <w:rPr>
          <w:rFonts w:ascii="Times New Roman" w:hAnsi="Times New Roman"/>
          <w:szCs w:val="24"/>
        </w:rPr>
        <w:t xml:space="preserve"> tarih boyunca farkl</w:t>
      </w:r>
      <w:r w:rsidRPr="00DE3AFB">
        <w:rPr>
          <w:rFonts w:ascii="Times New Roman" w:hAnsi="Times New Roman" w:hint="eastAsia"/>
          <w:szCs w:val="24"/>
        </w:rPr>
        <w:t>ı</w:t>
      </w:r>
      <w:r w:rsidRPr="00DE3AFB">
        <w:rPr>
          <w:rFonts w:ascii="Times New Roman" w:hAnsi="Times New Roman"/>
          <w:szCs w:val="24"/>
        </w:rPr>
        <w:t xml:space="preserve"> formlarla derinle</w:t>
      </w:r>
      <w:r w:rsidRPr="00DE3AFB">
        <w:rPr>
          <w:rFonts w:ascii="Times New Roman" w:hAnsi="Times New Roman" w:hint="eastAsia"/>
          <w:szCs w:val="24"/>
        </w:rPr>
        <w:t>ş</w:t>
      </w:r>
      <w:r w:rsidRPr="00DE3AFB">
        <w:rPr>
          <w:rFonts w:ascii="Times New Roman" w:hAnsi="Times New Roman"/>
          <w:szCs w:val="24"/>
        </w:rPr>
        <w:t>erek s</w:t>
      </w:r>
      <w:r w:rsidRPr="00DE3AFB">
        <w:rPr>
          <w:rFonts w:ascii="Times New Roman" w:hAnsi="Times New Roman" w:hint="eastAsia"/>
          <w:szCs w:val="24"/>
        </w:rPr>
        <w:t>ü</w:t>
      </w:r>
      <w:r w:rsidRPr="00DE3AFB">
        <w:rPr>
          <w:rFonts w:ascii="Times New Roman" w:hAnsi="Times New Roman"/>
          <w:szCs w:val="24"/>
        </w:rPr>
        <w:t>rm</w:t>
      </w:r>
      <w:r w:rsidRPr="00DE3AFB">
        <w:rPr>
          <w:rFonts w:ascii="Times New Roman" w:hAnsi="Times New Roman" w:hint="eastAsia"/>
          <w:szCs w:val="24"/>
        </w:rPr>
        <w:t>üş</w:t>
      </w:r>
      <w:r w:rsidRPr="00DE3AFB">
        <w:rPr>
          <w:rFonts w:ascii="Times New Roman" w:hAnsi="Times New Roman"/>
          <w:szCs w:val="24"/>
        </w:rPr>
        <w:t>t</w:t>
      </w:r>
      <w:r w:rsidRPr="00DE3AFB">
        <w:rPr>
          <w:rFonts w:ascii="Times New Roman" w:hAnsi="Times New Roman" w:hint="eastAsia"/>
          <w:szCs w:val="24"/>
        </w:rPr>
        <w:t>ü</w:t>
      </w:r>
      <w:r w:rsidRPr="00DE3AFB">
        <w:rPr>
          <w:rFonts w:ascii="Times New Roman" w:hAnsi="Times New Roman"/>
          <w:szCs w:val="24"/>
        </w:rPr>
        <w:t>r. Dolay</w:t>
      </w:r>
      <w:r w:rsidRPr="00DE3AFB">
        <w:rPr>
          <w:rFonts w:ascii="Times New Roman" w:hAnsi="Times New Roman" w:hint="eastAsia"/>
          <w:szCs w:val="24"/>
        </w:rPr>
        <w:t>ı</w:t>
      </w:r>
      <w:r w:rsidRPr="00DE3AFB">
        <w:rPr>
          <w:rFonts w:ascii="Times New Roman" w:hAnsi="Times New Roman"/>
          <w:szCs w:val="24"/>
        </w:rPr>
        <w:t>s</w:t>
      </w:r>
      <w:r w:rsidRPr="00DE3AFB">
        <w:rPr>
          <w:rFonts w:ascii="Times New Roman" w:hAnsi="Times New Roman" w:hint="eastAsia"/>
          <w:szCs w:val="24"/>
        </w:rPr>
        <w:t>ı</w:t>
      </w:r>
      <w:r w:rsidRPr="00DE3AFB">
        <w:rPr>
          <w:rFonts w:ascii="Times New Roman" w:hAnsi="Times New Roman"/>
          <w:szCs w:val="24"/>
        </w:rPr>
        <w:t>yla toplum, birey, do</w:t>
      </w:r>
      <w:r w:rsidRPr="00DE3AFB">
        <w:rPr>
          <w:rFonts w:ascii="Times New Roman" w:hAnsi="Times New Roman" w:hint="eastAsia"/>
          <w:szCs w:val="24"/>
        </w:rPr>
        <w:t>ğ</w:t>
      </w:r>
      <w:r w:rsidRPr="00DE3AFB">
        <w:rPr>
          <w:rFonts w:ascii="Times New Roman" w:hAnsi="Times New Roman"/>
          <w:szCs w:val="24"/>
        </w:rPr>
        <w:t>a ili</w:t>
      </w:r>
      <w:r w:rsidRPr="00DE3AFB">
        <w:rPr>
          <w:rFonts w:ascii="Times New Roman" w:hAnsi="Times New Roman" w:hint="eastAsia"/>
          <w:szCs w:val="24"/>
        </w:rPr>
        <w:t>ş</w:t>
      </w:r>
      <w:r w:rsidRPr="00DE3AFB">
        <w:rPr>
          <w:rFonts w:ascii="Times New Roman" w:hAnsi="Times New Roman"/>
          <w:szCs w:val="24"/>
        </w:rPr>
        <w:t>kilerinin t</w:t>
      </w:r>
      <w:r w:rsidRPr="00DE3AFB">
        <w:rPr>
          <w:rFonts w:ascii="Times New Roman" w:hAnsi="Times New Roman" w:hint="eastAsia"/>
          <w:szCs w:val="24"/>
        </w:rPr>
        <w:t>ü</w:t>
      </w:r>
      <w:r w:rsidRPr="00DE3AFB">
        <w:rPr>
          <w:rFonts w:ascii="Times New Roman" w:hAnsi="Times New Roman"/>
          <w:szCs w:val="24"/>
        </w:rPr>
        <w:t>m</w:t>
      </w:r>
      <w:r w:rsidRPr="00DE3AFB">
        <w:rPr>
          <w:rFonts w:ascii="Times New Roman" w:hAnsi="Times New Roman" w:hint="eastAsia"/>
          <w:szCs w:val="24"/>
        </w:rPr>
        <w:t>ü</w:t>
      </w:r>
      <w:r w:rsidRPr="00DE3AFB">
        <w:rPr>
          <w:rFonts w:ascii="Times New Roman" w:hAnsi="Times New Roman"/>
          <w:szCs w:val="24"/>
        </w:rPr>
        <w:t>ne sirayet etmi</w:t>
      </w:r>
      <w:r w:rsidRPr="00DE3AFB">
        <w:rPr>
          <w:rFonts w:ascii="Times New Roman" w:hAnsi="Times New Roman" w:hint="eastAsia"/>
          <w:szCs w:val="24"/>
        </w:rPr>
        <w:t>ş</w:t>
      </w:r>
      <w:r w:rsidRPr="00DE3AFB">
        <w:rPr>
          <w:rFonts w:ascii="Times New Roman" w:hAnsi="Times New Roman"/>
          <w:szCs w:val="24"/>
        </w:rPr>
        <w:t>tir. Do</w:t>
      </w:r>
      <w:r w:rsidRPr="00DE3AFB">
        <w:rPr>
          <w:rFonts w:ascii="Times New Roman" w:hAnsi="Times New Roman" w:hint="eastAsia"/>
          <w:szCs w:val="24"/>
        </w:rPr>
        <w:t>ğ</w:t>
      </w:r>
      <w:r w:rsidRPr="00DE3AFB">
        <w:rPr>
          <w:rFonts w:ascii="Times New Roman" w:hAnsi="Times New Roman"/>
          <w:szCs w:val="24"/>
        </w:rPr>
        <w:t>a ile ili</w:t>
      </w:r>
      <w:r w:rsidRPr="00DE3AFB">
        <w:rPr>
          <w:rFonts w:ascii="Times New Roman" w:hAnsi="Times New Roman" w:hint="eastAsia"/>
          <w:szCs w:val="24"/>
        </w:rPr>
        <w:t>ş</w:t>
      </w:r>
      <w:r w:rsidRPr="00DE3AFB">
        <w:rPr>
          <w:rFonts w:ascii="Times New Roman" w:hAnsi="Times New Roman"/>
          <w:szCs w:val="24"/>
        </w:rPr>
        <w:t>kimizden tutal</w:t>
      </w:r>
      <w:r w:rsidRPr="00DE3AFB">
        <w:rPr>
          <w:rFonts w:ascii="Times New Roman" w:hAnsi="Times New Roman" w:hint="eastAsia"/>
          <w:szCs w:val="24"/>
        </w:rPr>
        <w:t>ı</w:t>
      </w:r>
      <w:r w:rsidRPr="00DE3AFB">
        <w:rPr>
          <w:rFonts w:ascii="Times New Roman" w:hAnsi="Times New Roman"/>
          <w:szCs w:val="24"/>
        </w:rPr>
        <w:t>m da kent sembollerine, iki birey aras</w:t>
      </w:r>
      <w:r w:rsidRPr="00DE3AFB">
        <w:rPr>
          <w:rFonts w:ascii="Times New Roman" w:hAnsi="Times New Roman" w:hint="eastAsia"/>
          <w:szCs w:val="24"/>
        </w:rPr>
        <w:t>ı</w:t>
      </w:r>
      <w:r w:rsidRPr="00DE3AFB">
        <w:rPr>
          <w:rFonts w:ascii="Times New Roman" w:hAnsi="Times New Roman"/>
          <w:szCs w:val="24"/>
        </w:rPr>
        <w:t>ndaki ili</w:t>
      </w:r>
      <w:r w:rsidRPr="00DE3AFB">
        <w:rPr>
          <w:rFonts w:ascii="Times New Roman" w:hAnsi="Times New Roman" w:hint="eastAsia"/>
          <w:szCs w:val="24"/>
        </w:rPr>
        <w:t>ş</w:t>
      </w:r>
      <w:r w:rsidRPr="00DE3AFB">
        <w:rPr>
          <w:rFonts w:ascii="Times New Roman" w:hAnsi="Times New Roman"/>
          <w:szCs w:val="24"/>
        </w:rPr>
        <w:t>kilerden tutal</w:t>
      </w:r>
      <w:r w:rsidRPr="00DE3AFB">
        <w:rPr>
          <w:rFonts w:ascii="Times New Roman" w:hAnsi="Times New Roman" w:hint="eastAsia"/>
          <w:szCs w:val="24"/>
        </w:rPr>
        <w:t>ı</w:t>
      </w:r>
      <w:r w:rsidRPr="00DE3AFB">
        <w:rPr>
          <w:rFonts w:ascii="Times New Roman" w:hAnsi="Times New Roman"/>
          <w:szCs w:val="24"/>
        </w:rPr>
        <w:t>m da siyasal s</w:t>
      </w:r>
      <w:r w:rsidRPr="00DE3AFB">
        <w:rPr>
          <w:rFonts w:ascii="Times New Roman" w:hAnsi="Times New Roman" w:hint="eastAsia"/>
          <w:szCs w:val="24"/>
        </w:rPr>
        <w:t>ö</w:t>
      </w:r>
      <w:r w:rsidRPr="00DE3AFB">
        <w:rPr>
          <w:rFonts w:ascii="Times New Roman" w:hAnsi="Times New Roman"/>
          <w:szCs w:val="24"/>
        </w:rPr>
        <w:t>ylem analizlerine kadar her yere sirayet eden toplumsal cinsiyet e</w:t>
      </w:r>
      <w:r w:rsidRPr="00DE3AFB">
        <w:rPr>
          <w:rFonts w:ascii="Times New Roman" w:hAnsi="Times New Roman" w:hint="eastAsia"/>
          <w:szCs w:val="24"/>
        </w:rPr>
        <w:t>ş</w:t>
      </w:r>
      <w:r w:rsidRPr="00DE3AFB">
        <w:rPr>
          <w:rFonts w:ascii="Times New Roman" w:hAnsi="Times New Roman"/>
          <w:szCs w:val="24"/>
        </w:rPr>
        <w:t>itsizli</w:t>
      </w:r>
      <w:r w:rsidRPr="00DE3AFB">
        <w:rPr>
          <w:rFonts w:ascii="Times New Roman" w:hAnsi="Times New Roman" w:hint="eastAsia"/>
          <w:szCs w:val="24"/>
        </w:rPr>
        <w:t>ğ</w:t>
      </w:r>
      <w:r w:rsidRPr="00DE3AFB">
        <w:rPr>
          <w:rFonts w:ascii="Times New Roman" w:hAnsi="Times New Roman"/>
          <w:szCs w:val="24"/>
        </w:rPr>
        <w:t>ine kar</w:t>
      </w:r>
      <w:r w:rsidRPr="00DE3AFB">
        <w:rPr>
          <w:rFonts w:ascii="Times New Roman" w:hAnsi="Times New Roman" w:hint="eastAsia"/>
          <w:szCs w:val="24"/>
        </w:rPr>
        <w:t>şı</w:t>
      </w:r>
      <w:r w:rsidRPr="00DE3AFB">
        <w:rPr>
          <w:rFonts w:ascii="Times New Roman" w:hAnsi="Times New Roman"/>
          <w:szCs w:val="24"/>
        </w:rPr>
        <w:t xml:space="preserve"> m</w:t>
      </w:r>
      <w:r w:rsidRPr="00DE3AFB">
        <w:rPr>
          <w:rFonts w:ascii="Times New Roman" w:hAnsi="Times New Roman" w:hint="eastAsia"/>
          <w:szCs w:val="24"/>
        </w:rPr>
        <w:t>ü</w:t>
      </w:r>
      <w:r w:rsidRPr="00DE3AFB">
        <w:rPr>
          <w:rFonts w:ascii="Times New Roman" w:hAnsi="Times New Roman"/>
          <w:szCs w:val="24"/>
        </w:rPr>
        <w:t>cadele tam tam</w:t>
      </w:r>
      <w:r w:rsidRPr="00DE3AFB">
        <w:rPr>
          <w:rFonts w:ascii="Times New Roman" w:hAnsi="Times New Roman" w:hint="eastAsia"/>
          <w:szCs w:val="24"/>
        </w:rPr>
        <w:t>ı</w:t>
      </w:r>
      <w:r w:rsidRPr="00DE3AFB">
        <w:rPr>
          <w:rFonts w:ascii="Times New Roman" w:hAnsi="Times New Roman"/>
          <w:szCs w:val="24"/>
        </w:rPr>
        <w:t>na radikal demokratik m</w:t>
      </w:r>
      <w:r w:rsidRPr="00DE3AFB">
        <w:rPr>
          <w:rFonts w:ascii="Times New Roman" w:hAnsi="Times New Roman" w:hint="eastAsia"/>
          <w:szCs w:val="24"/>
        </w:rPr>
        <w:t>ü</w:t>
      </w:r>
      <w:r w:rsidRPr="00DE3AFB">
        <w:rPr>
          <w:rFonts w:ascii="Times New Roman" w:hAnsi="Times New Roman"/>
          <w:szCs w:val="24"/>
        </w:rPr>
        <w:t>cadeledir. Radikal demokratik m</w:t>
      </w:r>
      <w:r w:rsidRPr="00DE3AFB">
        <w:rPr>
          <w:rFonts w:ascii="Times New Roman" w:hAnsi="Times New Roman" w:hint="eastAsia"/>
          <w:szCs w:val="24"/>
        </w:rPr>
        <w:t>ü</w:t>
      </w:r>
      <w:r w:rsidRPr="00DE3AFB">
        <w:rPr>
          <w:rFonts w:ascii="Times New Roman" w:hAnsi="Times New Roman"/>
          <w:szCs w:val="24"/>
        </w:rPr>
        <w:t>cadele E</w:t>
      </w:r>
      <w:r w:rsidRPr="00DE3AFB">
        <w:rPr>
          <w:rFonts w:ascii="Times New Roman" w:hAnsi="Times New Roman" w:hint="eastAsia"/>
          <w:szCs w:val="24"/>
        </w:rPr>
        <w:t>ş</w:t>
      </w:r>
      <w:r w:rsidRPr="00DE3AFB">
        <w:rPr>
          <w:rFonts w:ascii="Times New Roman" w:hAnsi="Times New Roman"/>
          <w:szCs w:val="24"/>
        </w:rPr>
        <w:t xml:space="preserve"> ba</w:t>
      </w:r>
      <w:r w:rsidRPr="00DE3AFB">
        <w:rPr>
          <w:rFonts w:ascii="Times New Roman" w:hAnsi="Times New Roman" w:hint="eastAsia"/>
          <w:szCs w:val="24"/>
        </w:rPr>
        <w:t>ş</w:t>
      </w:r>
      <w:r w:rsidRPr="00DE3AFB">
        <w:rPr>
          <w:rFonts w:ascii="Times New Roman" w:hAnsi="Times New Roman"/>
          <w:szCs w:val="24"/>
        </w:rPr>
        <w:t>kanl</w:t>
      </w:r>
      <w:r w:rsidRPr="00DE3AFB">
        <w:rPr>
          <w:rFonts w:ascii="Times New Roman" w:hAnsi="Times New Roman" w:hint="eastAsia"/>
          <w:szCs w:val="24"/>
        </w:rPr>
        <w:t>ı</w:t>
      </w:r>
      <w:r w:rsidRPr="00DE3AFB">
        <w:rPr>
          <w:rFonts w:ascii="Times New Roman" w:hAnsi="Times New Roman"/>
          <w:szCs w:val="24"/>
        </w:rPr>
        <w:t>k sisteminden ba</w:t>
      </w:r>
      <w:r w:rsidRPr="00DE3AFB">
        <w:rPr>
          <w:rFonts w:ascii="Times New Roman" w:hAnsi="Times New Roman" w:hint="eastAsia"/>
          <w:szCs w:val="24"/>
        </w:rPr>
        <w:t>ş</w:t>
      </w:r>
      <w:r w:rsidRPr="00DE3AFB">
        <w:rPr>
          <w:rFonts w:ascii="Times New Roman" w:hAnsi="Times New Roman"/>
          <w:szCs w:val="24"/>
        </w:rPr>
        <w:t>layarak e</w:t>
      </w:r>
      <w:r w:rsidRPr="00DE3AFB">
        <w:rPr>
          <w:rFonts w:ascii="Times New Roman" w:hAnsi="Times New Roman" w:hint="eastAsia"/>
          <w:szCs w:val="24"/>
        </w:rPr>
        <w:t>ş</w:t>
      </w:r>
      <w:r w:rsidRPr="00DE3AFB">
        <w:rPr>
          <w:rFonts w:ascii="Times New Roman" w:hAnsi="Times New Roman"/>
          <w:szCs w:val="24"/>
        </w:rPr>
        <w:t xml:space="preserve">it </w:t>
      </w:r>
      <w:proofErr w:type="spellStart"/>
      <w:r w:rsidRPr="00DE3AFB">
        <w:rPr>
          <w:rFonts w:ascii="Times New Roman" w:hAnsi="Times New Roman"/>
          <w:szCs w:val="24"/>
        </w:rPr>
        <w:t>temsiliyetin</w:t>
      </w:r>
      <w:proofErr w:type="spellEnd"/>
      <w:r w:rsidRPr="00DE3AFB">
        <w:rPr>
          <w:rFonts w:ascii="Times New Roman" w:hAnsi="Times New Roman"/>
          <w:szCs w:val="24"/>
        </w:rPr>
        <w:t xml:space="preserve"> her alan</w:t>
      </w:r>
      <w:r w:rsidRPr="00DE3AFB">
        <w:rPr>
          <w:rFonts w:ascii="Times New Roman" w:hAnsi="Times New Roman" w:hint="eastAsia"/>
          <w:szCs w:val="24"/>
        </w:rPr>
        <w:t>ı</w:t>
      </w:r>
      <w:r w:rsidRPr="00DE3AFB">
        <w:rPr>
          <w:rFonts w:ascii="Times New Roman" w:hAnsi="Times New Roman"/>
          <w:szCs w:val="24"/>
        </w:rPr>
        <w:t>nda hayat buldu</w:t>
      </w:r>
      <w:r w:rsidRPr="00DE3AFB">
        <w:rPr>
          <w:rFonts w:ascii="Times New Roman" w:hAnsi="Times New Roman" w:hint="eastAsia"/>
          <w:szCs w:val="24"/>
        </w:rPr>
        <w:t>ğ</w:t>
      </w:r>
      <w:r w:rsidRPr="00DE3AFB">
        <w:rPr>
          <w:rFonts w:ascii="Times New Roman" w:hAnsi="Times New Roman"/>
          <w:szCs w:val="24"/>
        </w:rPr>
        <w:t>u bir anlay</w:t>
      </w:r>
      <w:r w:rsidRPr="00DE3AFB">
        <w:rPr>
          <w:rFonts w:ascii="Times New Roman" w:hAnsi="Times New Roman" w:hint="eastAsia"/>
          <w:szCs w:val="24"/>
        </w:rPr>
        <w:t>ış</w:t>
      </w:r>
      <w:r w:rsidRPr="00DE3AFB">
        <w:rPr>
          <w:rFonts w:ascii="Times New Roman" w:hAnsi="Times New Roman"/>
          <w:szCs w:val="24"/>
        </w:rPr>
        <w:t>t</w:t>
      </w:r>
      <w:r w:rsidRPr="00DE3AFB">
        <w:rPr>
          <w:rFonts w:ascii="Times New Roman" w:hAnsi="Times New Roman" w:hint="eastAsia"/>
          <w:szCs w:val="24"/>
        </w:rPr>
        <w:t>ı</w:t>
      </w:r>
      <w:r w:rsidRPr="00DE3AFB">
        <w:rPr>
          <w:rFonts w:ascii="Times New Roman" w:hAnsi="Times New Roman"/>
          <w:szCs w:val="24"/>
        </w:rPr>
        <w:t>r. Ama tam anlam</w:t>
      </w:r>
      <w:r w:rsidRPr="00DE3AFB">
        <w:rPr>
          <w:rFonts w:ascii="Times New Roman" w:hAnsi="Times New Roman" w:hint="eastAsia"/>
          <w:szCs w:val="24"/>
        </w:rPr>
        <w:t>ı</w:t>
      </w:r>
      <w:r w:rsidRPr="00DE3AFB">
        <w:rPr>
          <w:rFonts w:ascii="Times New Roman" w:hAnsi="Times New Roman"/>
          <w:szCs w:val="24"/>
        </w:rPr>
        <w:t>yla e</w:t>
      </w:r>
      <w:r w:rsidRPr="00DE3AFB">
        <w:rPr>
          <w:rFonts w:ascii="Times New Roman" w:hAnsi="Times New Roman" w:hint="eastAsia"/>
          <w:szCs w:val="24"/>
        </w:rPr>
        <w:t>ş</w:t>
      </w:r>
      <w:r w:rsidRPr="00DE3AFB">
        <w:rPr>
          <w:rFonts w:ascii="Times New Roman" w:hAnsi="Times New Roman"/>
          <w:szCs w:val="24"/>
        </w:rPr>
        <w:t>itlik</w:t>
      </w:r>
      <w:r w:rsidRPr="00DE3AFB">
        <w:rPr>
          <w:rFonts w:ascii="Times New Roman" w:hAnsi="Times New Roman" w:hint="eastAsia"/>
          <w:szCs w:val="24"/>
        </w:rPr>
        <w:t>ç</w:t>
      </w:r>
      <w:r w:rsidRPr="00DE3AFB">
        <w:rPr>
          <w:rFonts w:ascii="Times New Roman" w:hAnsi="Times New Roman"/>
          <w:szCs w:val="24"/>
        </w:rPr>
        <w:t>i bir anlay</w:t>
      </w:r>
      <w:r w:rsidRPr="00DE3AFB">
        <w:rPr>
          <w:rFonts w:ascii="Times New Roman" w:hAnsi="Times New Roman" w:hint="eastAsia"/>
          <w:szCs w:val="24"/>
        </w:rPr>
        <w:t>ış</w:t>
      </w:r>
      <w:r w:rsidRPr="00DE3AFB">
        <w:rPr>
          <w:rFonts w:ascii="Times New Roman" w:hAnsi="Times New Roman"/>
          <w:szCs w:val="24"/>
        </w:rPr>
        <w:t>t</w:t>
      </w:r>
      <w:r w:rsidRPr="00DE3AFB">
        <w:rPr>
          <w:rFonts w:ascii="Times New Roman" w:hAnsi="Times New Roman" w:hint="eastAsia"/>
          <w:szCs w:val="24"/>
        </w:rPr>
        <w:t>ı</w:t>
      </w:r>
      <w:r w:rsidRPr="00DE3AFB">
        <w:rPr>
          <w:rFonts w:ascii="Times New Roman" w:hAnsi="Times New Roman"/>
          <w:szCs w:val="24"/>
        </w:rPr>
        <w:t xml:space="preserve">r. </w:t>
      </w:r>
      <w:r w:rsidRPr="00DE3AFB">
        <w:rPr>
          <w:rFonts w:ascii="Times New Roman" w:hAnsi="Times New Roman" w:hint="eastAsia"/>
          <w:szCs w:val="24"/>
        </w:rPr>
        <w:t>İ</w:t>
      </w:r>
      <w:r w:rsidRPr="00DE3AFB">
        <w:rPr>
          <w:rFonts w:ascii="Times New Roman" w:hAnsi="Times New Roman"/>
          <w:szCs w:val="24"/>
        </w:rPr>
        <w:t>hmal edilemez, yok say</w:t>
      </w:r>
      <w:r w:rsidRPr="00DE3AFB">
        <w:rPr>
          <w:rFonts w:ascii="Times New Roman" w:hAnsi="Times New Roman" w:hint="eastAsia"/>
          <w:szCs w:val="24"/>
        </w:rPr>
        <w:t>ı</w:t>
      </w:r>
      <w:r w:rsidRPr="00DE3AFB">
        <w:rPr>
          <w:rFonts w:ascii="Times New Roman" w:hAnsi="Times New Roman"/>
          <w:szCs w:val="24"/>
        </w:rPr>
        <w:t>lamaz bir anlay</w:t>
      </w:r>
      <w:r w:rsidRPr="00DE3AFB">
        <w:rPr>
          <w:rFonts w:ascii="Times New Roman" w:hAnsi="Times New Roman" w:hint="eastAsia"/>
          <w:szCs w:val="24"/>
        </w:rPr>
        <w:t>ış</w:t>
      </w:r>
      <w:r w:rsidRPr="00DE3AFB">
        <w:rPr>
          <w:rFonts w:ascii="Times New Roman" w:hAnsi="Times New Roman"/>
          <w:szCs w:val="24"/>
        </w:rPr>
        <w:t>t</w:t>
      </w:r>
      <w:r w:rsidRPr="00DE3AFB">
        <w:rPr>
          <w:rFonts w:ascii="Times New Roman" w:hAnsi="Times New Roman" w:hint="eastAsia"/>
          <w:szCs w:val="24"/>
        </w:rPr>
        <w:t>ı</w:t>
      </w:r>
      <w:r w:rsidRPr="00DE3AFB">
        <w:rPr>
          <w:rFonts w:ascii="Times New Roman" w:hAnsi="Times New Roman"/>
          <w:szCs w:val="24"/>
        </w:rPr>
        <w:t>r.</w:t>
      </w:r>
    </w:p>
    <w:p w:rsidR="00DE3AFB" w:rsidRDefault="00DE3AFB" w:rsidP="00DE3AFB">
      <w:pPr>
        <w:spacing w:after="120" w:line="360" w:lineRule="auto"/>
        <w:ind w:firstLine="709"/>
        <w:jc w:val="both"/>
        <w:rPr>
          <w:rFonts w:ascii="Times New Roman" w:hAnsi="Times New Roman"/>
          <w:szCs w:val="24"/>
        </w:rPr>
      </w:pPr>
      <w:r w:rsidRPr="00DE3AFB">
        <w:rPr>
          <w:rFonts w:ascii="Times New Roman" w:hAnsi="Times New Roman"/>
          <w:szCs w:val="24"/>
        </w:rPr>
        <w:t>Radikal demokratik m</w:t>
      </w:r>
      <w:r w:rsidRPr="00DE3AFB">
        <w:rPr>
          <w:rFonts w:ascii="Times New Roman" w:hAnsi="Times New Roman" w:hint="eastAsia"/>
          <w:szCs w:val="24"/>
        </w:rPr>
        <w:t>ü</w:t>
      </w:r>
      <w:r w:rsidRPr="00DE3AFB">
        <w:rPr>
          <w:rFonts w:ascii="Times New Roman" w:hAnsi="Times New Roman"/>
          <w:szCs w:val="24"/>
        </w:rPr>
        <w:t xml:space="preserve">cadelenin </w:t>
      </w:r>
      <w:proofErr w:type="gramStart"/>
      <w:r w:rsidRPr="00DE3AFB">
        <w:rPr>
          <w:rFonts w:ascii="Times New Roman" w:hAnsi="Times New Roman"/>
          <w:szCs w:val="24"/>
        </w:rPr>
        <w:t>ekoloji</w:t>
      </w:r>
      <w:proofErr w:type="gramEnd"/>
      <w:r w:rsidRPr="00DE3AFB">
        <w:rPr>
          <w:rFonts w:ascii="Times New Roman" w:hAnsi="Times New Roman"/>
          <w:szCs w:val="24"/>
        </w:rPr>
        <w:t xml:space="preserve"> ve toplumsal cinsiyet e</w:t>
      </w:r>
      <w:r w:rsidRPr="00DE3AFB">
        <w:rPr>
          <w:rFonts w:ascii="Times New Roman" w:hAnsi="Times New Roman" w:hint="eastAsia"/>
          <w:szCs w:val="24"/>
        </w:rPr>
        <w:t>ş</w:t>
      </w:r>
      <w:r w:rsidRPr="00DE3AFB">
        <w:rPr>
          <w:rFonts w:ascii="Times New Roman" w:hAnsi="Times New Roman"/>
          <w:szCs w:val="24"/>
        </w:rPr>
        <w:t>itli</w:t>
      </w:r>
      <w:r w:rsidRPr="00DE3AFB">
        <w:rPr>
          <w:rFonts w:ascii="Times New Roman" w:hAnsi="Times New Roman" w:hint="eastAsia"/>
          <w:szCs w:val="24"/>
        </w:rPr>
        <w:t>ğ</w:t>
      </w:r>
      <w:r w:rsidRPr="00DE3AFB">
        <w:rPr>
          <w:rFonts w:ascii="Times New Roman" w:hAnsi="Times New Roman"/>
          <w:szCs w:val="24"/>
        </w:rPr>
        <w:t xml:space="preserve">i ile birlikte </w:t>
      </w:r>
      <w:r w:rsidRPr="00DE3AFB">
        <w:rPr>
          <w:rFonts w:ascii="Times New Roman" w:hAnsi="Times New Roman" w:hint="eastAsia"/>
          <w:szCs w:val="24"/>
        </w:rPr>
        <w:t>üçü</w:t>
      </w:r>
      <w:r w:rsidRPr="00DE3AFB">
        <w:rPr>
          <w:rFonts w:ascii="Times New Roman" w:hAnsi="Times New Roman"/>
          <w:szCs w:val="24"/>
        </w:rPr>
        <w:t>nc</w:t>
      </w:r>
      <w:r w:rsidRPr="00DE3AFB">
        <w:rPr>
          <w:rFonts w:ascii="Times New Roman" w:hAnsi="Times New Roman" w:hint="eastAsia"/>
          <w:szCs w:val="24"/>
        </w:rPr>
        <w:t>ü</w:t>
      </w:r>
      <w:r w:rsidRPr="00DE3AFB">
        <w:rPr>
          <w:rFonts w:ascii="Times New Roman" w:hAnsi="Times New Roman"/>
          <w:szCs w:val="24"/>
        </w:rPr>
        <w:t xml:space="preserve"> sac aya</w:t>
      </w:r>
      <w:r w:rsidRPr="00DE3AFB">
        <w:rPr>
          <w:rFonts w:ascii="Times New Roman" w:hAnsi="Times New Roman" w:hint="eastAsia"/>
          <w:szCs w:val="24"/>
        </w:rPr>
        <w:t>ğı</w:t>
      </w:r>
      <w:r w:rsidRPr="00DE3AFB">
        <w:rPr>
          <w:rFonts w:ascii="Times New Roman" w:hAnsi="Times New Roman"/>
          <w:szCs w:val="24"/>
        </w:rPr>
        <w:t xml:space="preserve"> ku</w:t>
      </w:r>
      <w:r w:rsidRPr="00DE3AFB">
        <w:rPr>
          <w:rFonts w:ascii="Times New Roman" w:hAnsi="Times New Roman" w:hint="eastAsia"/>
          <w:szCs w:val="24"/>
        </w:rPr>
        <w:t>ş</w:t>
      </w:r>
      <w:r w:rsidRPr="00DE3AFB">
        <w:rPr>
          <w:rFonts w:ascii="Times New Roman" w:hAnsi="Times New Roman"/>
          <w:szCs w:val="24"/>
        </w:rPr>
        <w:t>kusuz ki toplumsal emektir. Radikal demokrasi m</w:t>
      </w:r>
      <w:r w:rsidRPr="00DE3AFB">
        <w:rPr>
          <w:rFonts w:ascii="Times New Roman" w:hAnsi="Times New Roman" w:hint="eastAsia"/>
          <w:szCs w:val="24"/>
        </w:rPr>
        <w:t>ü</w:t>
      </w:r>
      <w:r w:rsidRPr="00DE3AFB">
        <w:rPr>
          <w:rFonts w:ascii="Times New Roman" w:hAnsi="Times New Roman"/>
          <w:szCs w:val="24"/>
        </w:rPr>
        <w:t>cadelesinde toplumsal emek s</w:t>
      </w:r>
      <w:r w:rsidRPr="00DE3AFB">
        <w:rPr>
          <w:rFonts w:ascii="Times New Roman" w:hAnsi="Times New Roman" w:hint="eastAsia"/>
          <w:szCs w:val="24"/>
        </w:rPr>
        <w:t>ı</w:t>
      </w:r>
      <w:r w:rsidRPr="00DE3AFB">
        <w:rPr>
          <w:rFonts w:ascii="Times New Roman" w:hAnsi="Times New Roman"/>
          <w:szCs w:val="24"/>
        </w:rPr>
        <w:t>n</w:t>
      </w:r>
      <w:r w:rsidRPr="00DE3AFB">
        <w:rPr>
          <w:rFonts w:ascii="Times New Roman" w:hAnsi="Times New Roman" w:hint="eastAsia"/>
          <w:szCs w:val="24"/>
        </w:rPr>
        <w:t>ı</w:t>
      </w:r>
      <w:r w:rsidRPr="00DE3AFB">
        <w:rPr>
          <w:rFonts w:ascii="Times New Roman" w:hAnsi="Times New Roman"/>
          <w:szCs w:val="24"/>
        </w:rPr>
        <w:t>fsal m</w:t>
      </w:r>
      <w:r w:rsidRPr="00DE3AFB">
        <w:rPr>
          <w:rFonts w:ascii="Times New Roman" w:hAnsi="Times New Roman" w:hint="eastAsia"/>
          <w:szCs w:val="24"/>
        </w:rPr>
        <w:t>ü</w:t>
      </w:r>
      <w:r w:rsidRPr="00DE3AFB">
        <w:rPr>
          <w:rFonts w:ascii="Times New Roman" w:hAnsi="Times New Roman"/>
          <w:szCs w:val="24"/>
        </w:rPr>
        <w:t>cadele alan</w:t>
      </w:r>
      <w:r w:rsidRPr="00DE3AFB">
        <w:rPr>
          <w:rFonts w:ascii="Times New Roman" w:hAnsi="Times New Roman" w:hint="eastAsia"/>
          <w:szCs w:val="24"/>
        </w:rPr>
        <w:t>ı</w:t>
      </w:r>
      <w:r w:rsidRPr="00DE3AFB">
        <w:rPr>
          <w:rFonts w:ascii="Times New Roman" w:hAnsi="Times New Roman"/>
          <w:szCs w:val="24"/>
        </w:rPr>
        <w:t>nda konumlan</w:t>
      </w:r>
      <w:r w:rsidRPr="00DE3AFB">
        <w:rPr>
          <w:rFonts w:ascii="Times New Roman" w:hAnsi="Times New Roman" w:hint="eastAsia"/>
          <w:szCs w:val="24"/>
        </w:rPr>
        <w:t>ı</w:t>
      </w:r>
      <w:r w:rsidRPr="00DE3AFB">
        <w:rPr>
          <w:rFonts w:ascii="Times New Roman" w:hAnsi="Times New Roman"/>
          <w:szCs w:val="24"/>
        </w:rPr>
        <w:t xml:space="preserve">r. </w:t>
      </w:r>
      <w:r w:rsidRPr="00DE3AFB">
        <w:rPr>
          <w:rFonts w:ascii="Times New Roman" w:hAnsi="Times New Roman" w:hint="eastAsia"/>
          <w:szCs w:val="24"/>
        </w:rPr>
        <w:t>İşç</w:t>
      </w:r>
      <w:r w:rsidRPr="00DE3AFB">
        <w:rPr>
          <w:rFonts w:ascii="Times New Roman" w:hAnsi="Times New Roman"/>
          <w:szCs w:val="24"/>
        </w:rPr>
        <w:t>i s</w:t>
      </w:r>
      <w:r w:rsidRPr="00DE3AFB">
        <w:rPr>
          <w:rFonts w:ascii="Times New Roman" w:hAnsi="Times New Roman" w:hint="eastAsia"/>
          <w:szCs w:val="24"/>
        </w:rPr>
        <w:t>ı</w:t>
      </w:r>
      <w:r w:rsidRPr="00DE3AFB">
        <w:rPr>
          <w:rFonts w:ascii="Times New Roman" w:hAnsi="Times New Roman"/>
          <w:szCs w:val="24"/>
        </w:rPr>
        <w:t>n</w:t>
      </w:r>
      <w:r w:rsidRPr="00DE3AFB">
        <w:rPr>
          <w:rFonts w:ascii="Times New Roman" w:hAnsi="Times New Roman" w:hint="eastAsia"/>
          <w:szCs w:val="24"/>
        </w:rPr>
        <w:t>ı</w:t>
      </w:r>
      <w:r w:rsidRPr="00DE3AFB">
        <w:rPr>
          <w:rFonts w:ascii="Times New Roman" w:hAnsi="Times New Roman"/>
          <w:szCs w:val="24"/>
        </w:rPr>
        <w:t>f</w:t>
      </w:r>
      <w:r w:rsidRPr="00DE3AFB">
        <w:rPr>
          <w:rFonts w:ascii="Times New Roman" w:hAnsi="Times New Roman" w:hint="eastAsia"/>
          <w:szCs w:val="24"/>
        </w:rPr>
        <w:t>ı</w:t>
      </w:r>
      <w:r w:rsidRPr="00DE3AFB">
        <w:rPr>
          <w:rFonts w:ascii="Times New Roman" w:hAnsi="Times New Roman"/>
          <w:szCs w:val="24"/>
        </w:rPr>
        <w:t>yla, beyaz-mavi yakal</w:t>
      </w:r>
      <w:r w:rsidRPr="00DE3AFB">
        <w:rPr>
          <w:rFonts w:ascii="Times New Roman" w:hAnsi="Times New Roman" w:hint="eastAsia"/>
          <w:szCs w:val="24"/>
        </w:rPr>
        <w:t>ı</w:t>
      </w:r>
      <w:r w:rsidRPr="00DE3AFB">
        <w:rPr>
          <w:rFonts w:ascii="Times New Roman" w:hAnsi="Times New Roman"/>
          <w:szCs w:val="24"/>
        </w:rPr>
        <w:t>s</w:t>
      </w:r>
      <w:r w:rsidRPr="00DE3AFB">
        <w:rPr>
          <w:rFonts w:ascii="Times New Roman" w:hAnsi="Times New Roman" w:hint="eastAsia"/>
          <w:szCs w:val="24"/>
        </w:rPr>
        <w:t>ı</w:t>
      </w:r>
      <w:r w:rsidRPr="00DE3AFB">
        <w:rPr>
          <w:rFonts w:ascii="Times New Roman" w:hAnsi="Times New Roman"/>
          <w:szCs w:val="24"/>
        </w:rPr>
        <w:t xml:space="preserve">yla, </w:t>
      </w:r>
      <w:proofErr w:type="spellStart"/>
      <w:r w:rsidRPr="00DE3AFB">
        <w:rPr>
          <w:rFonts w:ascii="Times New Roman" w:hAnsi="Times New Roman" w:hint="eastAsia"/>
          <w:szCs w:val="24"/>
        </w:rPr>
        <w:t>ç</w:t>
      </w:r>
      <w:r w:rsidRPr="00DE3AFB">
        <w:rPr>
          <w:rFonts w:ascii="Times New Roman" w:hAnsi="Times New Roman"/>
          <w:szCs w:val="24"/>
        </w:rPr>
        <w:t>if</w:t>
      </w:r>
      <w:r w:rsidRPr="00DE3AFB">
        <w:rPr>
          <w:rFonts w:ascii="Times New Roman" w:hAnsi="Times New Roman" w:hint="eastAsia"/>
          <w:szCs w:val="24"/>
        </w:rPr>
        <w:t>ç</w:t>
      </w:r>
      <w:r w:rsidRPr="00DE3AFB">
        <w:rPr>
          <w:rFonts w:ascii="Times New Roman" w:hAnsi="Times New Roman"/>
          <w:szCs w:val="24"/>
        </w:rPr>
        <w:t>isiyle</w:t>
      </w:r>
      <w:proofErr w:type="spellEnd"/>
      <w:r w:rsidRPr="00DE3AFB">
        <w:rPr>
          <w:rFonts w:ascii="Times New Roman" w:hAnsi="Times New Roman"/>
          <w:szCs w:val="24"/>
        </w:rPr>
        <w:t>, emek</w:t>
      </w:r>
      <w:r w:rsidRPr="00DE3AFB">
        <w:rPr>
          <w:rFonts w:ascii="Times New Roman" w:hAnsi="Times New Roman" w:hint="eastAsia"/>
          <w:szCs w:val="24"/>
        </w:rPr>
        <w:t>ç</w:t>
      </w:r>
      <w:r w:rsidRPr="00DE3AFB">
        <w:rPr>
          <w:rFonts w:ascii="Times New Roman" w:hAnsi="Times New Roman"/>
          <w:szCs w:val="24"/>
        </w:rPr>
        <w:t>isiyle eme</w:t>
      </w:r>
      <w:r w:rsidRPr="00DE3AFB">
        <w:rPr>
          <w:rFonts w:ascii="Times New Roman" w:hAnsi="Times New Roman" w:hint="eastAsia"/>
          <w:szCs w:val="24"/>
        </w:rPr>
        <w:t>ğ</w:t>
      </w:r>
      <w:r w:rsidRPr="00DE3AFB">
        <w:rPr>
          <w:rFonts w:ascii="Times New Roman" w:hAnsi="Times New Roman"/>
          <w:szCs w:val="24"/>
        </w:rPr>
        <w:t xml:space="preserve">in kendisini yeniden </w:t>
      </w:r>
      <w:r w:rsidRPr="00DE3AFB">
        <w:rPr>
          <w:rFonts w:ascii="Times New Roman" w:hAnsi="Times New Roman" w:hint="eastAsia"/>
          <w:szCs w:val="24"/>
        </w:rPr>
        <w:t>ü</w:t>
      </w:r>
      <w:r w:rsidRPr="00DE3AFB">
        <w:rPr>
          <w:rFonts w:ascii="Times New Roman" w:hAnsi="Times New Roman"/>
          <w:szCs w:val="24"/>
        </w:rPr>
        <w:t>retti</w:t>
      </w:r>
      <w:r w:rsidRPr="00DE3AFB">
        <w:rPr>
          <w:rFonts w:ascii="Times New Roman" w:hAnsi="Times New Roman" w:hint="eastAsia"/>
          <w:szCs w:val="24"/>
        </w:rPr>
        <w:t>ğ</w:t>
      </w:r>
      <w:r w:rsidRPr="00DE3AFB">
        <w:rPr>
          <w:rFonts w:ascii="Times New Roman" w:hAnsi="Times New Roman"/>
          <w:szCs w:val="24"/>
        </w:rPr>
        <w:t>i, var etti</w:t>
      </w:r>
      <w:r w:rsidRPr="00DE3AFB">
        <w:rPr>
          <w:rFonts w:ascii="Times New Roman" w:hAnsi="Times New Roman" w:hint="eastAsia"/>
          <w:szCs w:val="24"/>
        </w:rPr>
        <w:t>ğ</w:t>
      </w:r>
      <w:r w:rsidRPr="00DE3AFB">
        <w:rPr>
          <w:rFonts w:ascii="Times New Roman" w:hAnsi="Times New Roman"/>
          <w:szCs w:val="24"/>
        </w:rPr>
        <w:t>i bir s</w:t>
      </w:r>
      <w:r w:rsidRPr="00DE3AFB">
        <w:rPr>
          <w:rFonts w:ascii="Times New Roman" w:hAnsi="Times New Roman" w:hint="eastAsia"/>
          <w:szCs w:val="24"/>
        </w:rPr>
        <w:t>ı</w:t>
      </w:r>
      <w:r w:rsidRPr="00DE3AFB">
        <w:rPr>
          <w:rFonts w:ascii="Times New Roman" w:hAnsi="Times New Roman"/>
          <w:szCs w:val="24"/>
        </w:rPr>
        <w:t>n</w:t>
      </w:r>
      <w:r w:rsidRPr="00DE3AFB">
        <w:rPr>
          <w:rFonts w:ascii="Times New Roman" w:hAnsi="Times New Roman" w:hint="eastAsia"/>
          <w:szCs w:val="24"/>
        </w:rPr>
        <w:t>ı</w:t>
      </w:r>
      <w:r w:rsidRPr="00DE3AFB">
        <w:rPr>
          <w:rFonts w:ascii="Times New Roman" w:hAnsi="Times New Roman"/>
          <w:szCs w:val="24"/>
        </w:rPr>
        <w:t>f m</w:t>
      </w:r>
      <w:r w:rsidRPr="00DE3AFB">
        <w:rPr>
          <w:rFonts w:ascii="Times New Roman" w:hAnsi="Times New Roman" w:hint="eastAsia"/>
          <w:szCs w:val="24"/>
        </w:rPr>
        <w:t>ü</w:t>
      </w:r>
      <w:r w:rsidRPr="00DE3AFB">
        <w:rPr>
          <w:rFonts w:ascii="Times New Roman" w:hAnsi="Times New Roman"/>
          <w:szCs w:val="24"/>
        </w:rPr>
        <w:t>cadelesidir. Toplumsal eme</w:t>
      </w:r>
      <w:r w:rsidRPr="00DE3AFB">
        <w:rPr>
          <w:rFonts w:ascii="Times New Roman" w:hAnsi="Times New Roman" w:hint="eastAsia"/>
          <w:szCs w:val="24"/>
        </w:rPr>
        <w:t>ğ</w:t>
      </w:r>
      <w:r w:rsidRPr="00DE3AFB">
        <w:rPr>
          <w:rFonts w:ascii="Times New Roman" w:hAnsi="Times New Roman"/>
          <w:szCs w:val="24"/>
        </w:rPr>
        <w:t>in iktidar</w:t>
      </w:r>
      <w:r w:rsidRPr="00DE3AFB">
        <w:rPr>
          <w:rFonts w:ascii="Times New Roman" w:hAnsi="Times New Roman" w:hint="eastAsia"/>
          <w:szCs w:val="24"/>
        </w:rPr>
        <w:t>ı</w:t>
      </w:r>
      <w:r w:rsidRPr="00DE3AFB">
        <w:rPr>
          <w:rFonts w:ascii="Times New Roman" w:hAnsi="Times New Roman"/>
          <w:szCs w:val="24"/>
        </w:rPr>
        <w:t>n</w:t>
      </w:r>
      <w:r w:rsidRPr="00DE3AFB">
        <w:rPr>
          <w:rFonts w:ascii="Times New Roman" w:hAnsi="Times New Roman" w:hint="eastAsia"/>
          <w:szCs w:val="24"/>
        </w:rPr>
        <w:t>ı</w:t>
      </w:r>
      <w:r w:rsidRPr="00DE3AFB">
        <w:rPr>
          <w:rFonts w:ascii="Times New Roman" w:hAnsi="Times New Roman"/>
          <w:szCs w:val="24"/>
        </w:rPr>
        <w:t xml:space="preserve"> yerellerde hayata ge</w:t>
      </w:r>
      <w:r w:rsidRPr="00DE3AFB">
        <w:rPr>
          <w:rFonts w:ascii="Times New Roman" w:hAnsi="Times New Roman" w:hint="eastAsia"/>
          <w:szCs w:val="24"/>
        </w:rPr>
        <w:t>ç</w:t>
      </w:r>
      <w:r w:rsidRPr="00DE3AFB">
        <w:rPr>
          <w:rFonts w:ascii="Times New Roman" w:hAnsi="Times New Roman"/>
          <w:szCs w:val="24"/>
        </w:rPr>
        <w:t>irmek amac</w:t>
      </w:r>
      <w:r w:rsidRPr="00DE3AFB">
        <w:rPr>
          <w:rFonts w:ascii="Times New Roman" w:hAnsi="Times New Roman" w:hint="eastAsia"/>
          <w:szCs w:val="24"/>
        </w:rPr>
        <w:t>ı</w:t>
      </w:r>
      <w:r w:rsidRPr="00DE3AFB">
        <w:rPr>
          <w:rFonts w:ascii="Times New Roman" w:hAnsi="Times New Roman"/>
          <w:szCs w:val="24"/>
        </w:rPr>
        <w:t>yla t</w:t>
      </w:r>
      <w:r w:rsidRPr="00DE3AFB">
        <w:rPr>
          <w:rFonts w:ascii="Times New Roman" w:hAnsi="Times New Roman" w:hint="eastAsia"/>
          <w:szCs w:val="24"/>
        </w:rPr>
        <w:t>ü</w:t>
      </w:r>
      <w:r w:rsidRPr="00DE3AFB">
        <w:rPr>
          <w:rFonts w:ascii="Times New Roman" w:hAnsi="Times New Roman"/>
          <w:szCs w:val="24"/>
        </w:rPr>
        <w:t>m kesimlerin ortakla</w:t>
      </w:r>
      <w:r w:rsidRPr="00DE3AFB">
        <w:rPr>
          <w:rFonts w:ascii="Times New Roman" w:hAnsi="Times New Roman" w:hint="eastAsia"/>
          <w:szCs w:val="24"/>
        </w:rPr>
        <w:t>ş</w:t>
      </w:r>
      <w:r w:rsidRPr="00DE3AFB">
        <w:rPr>
          <w:rFonts w:ascii="Times New Roman" w:hAnsi="Times New Roman"/>
          <w:szCs w:val="24"/>
        </w:rPr>
        <w:t>abilece</w:t>
      </w:r>
      <w:r w:rsidRPr="00DE3AFB">
        <w:rPr>
          <w:rFonts w:ascii="Times New Roman" w:hAnsi="Times New Roman" w:hint="eastAsia"/>
          <w:szCs w:val="24"/>
        </w:rPr>
        <w:t>ğ</w:t>
      </w:r>
      <w:r w:rsidRPr="00DE3AFB">
        <w:rPr>
          <w:rFonts w:ascii="Times New Roman" w:hAnsi="Times New Roman"/>
          <w:szCs w:val="24"/>
        </w:rPr>
        <w:t>i bir ayakt</w:t>
      </w:r>
      <w:r w:rsidRPr="00DE3AFB">
        <w:rPr>
          <w:rFonts w:ascii="Times New Roman" w:hAnsi="Times New Roman" w:hint="eastAsia"/>
          <w:szCs w:val="24"/>
        </w:rPr>
        <w:t>ı</w:t>
      </w:r>
      <w:r w:rsidRPr="00DE3AFB">
        <w:rPr>
          <w:rFonts w:ascii="Times New Roman" w:hAnsi="Times New Roman"/>
          <w:szCs w:val="24"/>
        </w:rPr>
        <w:t>r. Radikal demokrasinin in</w:t>
      </w:r>
      <w:r w:rsidRPr="00DE3AFB">
        <w:rPr>
          <w:rFonts w:ascii="Times New Roman" w:hAnsi="Times New Roman" w:hint="eastAsia"/>
          <w:szCs w:val="24"/>
        </w:rPr>
        <w:t>ş</w:t>
      </w:r>
      <w:r w:rsidRPr="00DE3AFB">
        <w:rPr>
          <w:rFonts w:ascii="Times New Roman" w:hAnsi="Times New Roman"/>
          <w:szCs w:val="24"/>
        </w:rPr>
        <w:t>a edilmesi i</w:t>
      </w:r>
      <w:r w:rsidRPr="00DE3AFB">
        <w:rPr>
          <w:rFonts w:ascii="Times New Roman" w:hAnsi="Times New Roman" w:hint="eastAsia"/>
          <w:szCs w:val="24"/>
        </w:rPr>
        <w:t>ç</w:t>
      </w:r>
      <w:r w:rsidRPr="00DE3AFB">
        <w:rPr>
          <w:rFonts w:ascii="Times New Roman" w:hAnsi="Times New Roman"/>
          <w:szCs w:val="24"/>
        </w:rPr>
        <w:t>in vazge</w:t>
      </w:r>
      <w:r w:rsidRPr="00DE3AFB">
        <w:rPr>
          <w:rFonts w:ascii="Times New Roman" w:hAnsi="Times New Roman" w:hint="eastAsia"/>
          <w:szCs w:val="24"/>
        </w:rPr>
        <w:t>ç</w:t>
      </w:r>
      <w:r w:rsidRPr="00DE3AFB">
        <w:rPr>
          <w:rFonts w:ascii="Times New Roman" w:hAnsi="Times New Roman"/>
          <w:szCs w:val="24"/>
        </w:rPr>
        <w:t xml:space="preserve">ilemez bir hakikattir. </w:t>
      </w:r>
      <w:r w:rsidRPr="00DE3AFB">
        <w:rPr>
          <w:rFonts w:ascii="Times New Roman" w:hAnsi="Times New Roman" w:hint="eastAsia"/>
          <w:szCs w:val="24"/>
        </w:rPr>
        <w:t>Ö</w:t>
      </w:r>
      <w:r w:rsidRPr="00DE3AFB">
        <w:rPr>
          <w:rFonts w:ascii="Times New Roman" w:hAnsi="Times New Roman"/>
          <w:szCs w:val="24"/>
        </w:rPr>
        <w:t>zg</w:t>
      </w:r>
      <w:r w:rsidRPr="00DE3AFB">
        <w:rPr>
          <w:rFonts w:ascii="Times New Roman" w:hAnsi="Times New Roman" w:hint="eastAsia"/>
          <w:szCs w:val="24"/>
        </w:rPr>
        <w:t>ü</w:t>
      </w:r>
      <w:r w:rsidRPr="00DE3AFB">
        <w:rPr>
          <w:rFonts w:ascii="Times New Roman" w:hAnsi="Times New Roman"/>
          <w:szCs w:val="24"/>
        </w:rPr>
        <w:t>r, e</w:t>
      </w:r>
      <w:r w:rsidRPr="00DE3AFB">
        <w:rPr>
          <w:rFonts w:ascii="Times New Roman" w:hAnsi="Times New Roman" w:hint="eastAsia"/>
          <w:szCs w:val="24"/>
        </w:rPr>
        <w:t>ş</w:t>
      </w:r>
      <w:r w:rsidRPr="00DE3AFB">
        <w:rPr>
          <w:rFonts w:ascii="Times New Roman" w:hAnsi="Times New Roman"/>
          <w:szCs w:val="24"/>
        </w:rPr>
        <w:t>it ve adil bir toplumsall</w:t>
      </w:r>
      <w:r w:rsidRPr="00DE3AFB">
        <w:rPr>
          <w:rFonts w:ascii="Times New Roman" w:hAnsi="Times New Roman" w:hint="eastAsia"/>
          <w:szCs w:val="24"/>
        </w:rPr>
        <w:t>ı</w:t>
      </w:r>
      <w:r w:rsidRPr="00DE3AFB">
        <w:rPr>
          <w:rFonts w:ascii="Times New Roman" w:hAnsi="Times New Roman"/>
          <w:szCs w:val="24"/>
        </w:rPr>
        <w:t>k, toplumu ve ya</w:t>
      </w:r>
      <w:r w:rsidRPr="00DE3AFB">
        <w:rPr>
          <w:rFonts w:ascii="Times New Roman" w:hAnsi="Times New Roman" w:hint="eastAsia"/>
          <w:szCs w:val="24"/>
        </w:rPr>
        <w:t>ş</w:t>
      </w:r>
      <w:r w:rsidRPr="00DE3AFB">
        <w:rPr>
          <w:rFonts w:ascii="Times New Roman" w:hAnsi="Times New Roman"/>
          <w:szCs w:val="24"/>
        </w:rPr>
        <w:t>am</w:t>
      </w:r>
      <w:r w:rsidRPr="00DE3AFB">
        <w:rPr>
          <w:rFonts w:ascii="Times New Roman" w:hAnsi="Times New Roman" w:hint="eastAsia"/>
          <w:szCs w:val="24"/>
        </w:rPr>
        <w:t>ı</w:t>
      </w:r>
      <w:r w:rsidRPr="00DE3AFB">
        <w:rPr>
          <w:rFonts w:ascii="Times New Roman" w:hAnsi="Times New Roman"/>
          <w:szCs w:val="24"/>
        </w:rPr>
        <w:t xml:space="preserve"> savunmak ancak toplumsal emek m</w:t>
      </w:r>
      <w:r w:rsidRPr="00DE3AFB">
        <w:rPr>
          <w:rFonts w:ascii="Times New Roman" w:hAnsi="Times New Roman" w:hint="eastAsia"/>
          <w:szCs w:val="24"/>
        </w:rPr>
        <w:t>ü</w:t>
      </w:r>
      <w:r w:rsidRPr="00DE3AFB">
        <w:rPr>
          <w:rFonts w:ascii="Times New Roman" w:hAnsi="Times New Roman"/>
          <w:szCs w:val="24"/>
        </w:rPr>
        <w:t>cadelesi ile ger</w:t>
      </w:r>
      <w:r w:rsidRPr="00DE3AFB">
        <w:rPr>
          <w:rFonts w:ascii="Times New Roman" w:hAnsi="Times New Roman" w:hint="eastAsia"/>
          <w:szCs w:val="24"/>
        </w:rPr>
        <w:t>ç</w:t>
      </w:r>
      <w:r w:rsidRPr="00DE3AFB">
        <w:rPr>
          <w:rFonts w:ascii="Times New Roman" w:hAnsi="Times New Roman"/>
          <w:szCs w:val="24"/>
        </w:rPr>
        <w:t>ekle</w:t>
      </w:r>
      <w:r w:rsidRPr="00DE3AFB">
        <w:rPr>
          <w:rFonts w:ascii="Times New Roman" w:hAnsi="Times New Roman" w:hint="eastAsia"/>
          <w:szCs w:val="24"/>
        </w:rPr>
        <w:t>ş</w:t>
      </w:r>
      <w:r w:rsidRPr="00DE3AFB">
        <w:rPr>
          <w:rFonts w:ascii="Times New Roman" w:hAnsi="Times New Roman"/>
          <w:szCs w:val="24"/>
        </w:rPr>
        <w:t>ebilir.</w:t>
      </w:r>
    </w:p>
    <w:p w:rsidR="00017B45" w:rsidRPr="00017B45" w:rsidRDefault="00017B45" w:rsidP="00DE3AFB">
      <w:pPr>
        <w:spacing w:after="120" w:line="360" w:lineRule="auto"/>
        <w:ind w:firstLine="709"/>
        <w:jc w:val="both"/>
        <w:rPr>
          <w:rFonts w:ascii="Times New Roman" w:hAnsi="Times New Roman"/>
          <w:szCs w:val="24"/>
        </w:rPr>
      </w:pPr>
      <w:r w:rsidRPr="00017B45">
        <w:rPr>
          <w:rFonts w:ascii="Times New Roman" w:hAnsi="Times New Roman"/>
          <w:szCs w:val="24"/>
        </w:rPr>
        <w:t xml:space="preserve">Nihayetinde, 2020 yılına doğru yaklaşırken Türkiye ekonomik, sosyal, siyasal krizlerin birleşiminden oluşan derin bir yapısal krizin içerisindedir. 2019 yılı itibariyle Türkiye halklarına giydirilmek istenen Cumhurbaşkanlığı Hükümet Sistemi gömleği dar gelmekte, eski sisteme dönüş ise </w:t>
      </w:r>
      <w:proofErr w:type="gramStart"/>
      <w:r w:rsidRPr="00017B45">
        <w:rPr>
          <w:rFonts w:ascii="Times New Roman" w:hAnsi="Times New Roman"/>
          <w:szCs w:val="24"/>
        </w:rPr>
        <w:t>imkansız</w:t>
      </w:r>
      <w:proofErr w:type="gramEnd"/>
      <w:r w:rsidRPr="00017B45">
        <w:rPr>
          <w:rFonts w:ascii="Times New Roman" w:hAnsi="Times New Roman"/>
          <w:szCs w:val="24"/>
        </w:rPr>
        <w:t xml:space="preserve"> görünmektedir. Türkiye halklarını bu krizden kurtarmanın yolu ise yeni yaşam çağrısında bulunmaktır. Türkiye halklarının talepleri ile küresel </w:t>
      </w:r>
      <w:proofErr w:type="spellStart"/>
      <w:r w:rsidRPr="00017B45">
        <w:rPr>
          <w:rFonts w:ascii="Times New Roman" w:hAnsi="Times New Roman"/>
          <w:szCs w:val="24"/>
        </w:rPr>
        <w:t>seyire</w:t>
      </w:r>
      <w:proofErr w:type="spellEnd"/>
      <w:r w:rsidRPr="00017B45">
        <w:rPr>
          <w:rFonts w:ascii="Times New Roman" w:hAnsi="Times New Roman"/>
          <w:szCs w:val="24"/>
        </w:rPr>
        <w:t xml:space="preserve"> cevap olabilecek tek yaşam biçimi radikal demokrasidir. Radikal demokratik yaşamın her alanını eşitlik, adalet ve özgürlükle örmek bugün, tarihte hiç olmadığı kadar, hem mümkün hem de zaruridir.</w:t>
      </w:r>
    </w:p>
    <w:p w:rsidR="00017B45" w:rsidRPr="0006236C" w:rsidRDefault="00017B45" w:rsidP="006A49FE">
      <w:pPr>
        <w:spacing w:after="120" w:line="360" w:lineRule="auto"/>
        <w:ind w:firstLine="709"/>
        <w:jc w:val="both"/>
        <w:rPr>
          <w:rFonts w:ascii="Times New Roman" w:hAnsi="Times New Roman"/>
          <w:szCs w:val="24"/>
        </w:rPr>
      </w:pPr>
    </w:p>
    <w:sectPr w:rsidR="00017B45" w:rsidRPr="0006236C" w:rsidSect="00D01A3C">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1D" w:rsidRDefault="0059541D" w:rsidP="00207304">
      <w:pPr>
        <w:spacing w:after="0" w:line="240" w:lineRule="auto"/>
      </w:pPr>
      <w:r>
        <w:separator/>
      </w:r>
    </w:p>
  </w:endnote>
  <w:endnote w:type="continuationSeparator" w:id="0">
    <w:p w:rsidR="0059541D" w:rsidRDefault="0059541D" w:rsidP="0020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7564113"/>
      <w:docPartObj>
        <w:docPartGallery w:val="Page Numbers (Bottom of Page)"/>
        <w:docPartUnique/>
      </w:docPartObj>
    </w:sdtPr>
    <w:sdtContent>
      <w:p w:rsidR="00FD3A9F" w:rsidRPr="008801B4" w:rsidRDefault="00FD3A9F">
        <w:pPr>
          <w:pStyle w:val="AltBilgi"/>
          <w:jc w:val="right"/>
          <w:rPr>
            <w:rFonts w:ascii="Times New Roman" w:hAnsi="Times New Roman"/>
          </w:rPr>
        </w:pPr>
      </w:p>
    </w:sdtContent>
  </w:sdt>
  <w:p w:rsidR="00FD3A9F" w:rsidRDefault="00FD3A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371607727"/>
      <w:docPartObj>
        <w:docPartGallery w:val="Page Numbers (Bottom of Page)"/>
        <w:docPartUnique/>
      </w:docPartObj>
    </w:sdtPr>
    <w:sdtContent>
      <w:p w:rsidR="00FD3A9F" w:rsidRPr="008801B4" w:rsidRDefault="00FD3A9F">
        <w:pPr>
          <w:pStyle w:val="AltBilgi"/>
          <w:jc w:val="right"/>
          <w:rPr>
            <w:rFonts w:ascii="Times New Roman" w:hAnsi="Times New Roman"/>
          </w:rPr>
        </w:pPr>
        <w:r w:rsidRPr="008801B4">
          <w:rPr>
            <w:rFonts w:ascii="Times New Roman" w:hAnsi="Times New Roman"/>
          </w:rPr>
          <w:fldChar w:fldCharType="begin"/>
        </w:r>
        <w:r w:rsidRPr="008801B4">
          <w:rPr>
            <w:rFonts w:ascii="Times New Roman" w:hAnsi="Times New Roman"/>
          </w:rPr>
          <w:instrText>PAGE   \* MERGEFORMAT</w:instrText>
        </w:r>
        <w:r w:rsidRPr="008801B4">
          <w:rPr>
            <w:rFonts w:ascii="Times New Roman" w:hAnsi="Times New Roman"/>
          </w:rPr>
          <w:fldChar w:fldCharType="separate"/>
        </w:r>
        <w:r w:rsidR="007E5205">
          <w:rPr>
            <w:rFonts w:ascii="Times New Roman" w:hAnsi="Times New Roman"/>
            <w:noProof/>
          </w:rPr>
          <w:t>107</w:t>
        </w:r>
        <w:r w:rsidRPr="008801B4">
          <w:rPr>
            <w:rFonts w:ascii="Times New Roman" w:hAnsi="Times New Roman"/>
          </w:rPr>
          <w:fldChar w:fldCharType="end"/>
        </w:r>
      </w:p>
    </w:sdtContent>
  </w:sdt>
  <w:p w:rsidR="00FD3A9F" w:rsidRDefault="00FD3A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1D" w:rsidRDefault="0059541D" w:rsidP="00207304">
      <w:pPr>
        <w:spacing w:after="0" w:line="240" w:lineRule="auto"/>
      </w:pPr>
      <w:r>
        <w:separator/>
      </w:r>
    </w:p>
  </w:footnote>
  <w:footnote w:type="continuationSeparator" w:id="0">
    <w:p w:rsidR="0059541D" w:rsidRDefault="0059541D" w:rsidP="00207304">
      <w:pPr>
        <w:spacing w:after="0" w:line="240" w:lineRule="auto"/>
      </w:pPr>
      <w:r>
        <w:continuationSeparator/>
      </w:r>
    </w:p>
  </w:footnote>
  <w:footnote w:id="1">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Jason</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Hickel</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The</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Divide</w:t>
      </w:r>
      <w:proofErr w:type="spellEnd"/>
      <w:r w:rsidRPr="00A226A2">
        <w:rPr>
          <w:rFonts w:ascii="Times New Roman" w:hAnsi="Times New Roman"/>
          <w:color w:val="000000" w:themeColor="text1"/>
        </w:rPr>
        <w:t xml:space="preserve">- A </w:t>
      </w:r>
      <w:proofErr w:type="spellStart"/>
      <w:r w:rsidRPr="00A226A2">
        <w:rPr>
          <w:rFonts w:ascii="Times New Roman" w:hAnsi="Times New Roman"/>
          <w:color w:val="000000" w:themeColor="text1"/>
        </w:rPr>
        <w:t>Brief</w:t>
      </w:r>
      <w:proofErr w:type="spellEnd"/>
      <w:r w:rsidRPr="00A226A2">
        <w:rPr>
          <w:rFonts w:ascii="Times New Roman" w:hAnsi="Times New Roman"/>
          <w:color w:val="000000" w:themeColor="text1"/>
        </w:rPr>
        <w:t xml:space="preserve"> Guide </w:t>
      </w:r>
      <w:proofErr w:type="spellStart"/>
      <w:r w:rsidRPr="00A226A2">
        <w:rPr>
          <w:rFonts w:ascii="Times New Roman" w:hAnsi="Times New Roman"/>
          <w:color w:val="000000" w:themeColor="text1"/>
        </w:rPr>
        <w:t>to</w:t>
      </w:r>
      <w:proofErr w:type="spellEnd"/>
      <w:r w:rsidRPr="00A226A2">
        <w:rPr>
          <w:rFonts w:ascii="Times New Roman" w:hAnsi="Times New Roman"/>
          <w:color w:val="000000" w:themeColor="text1"/>
        </w:rPr>
        <w:t xml:space="preserve"> Global </w:t>
      </w:r>
      <w:proofErr w:type="spellStart"/>
      <w:r w:rsidRPr="00A226A2">
        <w:rPr>
          <w:rFonts w:ascii="Times New Roman" w:hAnsi="Times New Roman"/>
          <w:color w:val="000000" w:themeColor="text1"/>
        </w:rPr>
        <w:t>Inequality</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and</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its</w:t>
      </w:r>
      <w:proofErr w:type="spellEnd"/>
      <w:r w:rsidRPr="00A226A2">
        <w:rPr>
          <w:rFonts w:ascii="Times New Roman" w:hAnsi="Times New Roman"/>
          <w:color w:val="000000" w:themeColor="text1"/>
        </w:rPr>
        <w:t xml:space="preserve"> Solutions, </w:t>
      </w:r>
      <w:proofErr w:type="spellStart"/>
      <w:r w:rsidRPr="00A226A2">
        <w:rPr>
          <w:rFonts w:ascii="Times New Roman" w:hAnsi="Times New Roman"/>
          <w:color w:val="000000" w:themeColor="text1"/>
        </w:rPr>
        <w:t>Windmill</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Books</w:t>
      </w:r>
      <w:proofErr w:type="spellEnd"/>
      <w:r w:rsidRPr="00A226A2">
        <w:rPr>
          <w:rFonts w:ascii="Times New Roman" w:hAnsi="Times New Roman"/>
          <w:color w:val="000000" w:themeColor="text1"/>
        </w:rPr>
        <w:t>, 2017, s. 129-145.</w:t>
      </w:r>
    </w:p>
  </w:footnote>
  <w:footnote w:id="2">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Michael Roberts, “</w:t>
      </w:r>
      <w:proofErr w:type="spellStart"/>
      <w:r w:rsidRPr="00A226A2">
        <w:rPr>
          <w:rFonts w:ascii="Times New Roman" w:hAnsi="Times New Roman"/>
          <w:color w:val="000000" w:themeColor="text1"/>
        </w:rPr>
        <w:t>The</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fantasy</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world</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continues</w:t>
      </w:r>
      <w:proofErr w:type="spellEnd"/>
      <w:r w:rsidRPr="00A226A2">
        <w:rPr>
          <w:rFonts w:ascii="Times New Roman" w:hAnsi="Times New Roman"/>
          <w:color w:val="000000" w:themeColor="text1"/>
        </w:rPr>
        <w:t>”, https://thenextrecession.wordpress.com/2019/11/28.</w:t>
      </w:r>
    </w:p>
  </w:footnote>
  <w:footnote w:id="3">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Laurence</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Boone</w:t>
      </w:r>
      <w:proofErr w:type="spellEnd"/>
      <w:r w:rsidRPr="00A226A2">
        <w:rPr>
          <w:rFonts w:ascii="Times New Roman" w:hAnsi="Times New Roman"/>
          <w:color w:val="000000" w:themeColor="text1"/>
        </w:rPr>
        <w:t>, “</w:t>
      </w:r>
      <w:proofErr w:type="spellStart"/>
      <w:r w:rsidRPr="00A226A2">
        <w:rPr>
          <w:rFonts w:ascii="Times New Roman" w:hAnsi="Times New Roman"/>
          <w:color w:val="000000" w:themeColor="text1"/>
        </w:rPr>
        <w:t>Growth</w:t>
      </w:r>
      <w:proofErr w:type="spellEnd"/>
      <w:r w:rsidRPr="00A226A2">
        <w:rPr>
          <w:rFonts w:ascii="Times New Roman" w:hAnsi="Times New Roman"/>
          <w:color w:val="000000" w:themeColor="text1"/>
        </w:rPr>
        <w:t xml:space="preserve"> is </w:t>
      </w:r>
      <w:proofErr w:type="spellStart"/>
      <w:r w:rsidRPr="00A226A2">
        <w:rPr>
          <w:rFonts w:ascii="Times New Roman" w:hAnsi="Times New Roman"/>
          <w:color w:val="000000" w:themeColor="text1"/>
        </w:rPr>
        <w:t>taking</w:t>
      </w:r>
      <w:proofErr w:type="spellEnd"/>
      <w:r w:rsidRPr="00A226A2">
        <w:rPr>
          <w:rFonts w:ascii="Times New Roman" w:hAnsi="Times New Roman"/>
          <w:color w:val="000000" w:themeColor="text1"/>
        </w:rPr>
        <w:t xml:space="preserve"> a </w:t>
      </w:r>
      <w:proofErr w:type="spellStart"/>
      <w:r w:rsidRPr="00A226A2">
        <w:rPr>
          <w:rFonts w:ascii="Times New Roman" w:hAnsi="Times New Roman"/>
          <w:color w:val="000000" w:themeColor="text1"/>
        </w:rPr>
        <w:t>dangerous</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downward</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turn</w:t>
      </w:r>
      <w:proofErr w:type="spellEnd"/>
      <w:r w:rsidRPr="00A226A2">
        <w:rPr>
          <w:rFonts w:ascii="Times New Roman" w:hAnsi="Times New Roman"/>
          <w:color w:val="000000" w:themeColor="text1"/>
        </w:rPr>
        <w:t>”, https://</w:t>
      </w:r>
      <w:proofErr w:type="gramStart"/>
      <w:r w:rsidRPr="00A226A2">
        <w:rPr>
          <w:rFonts w:ascii="Times New Roman" w:hAnsi="Times New Roman"/>
          <w:color w:val="000000" w:themeColor="text1"/>
        </w:rPr>
        <w:t>oecdecoscope.blog</w:t>
      </w:r>
      <w:proofErr w:type="gramEnd"/>
      <w:r w:rsidRPr="00A226A2">
        <w:rPr>
          <w:rFonts w:ascii="Times New Roman" w:hAnsi="Times New Roman"/>
          <w:color w:val="000000" w:themeColor="text1"/>
        </w:rPr>
        <w:t xml:space="preserve"> (19 </w:t>
      </w:r>
      <w:proofErr w:type="spellStart"/>
      <w:r w:rsidRPr="00A226A2">
        <w:rPr>
          <w:rFonts w:ascii="Times New Roman" w:hAnsi="Times New Roman"/>
          <w:color w:val="000000" w:themeColor="text1"/>
        </w:rPr>
        <w:t>September</w:t>
      </w:r>
      <w:proofErr w:type="spellEnd"/>
      <w:r w:rsidRPr="00A226A2">
        <w:rPr>
          <w:rFonts w:ascii="Times New Roman" w:hAnsi="Times New Roman"/>
          <w:color w:val="000000" w:themeColor="text1"/>
        </w:rPr>
        <w:t xml:space="preserve"> 2019).</w:t>
      </w:r>
    </w:p>
  </w:footnote>
  <w:footnote w:id="4">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Gita</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Gopinath</w:t>
      </w:r>
      <w:proofErr w:type="spellEnd"/>
      <w:r w:rsidRPr="00A226A2">
        <w:rPr>
          <w:rFonts w:ascii="Times New Roman" w:hAnsi="Times New Roman"/>
          <w:color w:val="000000" w:themeColor="text1"/>
        </w:rPr>
        <w:t>, “</w:t>
      </w:r>
      <w:proofErr w:type="spellStart"/>
      <w:r w:rsidRPr="00A226A2">
        <w:rPr>
          <w:rFonts w:ascii="Times New Roman" w:hAnsi="Times New Roman"/>
          <w:color w:val="000000" w:themeColor="text1"/>
        </w:rPr>
        <w:t>The</w:t>
      </w:r>
      <w:proofErr w:type="spellEnd"/>
      <w:r w:rsidRPr="00A226A2">
        <w:rPr>
          <w:rFonts w:ascii="Times New Roman" w:hAnsi="Times New Roman"/>
          <w:color w:val="000000" w:themeColor="text1"/>
        </w:rPr>
        <w:t xml:space="preserve"> World </w:t>
      </w:r>
      <w:proofErr w:type="spellStart"/>
      <w:r w:rsidRPr="00A226A2">
        <w:rPr>
          <w:rFonts w:ascii="Times New Roman" w:hAnsi="Times New Roman"/>
          <w:color w:val="000000" w:themeColor="text1"/>
        </w:rPr>
        <w:t>Economy</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Synchronized</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Slowdown</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Precarious</w:t>
      </w:r>
      <w:proofErr w:type="spellEnd"/>
      <w:r w:rsidRPr="00A226A2">
        <w:rPr>
          <w:rFonts w:ascii="Times New Roman" w:hAnsi="Times New Roman"/>
          <w:color w:val="000000" w:themeColor="text1"/>
        </w:rPr>
        <w:t xml:space="preserve"> Outlook”, </w:t>
      </w:r>
      <w:hyperlink r:id="rId1" w:history="1">
        <w:r w:rsidRPr="00A226A2">
          <w:rPr>
            <w:rStyle w:val="Kpr"/>
            <w:rFonts w:ascii="Times New Roman" w:hAnsi="Times New Roman"/>
            <w:color w:val="000000" w:themeColor="text1"/>
            <w:u w:val="none"/>
          </w:rPr>
          <w:t>https://blogs.imf.org</w:t>
        </w:r>
      </w:hyperlink>
      <w:r w:rsidRPr="00A226A2">
        <w:rPr>
          <w:rFonts w:ascii="Times New Roman" w:hAnsi="Times New Roman"/>
          <w:color w:val="000000" w:themeColor="text1"/>
        </w:rPr>
        <w:t xml:space="preserve"> (15 </w:t>
      </w:r>
      <w:proofErr w:type="spellStart"/>
      <w:r w:rsidRPr="00A226A2">
        <w:rPr>
          <w:rFonts w:ascii="Times New Roman" w:hAnsi="Times New Roman"/>
          <w:color w:val="000000" w:themeColor="text1"/>
        </w:rPr>
        <w:t>October</w:t>
      </w:r>
      <w:proofErr w:type="spellEnd"/>
      <w:r w:rsidRPr="00A226A2">
        <w:rPr>
          <w:rFonts w:ascii="Times New Roman" w:hAnsi="Times New Roman"/>
          <w:color w:val="000000" w:themeColor="text1"/>
        </w:rPr>
        <w:t xml:space="preserve"> 2019).</w:t>
      </w:r>
    </w:p>
  </w:footnote>
  <w:footnote w:id="5">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https://www.zerohedge.com/news/2019-08-20/ice-age-arrives-average-sovereign-yield-ex-us-drops-negative-first-time-ever.</w:t>
      </w:r>
    </w:p>
  </w:footnote>
  <w:footnote w:id="6">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The</w:t>
      </w:r>
      <w:proofErr w:type="spellEnd"/>
      <w:r w:rsidRPr="00A226A2">
        <w:rPr>
          <w:rFonts w:ascii="Times New Roman" w:hAnsi="Times New Roman"/>
          <w:color w:val="000000" w:themeColor="text1"/>
        </w:rPr>
        <w:t xml:space="preserve"> ECB </w:t>
      </w:r>
      <w:proofErr w:type="spellStart"/>
      <w:r w:rsidRPr="00A226A2">
        <w:rPr>
          <w:rFonts w:ascii="Times New Roman" w:hAnsi="Times New Roman"/>
          <w:color w:val="000000" w:themeColor="text1"/>
        </w:rPr>
        <w:t>cuts</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interest</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rates</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and</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restarts</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quantitative</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easing</w:t>
      </w:r>
      <w:proofErr w:type="spellEnd"/>
      <w:r w:rsidRPr="00A226A2">
        <w:rPr>
          <w:rFonts w:ascii="Times New Roman" w:hAnsi="Times New Roman"/>
          <w:color w:val="000000" w:themeColor="text1"/>
        </w:rPr>
        <w:t xml:space="preserve">”,  https://www.economist.com (2 </w:t>
      </w:r>
      <w:proofErr w:type="spellStart"/>
      <w:r w:rsidRPr="00A226A2">
        <w:rPr>
          <w:rFonts w:ascii="Times New Roman" w:hAnsi="Times New Roman"/>
          <w:color w:val="000000" w:themeColor="text1"/>
        </w:rPr>
        <w:t>September</w:t>
      </w:r>
      <w:proofErr w:type="spellEnd"/>
      <w:r w:rsidRPr="00A226A2">
        <w:rPr>
          <w:rFonts w:ascii="Times New Roman" w:hAnsi="Times New Roman"/>
          <w:color w:val="000000" w:themeColor="text1"/>
        </w:rPr>
        <w:t xml:space="preserve"> 2019).</w:t>
      </w:r>
    </w:p>
  </w:footnote>
  <w:footnote w:id="7">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IMF, Global Financial </w:t>
      </w:r>
      <w:proofErr w:type="spellStart"/>
      <w:r w:rsidRPr="00A226A2">
        <w:rPr>
          <w:rFonts w:ascii="Times New Roman" w:hAnsi="Times New Roman"/>
          <w:color w:val="000000" w:themeColor="text1"/>
        </w:rPr>
        <w:t>Stability</w:t>
      </w:r>
      <w:proofErr w:type="spellEnd"/>
      <w:r w:rsidRPr="00A226A2">
        <w:rPr>
          <w:rFonts w:ascii="Times New Roman" w:hAnsi="Times New Roman"/>
          <w:color w:val="000000" w:themeColor="text1"/>
        </w:rPr>
        <w:t xml:space="preserve"> Report, April 2019: </w:t>
      </w:r>
      <w:proofErr w:type="spellStart"/>
      <w:r w:rsidRPr="00A226A2">
        <w:rPr>
          <w:rFonts w:ascii="Times New Roman" w:hAnsi="Times New Roman"/>
          <w:color w:val="000000" w:themeColor="text1"/>
        </w:rPr>
        <w:t>Vulnerabilities</w:t>
      </w:r>
      <w:proofErr w:type="spellEnd"/>
      <w:r w:rsidRPr="00A226A2">
        <w:rPr>
          <w:rFonts w:ascii="Times New Roman" w:hAnsi="Times New Roman"/>
          <w:color w:val="000000" w:themeColor="text1"/>
        </w:rPr>
        <w:t xml:space="preserve"> in a </w:t>
      </w:r>
      <w:proofErr w:type="spellStart"/>
      <w:r w:rsidRPr="00A226A2">
        <w:rPr>
          <w:rFonts w:ascii="Times New Roman" w:hAnsi="Times New Roman"/>
          <w:color w:val="000000" w:themeColor="text1"/>
        </w:rPr>
        <w:t>Maturing</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Credit</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Cycle</w:t>
      </w:r>
      <w:proofErr w:type="spellEnd"/>
      <w:r w:rsidRPr="00A226A2">
        <w:rPr>
          <w:rFonts w:ascii="Times New Roman" w:hAnsi="Times New Roman"/>
          <w:color w:val="000000" w:themeColor="text1"/>
        </w:rPr>
        <w:t xml:space="preserve">, </w:t>
      </w:r>
      <w:hyperlink r:id="rId2" w:history="1">
        <w:r w:rsidRPr="00A226A2">
          <w:rPr>
            <w:rStyle w:val="Kpr"/>
            <w:rFonts w:ascii="Times New Roman" w:hAnsi="Times New Roman"/>
            <w:color w:val="000000" w:themeColor="text1"/>
            <w:u w:val="none"/>
          </w:rPr>
          <w:t>https://www.elibrary.imf.org/doc</w:t>
        </w:r>
      </w:hyperlink>
      <w:r w:rsidRPr="00A226A2">
        <w:rPr>
          <w:rFonts w:ascii="Times New Roman" w:hAnsi="Times New Roman"/>
          <w:color w:val="000000" w:themeColor="text1"/>
        </w:rPr>
        <w:t xml:space="preserve"> (Erişim tarihi: 22 Ekim 2019).</w:t>
      </w:r>
    </w:p>
  </w:footnote>
  <w:footnote w:id="8">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Oxfam</w:t>
      </w:r>
      <w:proofErr w:type="spellEnd"/>
      <w:r w:rsidRPr="00A226A2">
        <w:rPr>
          <w:rFonts w:ascii="Times New Roman" w:hAnsi="Times New Roman"/>
          <w:color w:val="000000" w:themeColor="text1"/>
        </w:rPr>
        <w:t>, “</w:t>
      </w:r>
      <w:proofErr w:type="spellStart"/>
      <w:r w:rsidRPr="00A226A2">
        <w:rPr>
          <w:rFonts w:ascii="Times New Roman" w:hAnsi="Times New Roman"/>
          <w:color w:val="000000" w:themeColor="text1"/>
        </w:rPr>
        <w:t>Public</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Good</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or</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Private</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Wealth</w:t>
      </w:r>
      <w:proofErr w:type="spellEnd"/>
      <w:r w:rsidRPr="00A226A2">
        <w:rPr>
          <w:rFonts w:ascii="Times New Roman" w:hAnsi="Times New Roman"/>
          <w:color w:val="000000" w:themeColor="text1"/>
        </w:rPr>
        <w:t>”, www.oxfam.org (</w:t>
      </w:r>
      <w:proofErr w:type="spellStart"/>
      <w:r w:rsidRPr="00A226A2">
        <w:rPr>
          <w:rFonts w:ascii="Times New Roman" w:hAnsi="Times New Roman"/>
          <w:color w:val="000000" w:themeColor="text1"/>
        </w:rPr>
        <w:t>January</w:t>
      </w:r>
      <w:proofErr w:type="spellEnd"/>
      <w:r w:rsidRPr="00A226A2">
        <w:rPr>
          <w:rFonts w:ascii="Times New Roman" w:hAnsi="Times New Roman"/>
          <w:color w:val="000000" w:themeColor="text1"/>
        </w:rPr>
        <w:t xml:space="preserve"> 2019).</w:t>
      </w:r>
    </w:p>
  </w:footnote>
  <w:footnote w:id="9">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Hickel</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agk</w:t>
      </w:r>
      <w:proofErr w:type="spellEnd"/>
      <w:r w:rsidRPr="00A226A2">
        <w:rPr>
          <w:rFonts w:ascii="Times New Roman" w:hAnsi="Times New Roman"/>
          <w:color w:val="000000" w:themeColor="text1"/>
        </w:rPr>
        <w:t xml:space="preserve">. </w:t>
      </w:r>
      <w:proofErr w:type="gramStart"/>
      <w:r w:rsidRPr="00A226A2">
        <w:rPr>
          <w:rFonts w:ascii="Times New Roman" w:hAnsi="Times New Roman"/>
          <w:color w:val="000000" w:themeColor="text1"/>
        </w:rPr>
        <w:t>s</w:t>
      </w:r>
      <w:proofErr w:type="gramEnd"/>
      <w:r w:rsidRPr="00A226A2">
        <w:rPr>
          <w:rFonts w:ascii="Times New Roman" w:hAnsi="Times New Roman"/>
          <w:color w:val="000000" w:themeColor="text1"/>
        </w:rPr>
        <w:t>. 2, 46.</w:t>
      </w:r>
    </w:p>
  </w:footnote>
  <w:footnote w:id="10">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Joan</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Martinez</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Alier</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Nick</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Meynen</w:t>
      </w:r>
      <w:proofErr w:type="spellEnd"/>
      <w:r w:rsidRPr="00A226A2">
        <w:rPr>
          <w:rFonts w:ascii="Times New Roman" w:hAnsi="Times New Roman"/>
          <w:color w:val="000000" w:themeColor="text1"/>
        </w:rPr>
        <w:t xml:space="preserve">, “ </w:t>
      </w:r>
      <w:proofErr w:type="spellStart"/>
      <w:r w:rsidRPr="00A226A2">
        <w:rPr>
          <w:rFonts w:ascii="Times New Roman" w:hAnsi="Times New Roman"/>
          <w:color w:val="000000" w:themeColor="text1"/>
        </w:rPr>
        <w:t>Never-Ending</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Growth</w:t>
      </w:r>
      <w:proofErr w:type="spellEnd"/>
      <w:r w:rsidRPr="00A226A2">
        <w:rPr>
          <w:rFonts w:ascii="Times New Roman" w:hAnsi="Times New Roman"/>
          <w:color w:val="000000" w:themeColor="text1"/>
        </w:rPr>
        <w:t xml:space="preserve">?”,  https://www.commondreams.org (29 </w:t>
      </w:r>
      <w:proofErr w:type="spellStart"/>
      <w:r w:rsidRPr="00A226A2">
        <w:rPr>
          <w:rFonts w:ascii="Times New Roman" w:hAnsi="Times New Roman"/>
          <w:color w:val="000000" w:themeColor="text1"/>
        </w:rPr>
        <w:t>July</w:t>
      </w:r>
      <w:proofErr w:type="spellEnd"/>
      <w:r w:rsidRPr="00A226A2">
        <w:rPr>
          <w:rFonts w:ascii="Times New Roman" w:hAnsi="Times New Roman"/>
          <w:color w:val="000000" w:themeColor="text1"/>
        </w:rPr>
        <w:t xml:space="preserve"> 2019).</w:t>
      </w:r>
    </w:p>
  </w:footnote>
  <w:footnote w:id="11">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C.J. </w:t>
      </w:r>
      <w:proofErr w:type="spellStart"/>
      <w:r w:rsidRPr="00A226A2">
        <w:rPr>
          <w:rFonts w:ascii="Times New Roman" w:hAnsi="Times New Roman"/>
          <w:color w:val="000000" w:themeColor="text1"/>
        </w:rPr>
        <w:t>Polychroniou</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Noam</w:t>
      </w:r>
      <w:proofErr w:type="spellEnd"/>
      <w:r w:rsidRPr="00A226A2">
        <w:rPr>
          <w:rFonts w:ascii="Times New Roman" w:hAnsi="Times New Roman"/>
          <w:color w:val="000000" w:themeColor="text1"/>
        </w:rPr>
        <w:t xml:space="preserve"> Chomsky </w:t>
      </w:r>
      <w:proofErr w:type="spellStart"/>
      <w:r w:rsidRPr="00A226A2">
        <w:rPr>
          <w:rFonts w:ascii="Times New Roman" w:hAnsi="Times New Roman"/>
          <w:color w:val="000000" w:themeColor="text1"/>
        </w:rPr>
        <w:t>and</w:t>
      </w:r>
      <w:proofErr w:type="spellEnd"/>
      <w:r w:rsidRPr="00A226A2">
        <w:rPr>
          <w:rFonts w:ascii="Times New Roman" w:hAnsi="Times New Roman"/>
          <w:color w:val="000000" w:themeColor="text1"/>
        </w:rPr>
        <w:t xml:space="preserve"> Robert </w:t>
      </w:r>
      <w:proofErr w:type="spellStart"/>
      <w:r w:rsidRPr="00A226A2">
        <w:rPr>
          <w:rFonts w:ascii="Times New Roman" w:hAnsi="Times New Roman"/>
          <w:color w:val="000000" w:themeColor="text1"/>
        </w:rPr>
        <w:t>Pollin</w:t>
      </w:r>
      <w:proofErr w:type="spellEnd"/>
      <w:r w:rsidRPr="00A226A2">
        <w:rPr>
          <w:rFonts w:ascii="Times New Roman" w:hAnsi="Times New Roman"/>
          <w:color w:val="000000" w:themeColor="text1"/>
        </w:rPr>
        <w:t>: “</w:t>
      </w:r>
      <w:proofErr w:type="spellStart"/>
      <w:r w:rsidRPr="00A226A2">
        <w:rPr>
          <w:rFonts w:ascii="Times New Roman" w:hAnsi="Times New Roman"/>
          <w:color w:val="000000" w:themeColor="text1"/>
        </w:rPr>
        <w:t>If</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We</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Want</w:t>
      </w:r>
      <w:proofErr w:type="spellEnd"/>
      <w:r w:rsidRPr="00A226A2">
        <w:rPr>
          <w:rFonts w:ascii="Times New Roman" w:hAnsi="Times New Roman"/>
          <w:color w:val="000000" w:themeColor="text1"/>
        </w:rPr>
        <w:t xml:space="preserve"> a </w:t>
      </w:r>
      <w:proofErr w:type="spellStart"/>
      <w:r w:rsidRPr="00A226A2">
        <w:rPr>
          <w:rFonts w:ascii="Times New Roman" w:hAnsi="Times New Roman"/>
          <w:color w:val="000000" w:themeColor="text1"/>
        </w:rPr>
        <w:t>Future</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Green</w:t>
      </w:r>
      <w:proofErr w:type="spellEnd"/>
      <w:r w:rsidRPr="00A226A2">
        <w:rPr>
          <w:rFonts w:ascii="Times New Roman" w:hAnsi="Times New Roman"/>
          <w:color w:val="000000" w:themeColor="text1"/>
        </w:rPr>
        <w:t xml:space="preserve"> New </w:t>
      </w:r>
      <w:proofErr w:type="spellStart"/>
      <w:r w:rsidRPr="00A226A2">
        <w:rPr>
          <w:rFonts w:ascii="Times New Roman" w:hAnsi="Times New Roman"/>
          <w:color w:val="000000" w:themeColor="text1"/>
        </w:rPr>
        <w:t>Deal</w:t>
      </w:r>
      <w:proofErr w:type="spellEnd"/>
      <w:r w:rsidRPr="00A226A2">
        <w:rPr>
          <w:rFonts w:ascii="Times New Roman" w:hAnsi="Times New Roman"/>
          <w:color w:val="000000" w:themeColor="text1"/>
        </w:rPr>
        <w:t xml:space="preserve"> Is </w:t>
      </w:r>
      <w:proofErr w:type="spellStart"/>
      <w:r w:rsidRPr="00A226A2">
        <w:rPr>
          <w:rFonts w:ascii="Times New Roman" w:hAnsi="Times New Roman"/>
          <w:color w:val="000000" w:themeColor="text1"/>
        </w:rPr>
        <w:t>Key</w:t>
      </w:r>
      <w:proofErr w:type="spellEnd"/>
      <w:r w:rsidRPr="00A226A2">
        <w:rPr>
          <w:rFonts w:ascii="Times New Roman" w:hAnsi="Times New Roman"/>
          <w:color w:val="000000" w:themeColor="text1"/>
        </w:rPr>
        <w:t xml:space="preserve">”, https://truthout.org (18 </w:t>
      </w:r>
      <w:proofErr w:type="spellStart"/>
      <w:r w:rsidRPr="00A226A2">
        <w:rPr>
          <w:rFonts w:ascii="Times New Roman" w:hAnsi="Times New Roman"/>
          <w:color w:val="000000" w:themeColor="text1"/>
        </w:rPr>
        <w:t>September</w:t>
      </w:r>
      <w:proofErr w:type="spellEnd"/>
      <w:r w:rsidRPr="00A226A2">
        <w:rPr>
          <w:rFonts w:ascii="Times New Roman" w:hAnsi="Times New Roman"/>
          <w:color w:val="000000" w:themeColor="text1"/>
        </w:rPr>
        <w:t xml:space="preserve"> 2019).</w:t>
      </w:r>
    </w:p>
  </w:footnote>
  <w:footnote w:id="12">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The</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Intergovernmental</w:t>
      </w:r>
      <w:proofErr w:type="spellEnd"/>
      <w:r w:rsidRPr="00A226A2">
        <w:rPr>
          <w:rFonts w:ascii="Times New Roman" w:hAnsi="Times New Roman"/>
          <w:color w:val="000000" w:themeColor="text1"/>
        </w:rPr>
        <w:t xml:space="preserve"> Panel On </w:t>
      </w:r>
      <w:proofErr w:type="spellStart"/>
      <w:r w:rsidRPr="00A226A2">
        <w:rPr>
          <w:rFonts w:ascii="Times New Roman" w:hAnsi="Times New Roman"/>
          <w:color w:val="000000" w:themeColor="text1"/>
        </w:rPr>
        <w:t>Climate</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Change</w:t>
      </w:r>
      <w:proofErr w:type="spellEnd"/>
      <w:r w:rsidRPr="00A226A2">
        <w:rPr>
          <w:rFonts w:ascii="Times New Roman" w:hAnsi="Times New Roman"/>
          <w:color w:val="000000" w:themeColor="text1"/>
        </w:rPr>
        <w:t xml:space="preserve"> (IPCC), “Global </w:t>
      </w:r>
      <w:proofErr w:type="spellStart"/>
      <w:r w:rsidRPr="00A226A2">
        <w:rPr>
          <w:rFonts w:ascii="Times New Roman" w:hAnsi="Times New Roman"/>
          <w:color w:val="000000" w:themeColor="text1"/>
        </w:rPr>
        <w:t>Warming</w:t>
      </w:r>
      <w:proofErr w:type="spellEnd"/>
      <w:r w:rsidRPr="00A226A2">
        <w:rPr>
          <w:rFonts w:ascii="Times New Roman" w:hAnsi="Times New Roman"/>
          <w:color w:val="000000" w:themeColor="text1"/>
        </w:rPr>
        <w:t xml:space="preserve"> of 1.5 ºC, Special Report” (</w:t>
      </w:r>
      <w:proofErr w:type="spellStart"/>
      <w:r w:rsidRPr="00A226A2">
        <w:rPr>
          <w:rFonts w:ascii="Times New Roman" w:hAnsi="Times New Roman"/>
          <w:color w:val="000000" w:themeColor="text1"/>
        </w:rPr>
        <w:t>October</w:t>
      </w:r>
      <w:proofErr w:type="spellEnd"/>
      <w:r w:rsidRPr="00A226A2">
        <w:rPr>
          <w:rFonts w:ascii="Times New Roman" w:hAnsi="Times New Roman"/>
          <w:color w:val="000000" w:themeColor="text1"/>
        </w:rPr>
        <w:t xml:space="preserve"> 2018).  </w:t>
      </w:r>
    </w:p>
  </w:footnote>
  <w:footnote w:id="13">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Hickel</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agk</w:t>
      </w:r>
      <w:proofErr w:type="spellEnd"/>
      <w:proofErr w:type="gramStart"/>
      <w:r w:rsidRPr="00A226A2">
        <w:rPr>
          <w:rFonts w:ascii="Times New Roman" w:hAnsi="Times New Roman"/>
          <w:color w:val="000000" w:themeColor="text1"/>
        </w:rPr>
        <w:t>.,</w:t>
      </w:r>
      <w:proofErr w:type="gramEnd"/>
      <w:r w:rsidRPr="00A226A2">
        <w:rPr>
          <w:rFonts w:ascii="Times New Roman" w:hAnsi="Times New Roman"/>
          <w:color w:val="000000" w:themeColor="text1"/>
        </w:rPr>
        <w:t xml:space="preserve"> s. 248.</w:t>
      </w:r>
    </w:p>
  </w:footnote>
  <w:footnote w:id="14">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Neoliberalism</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hell</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no</w:t>
      </w:r>
      <w:proofErr w:type="spellEnd"/>
      <w:r w:rsidRPr="00A226A2">
        <w:rPr>
          <w:rFonts w:ascii="Times New Roman" w:hAnsi="Times New Roman"/>
          <w:color w:val="000000" w:themeColor="text1"/>
        </w:rPr>
        <w:t xml:space="preserve">!”, </w:t>
      </w:r>
      <w:hyperlink r:id="rId3" w:history="1">
        <w:r w:rsidRPr="00A226A2">
          <w:rPr>
            <w:rStyle w:val="Kpr"/>
            <w:rFonts w:ascii="Times New Roman" w:hAnsi="Times New Roman"/>
            <w:color w:val="000000" w:themeColor="text1"/>
            <w:u w:val="none"/>
          </w:rPr>
          <w:t>https://mronline.org</w:t>
        </w:r>
      </w:hyperlink>
      <w:r w:rsidRPr="00A226A2">
        <w:rPr>
          <w:rFonts w:ascii="Times New Roman" w:hAnsi="Times New Roman"/>
          <w:color w:val="000000" w:themeColor="text1"/>
        </w:rPr>
        <w:t xml:space="preserve"> (24 </w:t>
      </w:r>
      <w:proofErr w:type="spellStart"/>
      <w:r w:rsidRPr="00A226A2">
        <w:rPr>
          <w:rFonts w:ascii="Times New Roman" w:hAnsi="Times New Roman"/>
          <w:color w:val="000000" w:themeColor="text1"/>
        </w:rPr>
        <w:t>October</w:t>
      </w:r>
      <w:proofErr w:type="spellEnd"/>
      <w:r w:rsidRPr="00A226A2">
        <w:rPr>
          <w:rFonts w:ascii="Times New Roman" w:hAnsi="Times New Roman"/>
          <w:color w:val="000000" w:themeColor="text1"/>
        </w:rPr>
        <w:t xml:space="preserve"> 2019).</w:t>
      </w:r>
    </w:p>
  </w:footnote>
  <w:footnote w:id="15">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TÜİK, İşgücü İstatistikleri, Temmuz 2019 (15 Ekim 2019).</w:t>
      </w:r>
    </w:p>
  </w:footnote>
  <w:footnote w:id="16">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T.C. Hazine ve Maliye Bakanlığı, Yıllık Bütçe Gerçekleşme Raporları 2018 ve 2019.</w:t>
      </w:r>
    </w:p>
  </w:footnote>
  <w:footnote w:id="17">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KOÇ, EAF, TÜSİAD, Merkezi Yönetim Bütçesi Takip Raporu III- 2018/I Bütçe Uygulama Sonuçları, s. 62-64.</w:t>
      </w:r>
    </w:p>
  </w:footnote>
  <w:footnote w:id="18">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2020 Yılı Merkezi Yönetim Bütçe Kanun Teklifi ve Bağlı Cetveller, 2020’in öngörülerinden ve ilgili şirketlerin bilançolarından hesaplanmıştır.</w:t>
      </w:r>
    </w:p>
  </w:footnote>
  <w:footnote w:id="19">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T.C. Hazine ve Maliye Bakanlığı, Aylık Bütçe Gerçekleşmeleri Raporu (Haziran 2019), s. 1-4.</w:t>
      </w:r>
    </w:p>
  </w:footnote>
  <w:footnote w:id="20">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T.C. Hazine ve Maliye Bakanlığı, 2019 Yılı Hazine Nakit Gerçekleşmeleri, </w:t>
      </w:r>
      <w:hyperlink r:id="rId4" w:history="1">
        <w:r w:rsidRPr="00A226A2">
          <w:rPr>
            <w:rStyle w:val="Kpr"/>
            <w:rFonts w:ascii="Times New Roman" w:hAnsi="Times New Roman"/>
            <w:color w:val="000000" w:themeColor="text1"/>
            <w:u w:val="none"/>
          </w:rPr>
          <w:t>https://www.hmb.gov.tr/kamu-finansmani-istatistikleri</w:t>
        </w:r>
      </w:hyperlink>
      <w:r w:rsidRPr="00A226A2">
        <w:rPr>
          <w:rFonts w:ascii="Times New Roman" w:hAnsi="Times New Roman"/>
          <w:color w:val="000000" w:themeColor="text1"/>
        </w:rPr>
        <w:t xml:space="preserve"> (7Kasım 2019).</w:t>
      </w:r>
    </w:p>
  </w:footnote>
  <w:footnote w:id="21">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T.C. Hazine ve Maliye Bakanlığı, kamu Brüt Toplam Borç Stoku (2000-2019), </w:t>
      </w:r>
      <w:hyperlink r:id="rId5" w:history="1">
        <w:r w:rsidRPr="00A226A2">
          <w:rPr>
            <w:rStyle w:val="Kpr"/>
            <w:rFonts w:ascii="Times New Roman" w:hAnsi="Times New Roman"/>
            <w:color w:val="000000" w:themeColor="text1"/>
            <w:u w:val="none"/>
          </w:rPr>
          <w:t>https://www.hmb.gov.tr/kamu-finansmani-istatistikleri (30</w:t>
        </w:r>
      </w:hyperlink>
      <w:r w:rsidRPr="00A226A2">
        <w:rPr>
          <w:rFonts w:ascii="Times New Roman" w:hAnsi="Times New Roman"/>
          <w:color w:val="000000" w:themeColor="text1"/>
        </w:rPr>
        <w:t xml:space="preserve"> Eylül 2019).</w:t>
      </w:r>
    </w:p>
  </w:footnote>
  <w:footnote w:id="22">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6" w:history="1">
        <w:r w:rsidRPr="00A226A2">
          <w:rPr>
            <w:rStyle w:val="Kpr"/>
            <w:rFonts w:ascii="Times New Roman" w:hAnsi="Times New Roman"/>
            <w:color w:val="000000" w:themeColor="text1"/>
            <w:u w:val="none"/>
          </w:rPr>
          <w:t>http://uemek.blogspot.com.tr/…/kamu-ozel-isbirligi-koi.html (3</w:t>
        </w:r>
      </w:hyperlink>
      <w:r w:rsidRPr="00A226A2">
        <w:rPr>
          <w:rFonts w:ascii="Times New Roman" w:hAnsi="Times New Roman"/>
          <w:color w:val="000000" w:themeColor="text1"/>
        </w:rPr>
        <w:t xml:space="preserve"> Kasım 2019).</w:t>
      </w:r>
    </w:p>
  </w:footnote>
  <w:footnote w:id="23">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Agm.</w:t>
      </w:r>
    </w:p>
  </w:footnote>
  <w:footnote w:id="24">
    <w:p w:rsidR="00FD3A9F" w:rsidRPr="006B2021" w:rsidRDefault="00FD3A9F" w:rsidP="001D3248">
      <w:pPr>
        <w:pStyle w:val="DipnotMetni"/>
        <w:spacing w:after="120"/>
        <w:jc w:val="both"/>
        <w:rPr>
          <w:rFonts w:ascii="Times New Roman" w:hAnsi="Times New Roman"/>
          <w:color w:val="000000" w:themeColor="text1"/>
        </w:rPr>
      </w:pPr>
      <w:r w:rsidRPr="006B2021">
        <w:rPr>
          <w:rStyle w:val="DipnotBavurusu"/>
          <w:rFonts w:ascii="Times New Roman" w:hAnsi="Times New Roman"/>
          <w:color w:val="000000" w:themeColor="text1"/>
        </w:rPr>
        <w:footnoteRef/>
      </w:r>
      <w:r w:rsidRPr="006B2021">
        <w:rPr>
          <w:rFonts w:ascii="Times New Roman" w:hAnsi="Times New Roman"/>
          <w:color w:val="000000" w:themeColor="text1"/>
        </w:rPr>
        <w:t xml:space="preserve"> </w:t>
      </w:r>
      <w:hyperlink r:id="rId7" w:history="1">
        <w:r w:rsidRPr="006B2021">
          <w:rPr>
            <w:rStyle w:val="Kpr"/>
            <w:color w:val="000000" w:themeColor="text1"/>
            <w:u w:val="none"/>
          </w:rPr>
          <w:t xml:space="preserve"> </w:t>
        </w:r>
        <w:r w:rsidRPr="006B2021">
          <w:rPr>
            <w:rStyle w:val="Kpr"/>
            <w:rFonts w:ascii="Times New Roman" w:hAnsi="Times New Roman"/>
            <w:color w:val="000000" w:themeColor="text1"/>
            <w:u w:val="none"/>
          </w:rPr>
          <w:t>https://medyascope.tv/2019/11/09/ttbden-sehir-hastaneleri-sempozyumu-20-sehir-hastanesinin-maliyeti-140-milyar-dolar-bunlari-isleten-firmalara-hasta-garantisi-veriliyor/ (9</w:t>
        </w:r>
      </w:hyperlink>
      <w:r w:rsidRPr="006B2021">
        <w:rPr>
          <w:rFonts w:ascii="Times New Roman" w:hAnsi="Times New Roman"/>
          <w:color w:val="000000" w:themeColor="text1"/>
        </w:rPr>
        <w:t xml:space="preserve"> Kasım 2019).</w:t>
      </w:r>
    </w:p>
  </w:footnote>
  <w:footnote w:id="25">
    <w:p w:rsidR="00FD3A9F" w:rsidRPr="006B2021" w:rsidRDefault="00FD3A9F" w:rsidP="001D3248">
      <w:pPr>
        <w:pStyle w:val="DipnotMetni"/>
        <w:spacing w:after="120"/>
        <w:jc w:val="both"/>
        <w:rPr>
          <w:rFonts w:ascii="Times New Roman" w:hAnsi="Times New Roman"/>
          <w:color w:val="000000" w:themeColor="text1"/>
        </w:rPr>
      </w:pPr>
      <w:r w:rsidRPr="006B2021">
        <w:rPr>
          <w:rStyle w:val="DipnotBavurusu"/>
          <w:rFonts w:ascii="Times New Roman" w:hAnsi="Times New Roman"/>
          <w:color w:val="000000" w:themeColor="text1"/>
        </w:rPr>
        <w:footnoteRef/>
      </w:r>
      <w:r w:rsidRPr="006B2021">
        <w:rPr>
          <w:rFonts w:ascii="Times New Roman" w:hAnsi="Times New Roman"/>
          <w:color w:val="000000" w:themeColor="text1"/>
        </w:rPr>
        <w:t xml:space="preserve"> “Şehir Hastaneleri İçin Kamu-Özel Ortaklığı Modelinden Vazgeçmek: Doğrudur, Ancak Yeterli Değildir”, </w:t>
      </w:r>
      <w:hyperlink r:id="rId8" w:history="1">
        <w:r w:rsidRPr="006B2021">
          <w:rPr>
            <w:rStyle w:val="Kpr"/>
            <w:rFonts w:ascii="Times New Roman" w:hAnsi="Times New Roman"/>
            <w:color w:val="000000" w:themeColor="text1"/>
            <w:u w:val="none"/>
          </w:rPr>
          <w:t>http://www.ttb.org.tr</w:t>
        </w:r>
      </w:hyperlink>
      <w:r w:rsidRPr="006B2021">
        <w:rPr>
          <w:rFonts w:ascii="Times New Roman" w:hAnsi="Times New Roman"/>
          <w:color w:val="000000" w:themeColor="text1"/>
        </w:rPr>
        <w:t xml:space="preserve"> (14 Kasım 2019).</w:t>
      </w:r>
    </w:p>
  </w:footnote>
  <w:footnote w:id="26">
    <w:p w:rsidR="00FD3A9F" w:rsidRPr="00A226A2" w:rsidRDefault="00FD3A9F" w:rsidP="001D3248">
      <w:pPr>
        <w:pStyle w:val="DipnotMetni"/>
        <w:spacing w:after="120"/>
        <w:jc w:val="both"/>
        <w:rPr>
          <w:rFonts w:ascii="Times New Roman" w:hAnsi="Times New Roman"/>
          <w:color w:val="000000" w:themeColor="text1"/>
        </w:rPr>
      </w:pPr>
      <w:r w:rsidRPr="006B2021">
        <w:rPr>
          <w:rStyle w:val="DipnotBavurusu"/>
          <w:rFonts w:ascii="Times New Roman" w:hAnsi="Times New Roman"/>
          <w:color w:val="000000" w:themeColor="text1"/>
        </w:rPr>
        <w:footnoteRef/>
      </w:r>
      <w:r w:rsidRPr="006B2021">
        <w:rPr>
          <w:rFonts w:ascii="Times New Roman" w:hAnsi="Times New Roman"/>
          <w:color w:val="000000" w:themeColor="text1"/>
        </w:rPr>
        <w:t xml:space="preserve"> </w:t>
      </w:r>
      <w:hyperlink r:id="rId9" w:history="1">
        <w:r w:rsidRPr="006B2021">
          <w:rPr>
            <w:rStyle w:val="Kpr"/>
            <w:color w:val="000000" w:themeColor="text1"/>
            <w:u w:val="none"/>
          </w:rPr>
          <w:t xml:space="preserve"> </w:t>
        </w:r>
        <w:r w:rsidRPr="006B2021">
          <w:rPr>
            <w:rStyle w:val="Kpr"/>
            <w:rFonts w:ascii="Times New Roman" w:hAnsi="Times New Roman"/>
            <w:color w:val="000000" w:themeColor="text1"/>
            <w:u w:val="none"/>
          </w:rPr>
          <w:t>https://medyascope.tv/2019/11/09/ttbden-sehir-hastaneleri-sempozyumu-20-sehir-hastanesinin-maliyeti-140-milyar-dolar-bunlari-isleten-firmalara-hasta-garantisi-veriliyor/ (9</w:t>
        </w:r>
      </w:hyperlink>
      <w:r w:rsidRPr="006B2021">
        <w:rPr>
          <w:rFonts w:ascii="Times New Roman" w:hAnsi="Times New Roman"/>
          <w:color w:val="000000" w:themeColor="text1"/>
        </w:rPr>
        <w:t xml:space="preserve"> Kasım 2019), agm.</w:t>
      </w:r>
    </w:p>
  </w:footnote>
  <w:footnote w:id="27">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10" w:history="1">
        <w:r w:rsidRPr="00A226A2">
          <w:rPr>
            <w:rStyle w:val="Kpr"/>
            <w:rFonts w:ascii="Times New Roman" w:hAnsi="Times New Roman"/>
            <w:color w:val="000000" w:themeColor="text1"/>
            <w:u w:val="none"/>
          </w:rPr>
          <w:t>http://uemek.blogspot.com.tr/…/kamu-ozel-isbirligi-koi.html (3 Kasım</w:t>
        </w:r>
      </w:hyperlink>
      <w:r w:rsidRPr="00A226A2">
        <w:rPr>
          <w:rFonts w:ascii="Times New Roman" w:hAnsi="Times New Roman"/>
          <w:color w:val="000000" w:themeColor="text1"/>
        </w:rPr>
        <w:t xml:space="preserve"> 2019)</w:t>
      </w:r>
    </w:p>
  </w:footnote>
  <w:footnote w:id="28">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“675.000.000 dolar! Devletin Doğan Medya Grubu'nu satın alan Demirören'e verdiği kredi”, </w:t>
      </w:r>
      <w:hyperlink r:id="rId11" w:history="1">
        <w:r w:rsidRPr="00A226A2">
          <w:rPr>
            <w:rStyle w:val="Kpr"/>
            <w:rFonts w:ascii="Times New Roman" w:hAnsi="Times New Roman"/>
            <w:color w:val="000000" w:themeColor="text1"/>
            <w:u w:val="none"/>
          </w:rPr>
          <w:t>https://t24.com.tr</w:t>
        </w:r>
      </w:hyperlink>
      <w:r w:rsidRPr="00A226A2">
        <w:rPr>
          <w:rFonts w:ascii="Times New Roman" w:hAnsi="Times New Roman"/>
          <w:color w:val="000000" w:themeColor="text1"/>
        </w:rPr>
        <w:t xml:space="preserve"> (7 Nisan 2018).</w:t>
      </w:r>
    </w:p>
  </w:footnote>
  <w:footnote w:id="29">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“Varlık Fonu'ndan tepki çekecek adım! Ağaoğlu büyük bedelle arsa satmış”, </w:t>
      </w:r>
      <w:hyperlink r:id="rId12" w:history="1">
        <w:r w:rsidRPr="00A226A2">
          <w:rPr>
            <w:rStyle w:val="Kpr"/>
            <w:rFonts w:ascii="Times New Roman" w:hAnsi="Times New Roman"/>
            <w:color w:val="000000" w:themeColor="text1"/>
            <w:u w:val="none"/>
          </w:rPr>
          <w:t>https://www.milligazete.com.tr</w:t>
        </w:r>
      </w:hyperlink>
      <w:r w:rsidRPr="00A226A2">
        <w:rPr>
          <w:rFonts w:ascii="Times New Roman" w:hAnsi="Times New Roman"/>
          <w:color w:val="000000" w:themeColor="text1"/>
        </w:rPr>
        <w:t xml:space="preserve"> (25 Eylül 2019).</w:t>
      </w:r>
    </w:p>
  </w:footnote>
  <w:footnote w:id="30">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OECD, </w:t>
      </w:r>
      <w:proofErr w:type="spellStart"/>
      <w:r w:rsidRPr="00A226A2">
        <w:rPr>
          <w:rFonts w:ascii="Times New Roman" w:hAnsi="Times New Roman"/>
          <w:color w:val="000000" w:themeColor="text1"/>
        </w:rPr>
        <w:t>Taxing</w:t>
      </w:r>
      <w:proofErr w:type="spellEnd"/>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Wages</w:t>
      </w:r>
      <w:proofErr w:type="spellEnd"/>
      <w:r w:rsidRPr="00A226A2">
        <w:rPr>
          <w:rFonts w:ascii="Times New Roman" w:hAnsi="Times New Roman"/>
          <w:color w:val="000000" w:themeColor="text1"/>
        </w:rPr>
        <w:t>, 2017.</w:t>
      </w:r>
    </w:p>
  </w:footnote>
  <w:footnote w:id="31">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Dijital Hizmet Vergisi Kanunu ile Bazı Kanunlarda ve 375 Sayılı Kanun Hükmünde Kararnamede Değişiklik Yapılması Hakkında Kanun Teklifi (2/2312), Kasım 2019.</w:t>
      </w:r>
    </w:p>
  </w:footnote>
  <w:footnote w:id="32">
    <w:p w:rsidR="00FD3A9F" w:rsidRPr="00E16033" w:rsidRDefault="00FD3A9F">
      <w:pPr>
        <w:pStyle w:val="DipnotMetni"/>
        <w:rPr>
          <w:rFonts w:asciiTheme="minorHAnsi" w:hAnsiTheme="minorHAnsi"/>
        </w:rPr>
      </w:pPr>
      <w:r>
        <w:rPr>
          <w:rStyle w:val="DipnotBavurusu"/>
        </w:rPr>
        <w:footnoteRef/>
      </w:r>
      <w:r>
        <w:t xml:space="preserve"> </w:t>
      </w:r>
      <w:r w:rsidRPr="00E16033">
        <w:t>https://www.rudaw.net/turkish/kurdistan/211120197</w:t>
      </w:r>
    </w:p>
  </w:footnote>
  <w:footnote w:id="33">
    <w:p w:rsidR="00FD3A9F" w:rsidRPr="0036076F" w:rsidRDefault="00FD3A9F">
      <w:pPr>
        <w:pStyle w:val="DipnotMetni"/>
        <w:rPr>
          <w:rFonts w:asciiTheme="minorHAnsi" w:hAnsiTheme="minorHAnsi"/>
        </w:rPr>
      </w:pPr>
      <w:r>
        <w:rPr>
          <w:rStyle w:val="DipnotBavurusu"/>
        </w:rPr>
        <w:footnoteRef/>
      </w:r>
      <w:r>
        <w:t xml:space="preserve"> </w:t>
      </w:r>
      <w:r w:rsidRPr="0036076F">
        <w:t>https://www.cnnturk.com/yerel-haberler/istanbul/merkez/binali-yildirim-bize-40-yillik-terorun-faturasi-15-trilyon-dolar-1071157</w:t>
      </w:r>
    </w:p>
  </w:footnote>
  <w:footnote w:id="34">
    <w:p w:rsidR="00FD3A9F" w:rsidRPr="00A226A2" w:rsidRDefault="00FD3A9F" w:rsidP="001D3248">
      <w:pPr>
        <w:pStyle w:val="DipnotMetni"/>
        <w:spacing w:after="120"/>
        <w:jc w:val="both"/>
        <w:rPr>
          <w:rFonts w:ascii="Times New Roman" w:hAnsi="Times New Roman"/>
        </w:rPr>
      </w:pPr>
      <w:r w:rsidRPr="00A226A2">
        <w:rPr>
          <w:rStyle w:val="DipnotBavurusu"/>
          <w:rFonts w:ascii="Times New Roman" w:hAnsi="Times New Roman"/>
        </w:rPr>
        <w:footnoteRef/>
      </w:r>
      <w:r w:rsidRPr="00A226A2">
        <w:rPr>
          <w:rFonts w:ascii="Times New Roman" w:hAnsi="Times New Roman"/>
        </w:rPr>
        <w:t xml:space="preserve"> </w:t>
      </w:r>
      <w:proofErr w:type="spellStart"/>
      <w:r w:rsidRPr="00A226A2">
        <w:rPr>
          <w:rFonts w:ascii="Times New Roman" w:hAnsi="Times New Roman"/>
        </w:rPr>
        <w:t>Immanuel</w:t>
      </w:r>
      <w:proofErr w:type="spellEnd"/>
      <w:r w:rsidRPr="00A226A2">
        <w:rPr>
          <w:rFonts w:ascii="Times New Roman" w:hAnsi="Times New Roman"/>
        </w:rPr>
        <w:t xml:space="preserve"> </w:t>
      </w:r>
      <w:proofErr w:type="spellStart"/>
      <w:r w:rsidRPr="00A226A2">
        <w:rPr>
          <w:rFonts w:ascii="Times New Roman" w:hAnsi="Times New Roman"/>
        </w:rPr>
        <w:t>Wallerstein</w:t>
      </w:r>
      <w:proofErr w:type="spellEnd"/>
      <w:r w:rsidRPr="00A226A2">
        <w:rPr>
          <w:rFonts w:ascii="Times New Roman" w:hAnsi="Times New Roman"/>
        </w:rPr>
        <w:t xml:space="preserve">, </w:t>
      </w:r>
      <w:r w:rsidRPr="00A226A2">
        <w:rPr>
          <w:rFonts w:ascii="Times New Roman" w:hAnsi="Times New Roman"/>
          <w:i/>
        </w:rPr>
        <w:t>Dünya Sistemleri Analizi: Bir Giriş,</w:t>
      </w:r>
      <w:r>
        <w:rPr>
          <w:rFonts w:ascii="Times New Roman" w:hAnsi="Times New Roman"/>
        </w:rPr>
        <w:t xml:space="preserve"> çev. Ender </w:t>
      </w:r>
      <w:proofErr w:type="spellStart"/>
      <w:r>
        <w:rPr>
          <w:rFonts w:ascii="Times New Roman" w:hAnsi="Times New Roman"/>
        </w:rPr>
        <w:t>Abadoğlu</w:t>
      </w:r>
      <w:proofErr w:type="spellEnd"/>
      <w:r>
        <w:rPr>
          <w:rFonts w:ascii="Times New Roman" w:hAnsi="Times New Roman"/>
        </w:rPr>
        <w:t>, Nuri Ersoy</w:t>
      </w:r>
      <w:r w:rsidRPr="00A226A2">
        <w:rPr>
          <w:rFonts w:ascii="Times New Roman" w:hAnsi="Times New Roman"/>
        </w:rPr>
        <w:t>, İst</w:t>
      </w:r>
      <w:r>
        <w:rPr>
          <w:rFonts w:ascii="Times New Roman" w:hAnsi="Times New Roman"/>
        </w:rPr>
        <w:t>anbul, Aram Yayıncılık, 2005</w:t>
      </w:r>
    </w:p>
  </w:footnote>
  <w:footnote w:id="35">
    <w:p w:rsidR="00FD3A9F" w:rsidRPr="00A226A2" w:rsidRDefault="00FD3A9F" w:rsidP="001D3248">
      <w:pPr>
        <w:pStyle w:val="DipnotMetni"/>
        <w:spacing w:after="120"/>
        <w:jc w:val="both"/>
        <w:rPr>
          <w:rFonts w:ascii="Times New Roman" w:hAnsi="Times New Roman"/>
        </w:rPr>
      </w:pPr>
      <w:r w:rsidRPr="00A226A2">
        <w:rPr>
          <w:rStyle w:val="DipnotBavurusu"/>
          <w:rFonts w:ascii="Times New Roman" w:hAnsi="Times New Roman"/>
        </w:rPr>
        <w:footnoteRef/>
      </w:r>
      <w:r w:rsidRPr="00A226A2">
        <w:rPr>
          <w:rFonts w:ascii="Times New Roman" w:hAnsi="Times New Roman"/>
        </w:rPr>
        <w:t xml:space="preserve"> Aziz Konukman, “Türkiye’de Bütçe Hakkının Kullanımı: Sorunlar ve Çözüm Önerileri”, </w:t>
      </w:r>
      <w:r w:rsidRPr="00A226A2">
        <w:rPr>
          <w:rFonts w:ascii="Times New Roman" w:hAnsi="Times New Roman"/>
          <w:i/>
        </w:rPr>
        <w:t>Artvin Çoruh Üniversitesi Uluslararası Sosyal Bilimler Dergisi</w:t>
      </w:r>
      <w:r w:rsidRPr="00A226A2">
        <w:rPr>
          <w:rFonts w:ascii="Times New Roman" w:hAnsi="Times New Roman"/>
        </w:rPr>
        <w:t xml:space="preserve">, Sayı: 1, 2015, </w:t>
      </w:r>
      <w:proofErr w:type="spellStart"/>
      <w:r w:rsidRPr="00A226A2">
        <w:rPr>
          <w:rFonts w:ascii="Times New Roman" w:hAnsi="Times New Roman"/>
        </w:rPr>
        <w:t>ss</w:t>
      </w:r>
      <w:proofErr w:type="spellEnd"/>
      <w:r w:rsidRPr="00A226A2">
        <w:rPr>
          <w:rFonts w:ascii="Times New Roman" w:hAnsi="Times New Roman"/>
        </w:rPr>
        <w:t>. 23-65</w:t>
      </w:r>
    </w:p>
  </w:footnote>
  <w:footnote w:id="36">
    <w:p w:rsidR="00FD3A9F" w:rsidRPr="00A226A2" w:rsidRDefault="00FD3A9F" w:rsidP="001D3248">
      <w:pPr>
        <w:pStyle w:val="DipnotMetni"/>
        <w:spacing w:after="120"/>
        <w:jc w:val="both"/>
        <w:rPr>
          <w:rFonts w:ascii="Times New Roman" w:hAnsi="Times New Roman"/>
        </w:rPr>
      </w:pPr>
      <w:r w:rsidRPr="00A226A2">
        <w:rPr>
          <w:rStyle w:val="DipnotBavurusu"/>
          <w:rFonts w:ascii="Times New Roman" w:hAnsi="Times New Roman"/>
        </w:rPr>
        <w:footnoteRef/>
      </w:r>
      <w:r w:rsidRPr="00A226A2">
        <w:rPr>
          <w:rFonts w:ascii="Times New Roman" w:hAnsi="Times New Roman"/>
        </w:rPr>
        <w:t xml:space="preserve"> Karl </w:t>
      </w:r>
      <w:proofErr w:type="spellStart"/>
      <w:r w:rsidRPr="00A226A2">
        <w:rPr>
          <w:rFonts w:ascii="Times New Roman" w:hAnsi="Times New Roman"/>
        </w:rPr>
        <w:t>Marx</w:t>
      </w:r>
      <w:proofErr w:type="spellEnd"/>
      <w:r w:rsidRPr="00A226A2">
        <w:rPr>
          <w:rFonts w:ascii="Times New Roman" w:hAnsi="Times New Roman"/>
        </w:rPr>
        <w:t xml:space="preserve">, </w:t>
      </w:r>
      <w:r w:rsidRPr="00A226A2">
        <w:rPr>
          <w:rFonts w:ascii="Times New Roman" w:hAnsi="Times New Roman"/>
          <w:i/>
        </w:rPr>
        <w:t xml:space="preserve">Louis </w:t>
      </w:r>
      <w:proofErr w:type="spellStart"/>
      <w:r w:rsidRPr="00A226A2">
        <w:rPr>
          <w:rFonts w:ascii="Times New Roman" w:hAnsi="Times New Roman"/>
          <w:i/>
        </w:rPr>
        <w:t>Bonaparte’ın</w:t>
      </w:r>
      <w:proofErr w:type="spellEnd"/>
      <w:r w:rsidRPr="00A226A2">
        <w:rPr>
          <w:rFonts w:ascii="Times New Roman" w:hAnsi="Times New Roman"/>
          <w:i/>
        </w:rPr>
        <w:t xml:space="preserve"> On Sekiz </w:t>
      </w:r>
      <w:proofErr w:type="spellStart"/>
      <w:r w:rsidRPr="00A226A2">
        <w:rPr>
          <w:rFonts w:ascii="Times New Roman" w:hAnsi="Times New Roman"/>
          <w:i/>
        </w:rPr>
        <w:t>Brumaire’i</w:t>
      </w:r>
      <w:proofErr w:type="spellEnd"/>
      <w:r w:rsidRPr="00A226A2">
        <w:rPr>
          <w:rFonts w:ascii="Times New Roman" w:hAnsi="Times New Roman"/>
        </w:rPr>
        <w:t xml:space="preserve">, </w:t>
      </w:r>
      <w:r>
        <w:rPr>
          <w:rFonts w:ascii="Times New Roman" w:hAnsi="Times New Roman"/>
        </w:rPr>
        <w:t>çev. Tanıl Bora, İstanbul, İletiş</w:t>
      </w:r>
      <w:r w:rsidRPr="00A226A2">
        <w:rPr>
          <w:rFonts w:ascii="Times New Roman" w:hAnsi="Times New Roman"/>
        </w:rPr>
        <w:t>im Yayınları, 2011, s</w:t>
      </w:r>
      <w:r>
        <w:rPr>
          <w:rFonts w:ascii="Times New Roman" w:hAnsi="Times New Roman"/>
        </w:rPr>
        <w:t>. 175</w:t>
      </w:r>
    </w:p>
  </w:footnote>
  <w:footnote w:id="37">
    <w:p w:rsidR="00FD3A9F" w:rsidRPr="00A226A2" w:rsidRDefault="00FD3A9F" w:rsidP="001D3248">
      <w:pPr>
        <w:pStyle w:val="DipnotMetni"/>
        <w:spacing w:after="120"/>
        <w:jc w:val="both"/>
        <w:rPr>
          <w:rFonts w:ascii="Times New Roman" w:hAnsi="Times New Roman"/>
        </w:rPr>
      </w:pPr>
      <w:r w:rsidRPr="00A226A2">
        <w:rPr>
          <w:rStyle w:val="DipnotBavurusu"/>
          <w:rFonts w:ascii="Times New Roman" w:hAnsi="Times New Roman"/>
        </w:rPr>
        <w:footnoteRef/>
      </w:r>
      <w:r w:rsidRPr="00A226A2">
        <w:rPr>
          <w:rFonts w:ascii="Times New Roman" w:hAnsi="Times New Roman"/>
        </w:rPr>
        <w:t xml:space="preserve"> Karl </w:t>
      </w:r>
      <w:proofErr w:type="spellStart"/>
      <w:r w:rsidRPr="00A226A2">
        <w:rPr>
          <w:rFonts w:ascii="Times New Roman" w:hAnsi="Times New Roman"/>
        </w:rPr>
        <w:t>Marx</w:t>
      </w:r>
      <w:proofErr w:type="spellEnd"/>
      <w:r w:rsidRPr="00A226A2">
        <w:rPr>
          <w:rFonts w:ascii="Times New Roman" w:hAnsi="Times New Roman"/>
        </w:rPr>
        <w:t xml:space="preserve">, </w:t>
      </w:r>
      <w:proofErr w:type="spellStart"/>
      <w:r w:rsidRPr="00A226A2">
        <w:rPr>
          <w:rFonts w:ascii="Times New Roman" w:hAnsi="Times New Roman"/>
          <w:i/>
        </w:rPr>
        <w:t>Hegel’in</w:t>
      </w:r>
      <w:proofErr w:type="spellEnd"/>
      <w:r w:rsidRPr="00A226A2">
        <w:rPr>
          <w:rFonts w:ascii="Times New Roman" w:hAnsi="Times New Roman"/>
          <w:i/>
        </w:rPr>
        <w:t xml:space="preserve"> Hukuk Felsefesinin Eleştirisi,</w:t>
      </w:r>
      <w:r w:rsidRPr="00A226A2">
        <w:rPr>
          <w:rFonts w:ascii="Times New Roman" w:hAnsi="Times New Roman"/>
        </w:rPr>
        <w:t xml:space="preserve"> çev. Kenan Somer, Ankara, Sol Yayınları, 2009, s. 48</w:t>
      </w:r>
    </w:p>
  </w:footnote>
  <w:footnote w:id="38">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T.C. Sayıştay Başkanlığı, 2018 Yılı Genel Uygunluk Bildirimi (Eylül 2019),  s. 13.</w:t>
      </w:r>
    </w:p>
  </w:footnote>
  <w:footnote w:id="39">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Agr</w:t>
      </w:r>
      <w:proofErr w:type="spellEnd"/>
      <w:r w:rsidRPr="00A226A2">
        <w:rPr>
          <w:rFonts w:ascii="Times New Roman" w:hAnsi="Times New Roman"/>
          <w:color w:val="000000" w:themeColor="text1"/>
        </w:rPr>
        <w:t xml:space="preserve">. </w:t>
      </w:r>
      <w:proofErr w:type="gramStart"/>
      <w:r w:rsidRPr="00A226A2">
        <w:rPr>
          <w:rFonts w:ascii="Times New Roman" w:hAnsi="Times New Roman"/>
          <w:color w:val="000000" w:themeColor="text1"/>
        </w:rPr>
        <w:t>s</w:t>
      </w:r>
      <w:proofErr w:type="gramEnd"/>
      <w:r w:rsidRPr="00A226A2">
        <w:rPr>
          <w:rFonts w:ascii="Times New Roman" w:hAnsi="Times New Roman"/>
          <w:color w:val="000000" w:themeColor="text1"/>
        </w:rPr>
        <w:t>. 18.</w:t>
      </w:r>
    </w:p>
  </w:footnote>
  <w:footnote w:id="40">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R. Hakan Özyıldız, “Devlet İşsizlik Sigortası Fonuna verdiğini geri alıyor”,  http://www.hakanozyildiz.com/2018/11/devlet-issizlik-sigortas-fonuna.html.</w:t>
      </w:r>
    </w:p>
  </w:footnote>
  <w:footnote w:id="41">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“İşsizlik Fonu alarm veriyor: Nisan ayında 390 milyon lira açık verildi”, </w:t>
      </w:r>
      <w:hyperlink r:id="rId13" w:history="1">
        <w:r w:rsidRPr="00A226A2">
          <w:rPr>
            <w:rStyle w:val="Kpr"/>
            <w:rFonts w:ascii="Times New Roman" w:hAnsi="Times New Roman"/>
            <w:color w:val="000000" w:themeColor="text1"/>
            <w:u w:val="none"/>
          </w:rPr>
          <w:t>https://t24.com.tr/haber (7</w:t>
        </w:r>
      </w:hyperlink>
      <w:r w:rsidRPr="00A226A2">
        <w:rPr>
          <w:rFonts w:ascii="Times New Roman" w:hAnsi="Times New Roman"/>
          <w:color w:val="000000" w:themeColor="text1"/>
        </w:rPr>
        <w:t xml:space="preserve"> Haziran 2019).</w:t>
      </w:r>
    </w:p>
  </w:footnote>
  <w:footnote w:id="42">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KOÇ, EAF, TÜSİAD, Merkezi Yönetim Bütçesi Takip Raporu III- 2018/I Bütçe Uygulama Sonuçları.</w:t>
      </w:r>
    </w:p>
  </w:footnote>
  <w:footnote w:id="43">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proofErr w:type="spellStart"/>
      <w:r w:rsidRPr="00A226A2">
        <w:rPr>
          <w:rFonts w:ascii="Times New Roman" w:hAnsi="Times New Roman"/>
          <w:color w:val="000000" w:themeColor="text1"/>
        </w:rPr>
        <w:t>Agr</w:t>
      </w:r>
      <w:proofErr w:type="spellEnd"/>
      <w:r w:rsidRPr="00A226A2">
        <w:rPr>
          <w:rFonts w:ascii="Times New Roman" w:hAnsi="Times New Roman"/>
          <w:color w:val="000000" w:themeColor="text1"/>
        </w:rPr>
        <w:t>.</w:t>
      </w:r>
    </w:p>
  </w:footnote>
  <w:footnote w:id="44">
    <w:p w:rsidR="00FD3A9F" w:rsidRPr="00A226A2" w:rsidRDefault="00FD3A9F" w:rsidP="001D3248">
      <w:pPr>
        <w:spacing w:after="120" w:line="240" w:lineRule="auto"/>
        <w:jc w:val="both"/>
        <w:rPr>
          <w:rFonts w:ascii="Times New Roman" w:eastAsia="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eastAsia="Times New Roman" w:hAnsi="Times New Roman"/>
          <w:color w:val="000000" w:themeColor="text1"/>
          <w:sz w:val="20"/>
          <w:szCs w:val="20"/>
        </w:rPr>
        <w:t xml:space="preserve"> Son bir ay içinde, 3 aile ve bireysel olarak 5 kişi yaşadıkları ekonomik sıkıntıları gerekçe göstererek intihar etmiştir. Sendika.org, İntiharlar, İşsizlik ve Yoksulluk, Mustafa Durmuş, (e.t. 24.11.2019) </w:t>
      </w:r>
      <w:hyperlink r:id="rId14">
        <w:r w:rsidRPr="00A226A2">
          <w:rPr>
            <w:rFonts w:ascii="Times New Roman" w:eastAsia="Times New Roman" w:hAnsi="Times New Roman"/>
            <w:color w:val="000000" w:themeColor="text1"/>
            <w:sz w:val="20"/>
            <w:szCs w:val="20"/>
          </w:rPr>
          <w:t>https://sendika63.org/2019/11/intiharlar-issizlik-ve-yoksulluk-569380/</w:t>
        </w:r>
      </w:hyperlink>
    </w:p>
  </w:footnote>
  <w:footnote w:id="45">
    <w:p w:rsidR="00FD3A9F" w:rsidRPr="00A226A2" w:rsidRDefault="00FD3A9F" w:rsidP="001D3248">
      <w:pPr>
        <w:pStyle w:val="AralkYok"/>
        <w:spacing w:after="120"/>
        <w:jc w:val="both"/>
        <w:rPr>
          <w:rFonts w:ascii="Times New Roman" w:hAnsi="Times New Roman"/>
          <w:b w:val="0"/>
          <w:color w:val="000000" w:themeColor="text1"/>
          <w:sz w:val="20"/>
          <w:szCs w:val="20"/>
        </w:rPr>
      </w:pPr>
      <w:r w:rsidRPr="00A226A2">
        <w:rPr>
          <w:rFonts w:ascii="Times New Roman" w:hAnsi="Times New Roman"/>
          <w:b w:val="0"/>
          <w:bCs/>
          <w:color w:val="000000" w:themeColor="text1"/>
          <w:sz w:val="20"/>
          <w:szCs w:val="20"/>
          <w:vertAlign w:val="superscript"/>
        </w:rPr>
        <w:footnoteRef/>
      </w:r>
      <w:r w:rsidRPr="00A226A2">
        <w:rPr>
          <w:rFonts w:ascii="Times New Roman" w:hAnsi="Times New Roman"/>
          <w:b w:val="0"/>
          <w:color w:val="000000" w:themeColor="text1"/>
          <w:sz w:val="20"/>
          <w:szCs w:val="20"/>
        </w:rPr>
        <w:t xml:space="preserve"> DİSK/</w:t>
      </w:r>
      <w:r w:rsidRPr="00A226A2">
        <w:rPr>
          <w:rFonts w:ascii="Times New Roman" w:hAnsi="Times New Roman"/>
          <w:b w:val="0"/>
          <w:color w:val="000000" w:themeColor="text1"/>
          <w:sz w:val="20"/>
          <w:szCs w:val="20"/>
          <w:highlight w:val="white"/>
        </w:rPr>
        <w:t xml:space="preserve">Birleşik Metal İş Sendikası Sınıf Araştırmaları Merkezi, </w:t>
      </w:r>
      <w:r w:rsidRPr="00A226A2">
        <w:rPr>
          <w:rFonts w:ascii="Times New Roman" w:hAnsi="Times New Roman"/>
          <w:b w:val="0"/>
          <w:color w:val="000000" w:themeColor="text1"/>
          <w:sz w:val="20"/>
          <w:szCs w:val="20"/>
        </w:rPr>
        <w:t xml:space="preserve">Açlık ve Yoksulluk Sınırı Ağustos 2019 Raporu. </w:t>
      </w:r>
      <w:hyperlink r:id="rId15">
        <w:r w:rsidRPr="00A226A2">
          <w:rPr>
            <w:rFonts w:ascii="Times New Roman" w:hAnsi="Times New Roman"/>
            <w:b w:val="0"/>
            <w:color w:val="000000" w:themeColor="text1"/>
            <w:sz w:val="20"/>
            <w:szCs w:val="20"/>
          </w:rPr>
          <w:t>https://www.birlesikmetalis.org/index.php/tr/guncel/basin-aciklamasi/1239-bisam-09-19</w:t>
        </w:r>
      </w:hyperlink>
    </w:p>
  </w:footnote>
  <w:footnote w:id="46">
    <w:p w:rsidR="00FD3A9F" w:rsidRPr="00A226A2" w:rsidRDefault="00FD3A9F" w:rsidP="001D3248">
      <w:pPr>
        <w:spacing w:after="120" w:line="240" w:lineRule="auto"/>
        <w:jc w:val="both"/>
        <w:rPr>
          <w:rFonts w:ascii="Times New Roman" w:eastAsia="Times New Roman" w:hAnsi="Times New Roman"/>
          <w:color w:val="000000" w:themeColor="text1"/>
          <w:sz w:val="20"/>
          <w:szCs w:val="20"/>
        </w:rPr>
      </w:pPr>
      <w:r w:rsidRPr="00A226A2">
        <w:rPr>
          <w:rStyle w:val="DipnotBavurusu"/>
          <w:rFonts w:ascii="Times New Roman" w:hAnsi="Times New Roman"/>
          <w:color w:val="000000" w:themeColor="text1"/>
          <w:sz w:val="20"/>
          <w:szCs w:val="20"/>
        </w:rPr>
        <w:footnoteRef/>
      </w:r>
      <w:r w:rsidRPr="00A226A2">
        <w:rPr>
          <w:rFonts w:ascii="Times New Roman" w:eastAsia="Times New Roman" w:hAnsi="Times New Roman"/>
          <w:color w:val="000000" w:themeColor="text1"/>
          <w:sz w:val="20"/>
          <w:szCs w:val="20"/>
          <w:shd w:val="clear" w:color="auto" w:fill="FFFFFF"/>
        </w:rPr>
        <w:t xml:space="preserve">Sayıştay, Cumhurbaşkanlığı’na bağlı Savunma Sanayii Başkanlığı’na ait 2018 yılı denetleme raporunda, Savunma Sanayii Destekleme Fonu’ndan “güvenlik ve savunmaya yönelik silah, araç, gereç ve savaş teçhizatı alımı” için 2018 yılında 22.5 milyar lira harcandığı belirtilmektedir (2017 yılında bu miktar 13.4 milyar lira idi). </w:t>
      </w:r>
      <w:hyperlink r:id="rId16" w:history="1">
        <w:r w:rsidRPr="00A226A2">
          <w:rPr>
            <w:rStyle w:val="Kpr"/>
            <w:rFonts w:ascii="Times New Roman" w:hAnsi="Times New Roman"/>
            <w:color w:val="000000" w:themeColor="text1"/>
            <w:sz w:val="20"/>
            <w:szCs w:val="20"/>
            <w:u w:val="none"/>
          </w:rPr>
          <w:t>https://t24.com.tr/haber/son-bir-yilda-silah-harcamalari-yuzde-70-artti,841750</w:t>
        </w:r>
      </w:hyperlink>
      <w:r w:rsidRPr="00A226A2">
        <w:rPr>
          <w:rFonts w:ascii="Times New Roman" w:hAnsi="Times New Roman"/>
          <w:color w:val="000000" w:themeColor="text1"/>
          <w:sz w:val="20"/>
          <w:szCs w:val="20"/>
        </w:rPr>
        <w:t xml:space="preserve"> </w:t>
      </w:r>
    </w:p>
  </w:footnote>
  <w:footnote w:id="47">
    <w:p w:rsidR="00FD3A9F" w:rsidRPr="00A226A2" w:rsidRDefault="00FD3A9F" w:rsidP="001D3248">
      <w:pP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“Türkiye, OECD ülkeleri arasında elektriğe en çok zam yapan ülke oldu. 2003 yılından bu yana elektriğe yüzde 307 zam yapıldı.”  (e.t. 26.11.2019) </w:t>
      </w:r>
      <w:hyperlink r:id="rId17">
        <w:r w:rsidRPr="00A226A2">
          <w:rPr>
            <w:rFonts w:ascii="Times New Roman" w:hAnsi="Times New Roman"/>
            <w:color w:val="000000" w:themeColor="text1"/>
            <w:sz w:val="20"/>
            <w:szCs w:val="20"/>
          </w:rPr>
          <w:t>https://www.paraanaliz.com/2019/turkiye-ekonomisi/yine-zam-rekoru-kirdik-oecd-icerisinde-elektrige-en-cok-zam-yapan-ulkeyiz-36747/</w:t>
        </w:r>
      </w:hyperlink>
    </w:p>
  </w:footnote>
  <w:footnote w:id="48">
    <w:p w:rsidR="00FD3A9F" w:rsidRPr="00A226A2" w:rsidRDefault="00FD3A9F" w:rsidP="001D3248">
      <w:pPr>
        <w:spacing w:after="120" w:line="240" w:lineRule="auto"/>
        <w:jc w:val="both"/>
        <w:rPr>
          <w:rFonts w:ascii="Times New Roman" w:eastAsia="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eastAsia="Times New Roman" w:hAnsi="Times New Roman"/>
          <w:color w:val="000000" w:themeColor="text1"/>
          <w:sz w:val="20"/>
          <w:szCs w:val="20"/>
        </w:rPr>
        <w:t xml:space="preserve"> TÜİK, </w:t>
      </w:r>
      <w:r w:rsidRPr="00A226A2">
        <w:rPr>
          <w:rFonts w:ascii="Times New Roman" w:eastAsia="Times New Roman" w:hAnsi="Times New Roman"/>
          <w:color w:val="000000" w:themeColor="text1"/>
          <w:sz w:val="20"/>
          <w:szCs w:val="20"/>
          <w:highlight w:val="white"/>
        </w:rPr>
        <w:t xml:space="preserve">Tüketici Fiyat Endeksi, Ekim 2019. </w:t>
      </w:r>
      <w:hyperlink r:id="rId18">
        <w:r w:rsidRPr="00A226A2">
          <w:rPr>
            <w:rFonts w:ascii="Times New Roman" w:eastAsia="Times New Roman" w:hAnsi="Times New Roman"/>
            <w:color w:val="000000" w:themeColor="text1"/>
            <w:sz w:val="20"/>
            <w:szCs w:val="20"/>
            <w:highlight w:val="white"/>
          </w:rPr>
          <w:t>http://www.tuik.gov.tr/HbGetirHTML.do?id=30858</w:t>
        </w:r>
      </w:hyperlink>
      <w:r w:rsidRPr="00A226A2">
        <w:rPr>
          <w:rFonts w:ascii="Times New Roman" w:eastAsia="Times New Roman" w:hAnsi="Times New Roman"/>
          <w:color w:val="000000" w:themeColor="text1"/>
          <w:sz w:val="20"/>
          <w:szCs w:val="20"/>
          <w:highlight w:val="white"/>
        </w:rPr>
        <w:t xml:space="preserve"> </w:t>
      </w:r>
    </w:p>
  </w:footnote>
  <w:footnote w:id="49">
    <w:p w:rsidR="00FD3A9F" w:rsidRPr="00A226A2" w:rsidRDefault="00FD3A9F" w:rsidP="001D3248">
      <w:pP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w:t>
      </w:r>
      <w:hyperlink r:id="rId19">
        <w:r w:rsidRPr="00A226A2">
          <w:rPr>
            <w:rFonts w:ascii="Times New Roman" w:hAnsi="Times New Roman"/>
            <w:color w:val="000000" w:themeColor="text1"/>
            <w:sz w:val="20"/>
            <w:szCs w:val="20"/>
          </w:rPr>
          <w:t>http://www3.tcmb.gov.tr/enflasyoncalc/enflasyon_anayeni.php</w:t>
        </w:r>
      </w:hyperlink>
      <w:r w:rsidRPr="00A226A2">
        <w:rPr>
          <w:rFonts w:ascii="Times New Roman" w:hAnsi="Times New Roman"/>
          <w:color w:val="000000" w:themeColor="text1"/>
          <w:sz w:val="20"/>
          <w:szCs w:val="20"/>
        </w:rPr>
        <w:t xml:space="preserve"> </w:t>
      </w:r>
    </w:p>
  </w:footnote>
  <w:footnote w:id="50">
    <w:p w:rsidR="00FD3A9F" w:rsidRPr="00A226A2" w:rsidRDefault="00FD3A9F" w:rsidP="001D3248">
      <w:pPr>
        <w:pBdr>
          <w:top w:val="nil"/>
          <w:left w:val="nil"/>
          <w:bottom w:val="nil"/>
          <w:right w:val="nil"/>
          <w:between w:val="nil"/>
        </w:pBd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eastAsia="Times New Roman" w:hAnsi="Times New Roman"/>
          <w:color w:val="000000" w:themeColor="text1"/>
          <w:sz w:val="20"/>
          <w:szCs w:val="20"/>
        </w:rPr>
        <w:t>DİSK/</w:t>
      </w:r>
      <w:r w:rsidRPr="00A226A2">
        <w:rPr>
          <w:rFonts w:ascii="Times New Roman" w:eastAsia="Times New Roman" w:hAnsi="Times New Roman"/>
          <w:color w:val="000000" w:themeColor="text1"/>
          <w:sz w:val="20"/>
          <w:szCs w:val="20"/>
          <w:highlight w:val="white"/>
        </w:rPr>
        <w:t xml:space="preserve">Birleşik Metal İş Sendikası Sınıf Araştırmaları Merkezi (BİSAM), </w:t>
      </w:r>
      <w:r w:rsidRPr="00A226A2">
        <w:rPr>
          <w:rFonts w:ascii="Times New Roman" w:eastAsia="Times New Roman" w:hAnsi="Times New Roman"/>
          <w:color w:val="000000" w:themeColor="text1"/>
          <w:sz w:val="20"/>
          <w:szCs w:val="20"/>
        </w:rPr>
        <w:t>Açlık ve Yoksulluk Sınırı Ağustos 2019 Dönem Raporu.</w:t>
      </w:r>
      <w:r w:rsidRPr="00A226A2">
        <w:rPr>
          <w:rFonts w:ascii="Times New Roman" w:eastAsia="Times New Roman" w:hAnsi="Times New Roman"/>
          <w:b/>
          <w:color w:val="000000" w:themeColor="text1"/>
          <w:sz w:val="20"/>
          <w:szCs w:val="20"/>
        </w:rPr>
        <w:t xml:space="preserve"> </w:t>
      </w:r>
      <w:hyperlink r:id="rId20">
        <w:r w:rsidRPr="00A226A2">
          <w:rPr>
            <w:rFonts w:ascii="Times New Roman" w:eastAsia="Times New Roman" w:hAnsi="Times New Roman"/>
            <w:color w:val="000000" w:themeColor="text1"/>
            <w:sz w:val="20"/>
            <w:szCs w:val="20"/>
          </w:rPr>
          <w:t>https://www.birlesikmetalis.org/index.php/tr/guncel/basin-aciklamasi/1239-bisam-09-19</w:t>
        </w:r>
      </w:hyperlink>
    </w:p>
  </w:footnote>
  <w:footnote w:id="51">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r w:rsidRPr="00A226A2">
        <w:rPr>
          <w:rFonts w:ascii="Times New Roman" w:eastAsia="Times New Roman" w:hAnsi="Times New Roman"/>
          <w:color w:val="000000" w:themeColor="text1"/>
        </w:rPr>
        <w:t>AB ortalaması yüzde 45’tir.</w:t>
      </w:r>
    </w:p>
  </w:footnote>
  <w:footnote w:id="52">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TÜİK, Gelir ve Yaşam Koşulları Araştırması, 2018. </w:t>
      </w:r>
      <w:hyperlink r:id="rId21" w:history="1">
        <w:r w:rsidRPr="00A226A2">
          <w:rPr>
            <w:rStyle w:val="Kpr"/>
            <w:rFonts w:ascii="Times New Roman" w:hAnsi="Times New Roman"/>
            <w:color w:val="000000" w:themeColor="text1"/>
            <w:u w:val="none"/>
          </w:rPr>
          <w:t>http://www.tuik.gov.tr/PreHaberBultenleri.do?id=30755</w:t>
        </w:r>
      </w:hyperlink>
      <w:r w:rsidRPr="00A226A2">
        <w:rPr>
          <w:rFonts w:ascii="Times New Roman" w:hAnsi="Times New Roman"/>
          <w:color w:val="000000" w:themeColor="text1"/>
        </w:rPr>
        <w:t xml:space="preserve"> </w:t>
      </w:r>
    </w:p>
  </w:footnote>
  <w:footnote w:id="53">
    <w:p w:rsidR="00FD3A9F" w:rsidRPr="00A226A2" w:rsidRDefault="00FD3A9F" w:rsidP="001D3248">
      <w:pPr>
        <w:pBdr>
          <w:top w:val="nil"/>
          <w:left w:val="nil"/>
          <w:bottom w:val="nil"/>
          <w:right w:val="nil"/>
          <w:between w:val="nil"/>
        </w:pBdr>
        <w:spacing w:after="120" w:line="240" w:lineRule="auto"/>
        <w:jc w:val="both"/>
        <w:rPr>
          <w:rFonts w:ascii="Times New Roman" w:eastAsia="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eastAsia="Times New Roman" w:hAnsi="Times New Roman"/>
          <w:color w:val="000000" w:themeColor="text1"/>
          <w:sz w:val="20"/>
          <w:szCs w:val="20"/>
        </w:rPr>
        <w:t xml:space="preserve"> TÜİK, Ağustos 2019 İşgücü İstatistikleri Bülteni. </w:t>
      </w:r>
      <w:hyperlink r:id="rId22">
        <w:r w:rsidRPr="00A226A2">
          <w:rPr>
            <w:rFonts w:ascii="Times New Roman" w:eastAsia="Times New Roman" w:hAnsi="Times New Roman"/>
            <w:color w:val="000000" w:themeColor="text1"/>
            <w:sz w:val="20"/>
            <w:szCs w:val="20"/>
          </w:rPr>
          <w:t>http://www.tuik.gov.tr/HbGetirHTML.do?id=30692</w:t>
        </w:r>
      </w:hyperlink>
      <w:r w:rsidRPr="00A226A2">
        <w:rPr>
          <w:rFonts w:ascii="Times New Roman" w:eastAsia="Times New Roman" w:hAnsi="Times New Roman"/>
          <w:color w:val="000000" w:themeColor="text1"/>
          <w:sz w:val="20"/>
          <w:szCs w:val="20"/>
        </w:rPr>
        <w:t xml:space="preserve"> </w:t>
      </w:r>
    </w:p>
  </w:footnote>
  <w:footnote w:id="54">
    <w:p w:rsidR="00FD3A9F" w:rsidRPr="00A226A2" w:rsidRDefault="00FD3A9F" w:rsidP="001D3248">
      <w:pPr>
        <w:pBdr>
          <w:top w:val="nil"/>
          <w:left w:val="nil"/>
          <w:bottom w:val="nil"/>
          <w:right w:val="nil"/>
          <w:between w:val="nil"/>
        </w:pBd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Disk-Ar, </w:t>
      </w:r>
      <w:r w:rsidRPr="00A226A2">
        <w:rPr>
          <w:rFonts w:ascii="Times New Roman" w:eastAsia="Times New Roman" w:hAnsi="Times New Roman"/>
          <w:color w:val="000000" w:themeColor="text1"/>
          <w:sz w:val="20"/>
          <w:szCs w:val="20"/>
        </w:rPr>
        <w:t xml:space="preserve">Kasım 2019 İşsizlik ve İstihdam Raporu. </w:t>
      </w:r>
      <w:hyperlink r:id="rId23">
        <w:r w:rsidRPr="00A226A2">
          <w:rPr>
            <w:rFonts w:ascii="Times New Roman" w:eastAsia="Times New Roman" w:hAnsi="Times New Roman"/>
            <w:color w:val="000000" w:themeColor="text1"/>
            <w:sz w:val="20"/>
            <w:szCs w:val="20"/>
          </w:rPr>
          <w:t>http://disk.org.tr/2019/11/krizin-birinci-yilinda-issizlik-artmaya-devam-ediyor/</w:t>
        </w:r>
      </w:hyperlink>
    </w:p>
  </w:footnote>
  <w:footnote w:id="55">
    <w:p w:rsidR="00FD3A9F" w:rsidRPr="00A226A2" w:rsidRDefault="00FD3A9F" w:rsidP="001D3248">
      <w:pPr>
        <w:pBdr>
          <w:top w:val="nil"/>
          <w:left w:val="nil"/>
          <w:bottom w:val="nil"/>
          <w:right w:val="nil"/>
          <w:between w:val="nil"/>
        </w:pBdr>
        <w:spacing w:after="120" w:line="240" w:lineRule="auto"/>
        <w:jc w:val="both"/>
        <w:rPr>
          <w:rFonts w:ascii="Times New Roman" w:eastAsia="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eastAsia="Times New Roman" w:hAnsi="Times New Roman"/>
          <w:color w:val="000000" w:themeColor="text1"/>
          <w:sz w:val="20"/>
          <w:szCs w:val="20"/>
        </w:rPr>
        <w:t xml:space="preserve"> </w:t>
      </w:r>
      <w:hyperlink r:id="rId24">
        <w:r w:rsidRPr="00A226A2">
          <w:rPr>
            <w:rFonts w:ascii="Times New Roman" w:eastAsia="Times New Roman" w:hAnsi="Times New Roman"/>
            <w:color w:val="000000" w:themeColor="text1"/>
            <w:sz w:val="20"/>
            <w:szCs w:val="20"/>
          </w:rPr>
          <w:t>http://www.resmigazete.gov.tr/eskiler/2018/09/20180920M2-1.pdf</w:t>
        </w:r>
      </w:hyperlink>
      <w:r w:rsidRPr="00A226A2">
        <w:rPr>
          <w:rFonts w:ascii="Times New Roman" w:eastAsia="Times New Roman" w:hAnsi="Times New Roman"/>
          <w:color w:val="000000" w:themeColor="text1"/>
          <w:sz w:val="20"/>
          <w:szCs w:val="20"/>
        </w:rPr>
        <w:t xml:space="preserve"> </w:t>
      </w:r>
    </w:p>
  </w:footnote>
  <w:footnote w:id="56">
    <w:p w:rsidR="00FD3A9F" w:rsidRPr="00A226A2" w:rsidRDefault="00FD3A9F" w:rsidP="001D3248">
      <w:pPr>
        <w:spacing w:after="120" w:line="240" w:lineRule="auto"/>
        <w:jc w:val="both"/>
        <w:rPr>
          <w:rFonts w:ascii="Times New Roman" w:eastAsia="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eastAsia="Times New Roman" w:hAnsi="Times New Roman"/>
          <w:color w:val="000000" w:themeColor="text1"/>
          <w:sz w:val="20"/>
          <w:szCs w:val="20"/>
        </w:rPr>
        <w:t xml:space="preserve"> Disk-Ar, Kasım 2019 İşsizlik ve İstihdam Raporu. </w:t>
      </w:r>
      <w:hyperlink r:id="rId25">
        <w:r w:rsidRPr="00A226A2">
          <w:rPr>
            <w:rFonts w:ascii="Times New Roman" w:eastAsia="Times New Roman" w:hAnsi="Times New Roman"/>
            <w:color w:val="000000" w:themeColor="text1"/>
            <w:sz w:val="20"/>
            <w:szCs w:val="20"/>
          </w:rPr>
          <w:t>http://disk.org.tr/2019/11/krizin-birinci-yilinda-issizlik-artmaya-devam-ediyor/</w:t>
        </w:r>
      </w:hyperlink>
      <w:r w:rsidRPr="00A226A2">
        <w:rPr>
          <w:rFonts w:ascii="Times New Roman" w:eastAsia="Times New Roman" w:hAnsi="Times New Roman"/>
          <w:color w:val="000000" w:themeColor="text1"/>
          <w:sz w:val="20"/>
          <w:szCs w:val="20"/>
        </w:rPr>
        <w:t xml:space="preserve"> </w:t>
      </w:r>
    </w:p>
  </w:footnote>
  <w:footnote w:id="57">
    <w:p w:rsidR="00FD3A9F" w:rsidRPr="00A226A2" w:rsidRDefault="00FD3A9F" w:rsidP="001D3248">
      <w:pPr>
        <w:pBdr>
          <w:top w:val="nil"/>
          <w:left w:val="nil"/>
          <w:bottom w:val="nil"/>
          <w:right w:val="nil"/>
          <w:between w:val="nil"/>
        </w:pBd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w:t>
      </w:r>
      <w:r w:rsidRPr="00A226A2">
        <w:rPr>
          <w:rFonts w:ascii="Times New Roman" w:eastAsia="Times New Roman" w:hAnsi="Times New Roman"/>
          <w:color w:val="000000" w:themeColor="text1"/>
          <w:sz w:val="20"/>
          <w:szCs w:val="20"/>
        </w:rPr>
        <w:t xml:space="preserve">İŞKUR Aylık İstatistik Bültenleri, Ekim 2019. </w:t>
      </w:r>
      <w:hyperlink r:id="rId26">
        <w:r w:rsidRPr="00A226A2">
          <w:rPr>
            <w:rFonts w:ascii="Times New Roman" w:eastAsia="Times New Roman" w:hAnsi="Times New Roman"/>
            <w:color w:val="000000" w:themeColor="text1"/>
            <w:sz w:val="20"/>
            <w:szCs w:val="20"/>
          </w:rPr>
          <w:t>https://www.iskur.gov.tr/kurumsal-bilgi/istatistikler/</w:t>
        </w:r>
      </w:hyperlink>
    </w:p>
  </w:footnote>
  <w:footnote w:id="58">
    <w:p w:rsidR="00FD3A9F" w:rsidRPr="00A226A2" w:rsidRDefault="00FD3A9F" w:rsidP="001D3248">
      <w:pPr>
        <w:pBdr>
          <w:top w:val="nil"/>
          <w:left w:val="nil"/>
          <w:bottom w:val="nil"/>
          <w:right w:val="nil"/>
          <w:between w:val="nil"/>
        </w:pBdr>
        <w:spacing w:after="120" w:line="240" w:lineRule="auto"/>
        <w:jc w:val="both"/>
        <w:rPr>
          <w:rFonts w:ascii="Times New Roman" w:eastAsia="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eastAsia="Times New Roman" w:hAnsi="Times New Roman"/>
          <w:color w:val="000000" w:themeColor="text1"/>
          <w:sz w:val="20"/>
          <w:szCs w:val="20"/>
        </w:rPr>
        <w:t xml:space="preserve"> İŞKUR Aylık İstatistik Bültenleri, Ekim 2019. </w:t>
      </w:r>
      <w:hyperlink r:id="rId27">
        <w:r w:rsidRPr="00A226A2">
          <w:rPr>
            <w:rFonts w:ascii="Times New Roman" w:eastAsia="Times New Roman" w:hAnsi="Times New Roman"/>
            <w:color w:val="000000" w:themeColor="text1"/>
            <w:sz w:val="20"/>
            <w:szCs w:val="20"/>
          </w:rPr>
          <w:t>https://www.iskur.gov.tr/kurumsal-bilgi/istatistikler/</w:t>
        </w:r>
      </w:hyperlink>
      <w:r w:rsidRPr="00A226A2">
        <w:rPr>
          <w:rFonts w:ascii="Times New Roman" w:eastAsia="Times New Roman" w:hAnsi="Times New Roman"/>
          <w:color w:val="000000" w:themeColor="text1"/>
          <w:sz w:val="20"/>
          <w:szCs w:val="20"/>
        </w:rPr>
        <w:t xml:space="preserve"> </w:t>
      </w:r>
    </w:p>
  </w:footnote>
  <w:footnote w:id="59">
    <w:p w:rsidR="00FD3A9F" w:rsidRPr="00A226A2" w:rsidRDefault="00FD3A9F" w:rsidP="001D3248">
      <w:pPr>
        <w:spacing w:after="120" w:line="240" w:lineRule="auto"/>
        <w:jc w:val="both"/>
        <w:rPr>
          <w:rFonts w:ascii="Times New Roman" w:eastAsia="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eastAsia="Times New Roman" w:hAnsi="Times New Roman"/>
          <w:color w:val="000000" w:themeColor="text1"/>
          <w:sz w:val="20"/>
          <w:szCs w:val="20"/>
        </w:rPr>
        <w:t xml:space="preserve"> Disk-Ar, Kasım 2019 İşsizlik ve İstihdam Raporu. </w:t>
      </w:r>
      <w:hyperlink r:id="rId28">
        <w:r w:rsidRPr="00A226A2">
          <w:rPr>
            <w:rFonts w:ascii="Times New Roman" w:eastAsia="Times New Roman" w:hAnsi="Times New Roman"/>
            <w:color w:val="000000" w:themeColor="text1"/>
            <w:sz w:val="20"/>
            <w:szCs w:val="20"/>
          </w:rPr>
          <w:t>http://disk.org.tr/2019/11/krizin-birinci-yilinda-issizlik-artmaya-devam-ediyor/</w:t>
        </w:r>
      </w:hyperlink>
      <w:r w:rsidRPr="00A226A2">
        <w:rPr>
          <w:rFonts w:ascii="Times New Roman" w:eastAsia="Times New Roman" w:hAnsi="Times New Roman"/>
          <w:color w:val="000000" w:themeColor="text1"/>
          <w:sz w:val="20"/>
          <w:szCs w:val="20"/>
        </w:rPr>
        <w:t xml:space="preserve"> </w:t>
      </w:r>
    </w:p>
  </w:footnote>
  <w:footnote w:id="60">
    <w:p w:rsidR="00FD3A9F" w:rsidRPr="00A226A2" w:rsidRDefault="00FD3A9F" w:rsidP="001D3248">
      <w:pPr>
        <w:pBdr>
          <w:top w:val="nil"/>
          <w:left w:val="nil"/>
          <w:bottom w:val="nil"/>
          <w:right w:val="nil"/>
          <w:between w:val="nil"/>
        </w:pBd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Disk-Ar, İşsizlik ve İstihdam Raporu. </w:t>
      </w:r>
      <w:hyperlink r:id="rId29">
        <w:r w:rsidRPr="00A226A2">
          <w:rPr>
            <w:rFonts w:ascii="Times New Roman" w:hAnsi="Times New Roman"/>
            <w:color w:val="000000" w:themeColor="text1"/>
            <w:sz w:val="20"/>
            <w:szCs w:val="20"/>
          </w:rPr>
          <w:t>http://disk.org.tr/wp-content/uploads/2019/11/DISK-AR-Kasım-2019-Istihdam-Issizlik-Raporu.pdf</w:t>
        </w:r>
      </w:hyperlink>
      <w:r w:rsidRPr="00A226A2">
        <w:rPr>
          <w:rFonts w:ascii="Times New Roman" w:hAnsi="Times New Roman"/>
          <w:color w:val="000000" w:themeColor="text1"/>
          <w:sz w:val="20"/>
          <w:szCs w:val="20"/>
        </w:rPr>
        <w:t xml:space="preserve"> </w:t>
      </w:r>
    </w:p>
  </w:footnote>
  <w:footnote w:id="61">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r w:rsidRPr="00A226A2">
        <w:rPr>
          <w:rFonts w:ascii="Times New Roman" w:eastAsia="Times New Roman" w:hAnsi="Times New Roman"/>
          <w:color w:val="000000" w:themeColor="text1"/>
        </w:rPr>
        <w:t xml:space="preserve">TÜİK, Ağustos 2019 İşgücü İstatistikleri Bülteni. </w:t>
      </w:r>
      <w:hyperlink r:id="rId30">
        <w:r w:rsidRPr="00A226A2">
          <w:rPr>
            <w:rFonts w:ascii="Times New Roman" w:eastAsia="Times New Roman" w:hAnsi="Times New Roman"/>
            <w:color w:val="000000" w:themeColor="text1"/>
          </w:rPr>
          <w:t>http://www.tuik.gov.tr/HbGetirHTML.do?id=30692</w:t>
        </w:r>
      </w:hyperlink>
      <w:r w:rsidRPr="00A226A2">
        <w:rPr>
          <w:rFonts w:ascii="Times New Roman" w:eastAsia="Times New Roman" w:hAnsi="Times New Roman"/>
          <w:color w:val="000000" w:themeColor="text1"/>
        </w:rPr>
        <w:t xml:space="preserve"> </w:t>
      </w:r>
    </w:p>
  </w:footnote>
  <w:footnote w:id="62">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hyperlink r:id="rId31" w:history="1">
        <w:r w:rsidRPr="00A226A2">
          <w:rPr>
            <w:rStyle w:val="Kpr"/>
            <w:rFonts w:ascii="Times New Roman" w:hAnsi="Times New Roman"/>
            <w:color w:val="000000" w:themeColor="text1"/>
            <w:u w:val="none"/>
          </w:rPr>
          <w:t>https://www.birgun.net/haber/genc-issizler-platformu-genc-issizlik-2-milyon-801-bine-cikarak-cumhuriyet-tarihinin-rekorunu-kirdi-276450</w:t>
        </w:r>
      </w:hyperlink>
      <w:r w:rsidRPr="00A226A2">
        <w:rPr>
          <w:rFonts w:ascii="Times New Roman" w:hAnsi="Times New Roman"/>
          <w:color w:val="000000" w:themeColor="text1"/>
        </w:rPr>
        <w:t xml:space="preserve"> </w:t>
      </w:r>
    </w:p>
  </w:footnote>
  <w:footnote w:id="63">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TÜİK, Gelir ve Yaşam Koşulları Araştırması, 2018. </w:t>
      </w:r>
      <w:hyperlink r:id="rId32" w:history="1">
        <w:r w:rsidRPr="00A226A2">
          <w:rPr>
            <w:rStyle w:val="Kpr"/>
            <w:rFonts w:ascii="Times New Roman" w:hAnsi="Times New Roman"/>
            <w:color w:val="000000" w:themeColor="text1"/>
            <w:u w:val="none"/>
          </w:rPr>
          <w:t>http://www.tuik.gov.tr/PreHaberBultenleri.do?id=30755</w:t>
        </w:r>
      </w:hyperlink>
      <w:r w:rsidRPr="00A226A2">
        <w:rPr>
          <w:rStyle w:val="Kpr"/>
          <w:rFonts w:ascii="Times New Roman" w:hAnsi="Times New Roman"/>
          <w:color w:val="000000" w:themeColor="text1"/>
          <w:u w:val="none"/>
        </w:rPr>
        <w:t xml:space="preserve"> </w:t>
      </w:r>
    </w:p>
  </w:footnote>
  <w:footnote w:id="64">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hyperlink r:id="rId33" w:history="1">
        <w:r w:rsidRPr="00A226A2">
          <w:rPr>
            <w:rStyle w:val="Kpr"/>
            <w:rFonts w:ascii="Times New Roman" w:hAnsi="Times New Roman"/>
            <w:color w:val="000000" w:themeColor="text1"/>
            <w:u w:val="none"/>
          </w:rPr>
          <w:t>https://www.dw.com/tr/kyk-bor%C3%A7lular%C4%B1-hayata-ba%C5%9Flayam%C4%B1yoruz/a-51078254</w:t>
        </w:r>
      </w:hyperlink>
      <w:r w:rsidRPr="00A226A2">
        <w:rPr>
          <w:rFonts w:ascii="Times New Roman" w:hAnsi="Times New Roman"/>
          <w:color w:val="000000" w:themeColor="text1"/>
        </w:rPr>
        <w:t xml:space="preserve"> </w:t>
      </w:r>
    </w:p>
  </w:footnote>
  <w:footnote w:id="65">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r w:rsidRPr="00A226A2">
        <w:rPr>
          <w:rFonts w:ascii="Times New Roman" w:hAnsi="Times New Roman"/>
          <w:color w:val="000000" w:themeColor="text1"/>
          <w:highlight w:val="white"/>
        </w:rPr>
        <w:t>Medyan gelirin %60’ı dikkate alınarak belirlenen yoksulluk sınırına</w:t>
      </w:r>
      <w:r w:rsidRPr="00A226A2">
        <w:rPr>
          <w:rFonts w:ascii="Times New Roman" w:hAnsi="Times New Roman"/>
          <w:color w:val="000000" w:themeColor="text1"/>
        </w:rPr>
        <w:t xml:space="preserve"> göre yapılan hesaplama.</w:t>
      </w:r>
    </w:p>
  </w:footnote>
  <w:footnote w:id="66">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34" w:history="1">
        <w:r w:rsidRPr="00A226A2">
          <w:rPr>
            <w:rStyle w:val="Kpr"/>
            <w:rFonts w:ascii="Times New Roman" w:hAnsi="Times New Roman"/>
            <w:color w:val="000000" w:themeColor="text1"/>
            <w:u w:val="none"/>
          </w:rPr>
          <w:t>https://tr.euronews.com/2019/09/23/a-dan-z-ye-turkiye-nin-yoksulluk-ve-gelir-dagilimi-esitsizligi-haritasi</w:t>
        </w:r>
      </w:hyperlink>
      <w:r w:rsidRPr="00A226A2">
        <w:rPr>
          <w:rFonts w:ascii="Times New Roman" w:hAnsi="Times New Roman"/>
          <w:color w:val="000000" w:themeColor="text1"/>
        </w:rPr>
        <w:t xml:space="preserve"> </w:t>
      </w:r>
    </w:p>
  </w:footnote>
  <w:footnote w:id="67">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35" w:history="1">
        <w:r w:rsidRPr="00A226A2">
          <w:rPr>
            <w:rStyle w:val="Kpr"/>
            <w:rFonts w:ascii="Times New Roman" w:hAnsi="Times New Roman"/>
            <w:color w:val="000000" w:themeColor="text1"/>
            <w:u w:val="none"/>
          </w:rPr>
          <w:t>https://tr.euronews.com/2019/09/23/a-dan-z-ye-turkiye-nin-yoksulluk-ve-gelir-dagilimi-esitsizligi-haritasi</w:t>
        </w:r>
      </w:hyperlink>
      <w:r w:rsidRPr="00A226A2">
        <w:rPr>
          <w:rFonts w:ascii="Times New Roman" w:hAnsi="Times New Roman"/>
          <w:color w:val="000000" w:themeColor="text1"/>
        </w:rPr>
        <w:t xml:space="preserve"> </w:t>
      </w:r>
    </w:p>
  </w:footnote>
  <w:footnote w:id="68">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TÜİK, Gelir ve Yaşam Koşulları Araştırması, 2018. </w:t>
      </w:r>
      <w:hyperlink r:id="rId36" w:history="1">
        <w:r w:rsidRPr="00A226A2">
          <w:rPr>
            <w:rStyle w:val="Kpr"/>
            <w:rFonts w:ascii="Times New Roman" w:hAnsi="Times New Roman"/>
            <w:color w:val="000000" w:themeColor="text1"/>
            <w:u w:val="none"/>
          </w:rPr>
          <w:t>http://www.tuik.gov.tr/PreHaberBultenleri.do?id=30755</w:t>
        </w:r>
      </w:hyperlink>
      <w:r w:rsidRPr="00A226A2">
        <w:rPr>
          <w:rFonts w:ascii="Times New Roman" w:hAnsi="Times New Roman"/>
          <w:color w:val="000000" w:themeColor="text1"/>
        </w:rPr>
        <w:t xml:space="preserve"> </w:t>
      </w:r>
    </w:p>
  </w:footnote>
  <w:footnote w:id="69">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37" w:history="1">
        <w:r w:rsidRPr="00A226A2">
          <w:rPr>
            <w:rStyle w:val="Kpr"/>
            <w:rFonts w:ascii="Times New Roman" w:hAnsi="Times New Roman"/>
            <w:color w:val="000000" w:themeColor="text1"/>
            <w:u w:val="none"/>
          </w:rPr>
          <w:t>http://www3.kalkinma.gov.tr/DocObjects/View/15310/SEGE-2011.pdf</w:t>
        </w:r>
      </w:hyperlink>
      <w:r w:rsidRPr="00A226A2">
        <w:rPr>
          <w:rFonts w:ascii="Times New Roman" w:hAnsi="Times New Roman"/>
          <w:color w:val="000000" w:themeColor="text1"/>
        </w:rPr>
        <w:t xml:space="preserve"> </w:t>
      </w:r>
    </w:p>
  </w:footnote>
  <w:footnote w:id="70">
    <w:p w:rsidR="00FD3A9F" w:rsidRPr="00A226A2" w:rsidRDefault="00FD3A9F" w:rsidP="001D3248">
      <w:pPr>
        <w:spacing w:after="120" w:line="240" w:lineRule="auto"/>
        <w:jc w:val="both"/>
        <w:rPr>
          <w:rFonts w:ascii="Times New Roman" w:eastAsia="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eastAsia="Times New Roman" w:hAnsi="Times New Roman"/>
          <w:color w:val="000000" w:themeColor="text1"/>
          <w:sz w:val="20"/>
          <w:szCs w:val="20"/>
        </w:rPr>
        <w:t xml:space="preserve">TÜİK, </w:t>
      </w:r>
      <w:r w:rsidRPr="00A226A2">
        <w:rPr>
          <w:rFonts w:ascii="Times New Roman" w:eastAsia="Times New Roman" w:hAnsi="Times New Roman"/>
          <w:color w:val="000000" w:themeColor="text1"/>
          <w:sz w:val="20"/>
          <w:szCs w:val="20"/>
          <w:highlight w:val="white"/>
        </w:rPr>
        <w:t xml:space="preserve">Gelir ve Yaşam Koşulları Araştırması Bölgesel Sonuçları, 2018. </w:t>
      </w:r>
      <w:hyperlink r:id="rId38">
        <w:r w:rsidRPr="00A226A2">
          <w:rPr>
            <w:rFonts w:ascii="Times New Roman" w:eastAsia="Times New Roman" w:hAnsi="Times New Roman"/>
            <w:color w:val="000000" w:themeColor="text1"/>
            <w:sz w:val="20"/>
            <w:szCs w:val="20"/>
            <w:highlight w:val="white"/>
          </w:rPr>
          <w:t>http://www.tuik.gov.tr/PreHaberBultenleri.do?id=30756</w:t>
        </w:r>
      </w:hyperlink>
      <w:r w:rsidRPr="00A226A2">
        <w:rPr>
          <w:rFonts w:ascii="Times New Roman" w:eastAsia="Times New Roman" w:hAnsi="Times New Roman"/>
          <w:color w:val="000000" w:themeColor="text1"/>
          <w:sz w:val="20"/>
          <w:szCs w:val="20"/>
          <w:highlight w:val="white"/>
        </w:rPr>
        <w:t xml:space="preserve"> </w:t>
      </w:r>
    </w:p>
  </w:footnote>
  <w:footnote w:id="71">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39" w:history="1">
        <w:r w:rsidRPr="00A226A2">
          <w:rPr>
            <w:rStyle w:val="Kpr"/>
            <w:rFonts w:ascii="Times New Roman" w:hAnsi="Times New Roman"/>
            <w:color w:val="000000" w:themeColor="text1"/>
            <w:u w:val="none"/>
          </w:rPr>
          <w:t>http://www.tuik.gov.tr/PreHaberBultenleri.do?id=24561</w:t>
        </w:r>
      </w:hyperlink>
      <w:r w:rsidRPr="00A226A2">
        <w:rPr>
          <w:rFonts w:ascii="Times New Roman" w:hAnsi="Times New Roman"/>
          <w:color w:val="000000" w:themeColor="text1"/>
        </w:rPr>
        <w:t xml:space="preserve"> </w:t>
      </w:r>
    </w:p>
  </w:footnote>
  <w:footnote w:id="72">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hyperlink r:id="rId40" w:history="1">
        <w:r w:rsidRPr="00A226A2">
          <w:rPr>
            <w:rStyle w:val="Kpr"/>
            <w:rFonts w:ascii="Times New Roman" w:hAnsi="Times New Roman"/>
            <w:color w:val="000000" w:themeColor="text1"/>
            <w:u w:val="none"/>
          </w:rPr>
          <w:t>http://guvenlicalisma.org/549-8-martin-100-yildonumunde-turkiyede-ve-dunyada-kadin-emegi-ve-istihdami-raporu-disk-sosyal-is-sendikasi</w:t>
        </w:r>
      </w:hyperlink>
      <w:r w:rsidRPr="00A226A2">
        <w:rPr>
          <w:rFonts w:ascii="Times New Roman" w:hAnsi="Times New Roman"/>
          <w:color w:val="000000" w:themeColor="text1"/>
        </w:rPr>
        <w:t xml:space="preserve"> </w:t>
      </w:r>
    </w:p>
  </w:footnote>
  <w:footnote w:id="73">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41" w:history="1">
        <w:r w:rsidRPr="00A226A2">
          <w:rPr>
            <w:rStyle w:val="Kpr"/>
            <w:rFonts w:ascii="Times New Roman" w:hAnsi="Times New Roman"/>
            <w:color w:val="000000" w:themeColor="text1"/>
            <w:u w:val="none"/>
          </w:rPr>
          <w:t>http://guvenlicalisma.org/20093-11-milyon-kadin-ev-isine-mahkum</w:t>
        </w:r>
      </w:hyperlink>
      <w:r w:rsidRPr="00A226A2">
        <w:rPr>
          <w:rFonts w:ascii="Times New Roman" w:hAnsi="Times New Roman"/>
          <w:color w:val="000000" w:themeColor="text1"/>
        </w:rPr>
        <w:t xml:space="preserve"> </w:t>
      </w:r>
    </w:p>
  </w:footnote>
  <w:footnote w:id="74">
    <w:p w:rsidR="00FD3A9F" w:rsidRPr="00A226A2" w:rsidRDefault="00FD3A9F" w:rsidP="001D3248">
      <w:pPr>
        <w:spacing w:after="120" w:line="240" w:lineRule="auto"/>
        <w:jc w:val="both"/>
        <w:rPr>
          <w:rFonts w:ascii="Times New Roman" w:eastAsia="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eastAsia="Times New Roman" w:hAnsi="Times New Roman"/>
          <w:color w:val="000000" w:themeColor="text1"/>
          <w:sz w:val="20"/>
          <w:szCs w:val="20"/>
        </w:rPr>
        <w:t xml:space="preserve"> TÜİK, </w:t>
      </w:r>
      <w:r w:rsidRPr="00A226A2">
        <w:rPr>
          <w:rFonts w:ascii="Times New Roman" w:eastAsia="Times New Roman" w:hAnsi="Times New Roman"/>
          <w:color w:val="000000" w:themeColor="text1"/>
          <w:sz w:val="20"/>
          <w:szCs w:val="20"/>
          <w:highlight w:val="white"/>
        </w:rPr>
        <w:t xml:space="preserve">İstatistiklerle Kadın, 2018. </w:t>
      </w:r>
      <w:r w:rsidRPr="00A226A2">
        <w:rPr>
          <w:rFonts w:ascii="Times New Roman" w:eastAsia="Times New Roman" w:hAnsi="Times New Roman"/>
          <w:color w:val="000000" w:themeColor="text1"/>
          <w:sz w:val="20"/>
          <w:szCs w:val="20"/>
        </w:rPr>
        <w:t xml:space="preserve"> </w:t>
      </w:r>
      <w:hyperlink r:id="rId42">
        <w:r w:rsidRPr="00A226A2">
          <w:rPr>
            <w:rFonts w:ascii="Times New Roman" w:eastAsia="Times New Roman" w:hAnsi="Times New Roman"/>
            <w:color w:val="000000" w:themeColor="text1"/>
            <w:sz w:val="20"/>
            <w:szCs w:val="20"/>
          </w:rPr>
          <w:t>http://www.tuik.gov.tr/PreHaberBultenleri.do?id=30707</w:t>
        </w:r>
      </w:hyperlink>
      <w:r w:rsidRPr="00A226A2">
        <w:rPr>
          <w:rFonts w:ascii="Times New Roman" w:eastAsia="Times New Roman" w:hAnsi="Times New Roman"/>
          <w:color w:val="000000" w:themeColor="text1"/>
          <w:sz w:val="20"/>
          <w:szCs w:val="20"/>
        </w:rPr>
        <w:t xml:space="preserve">  </w:t>
      </w:r>
    </w:p>
  </w:footnote>
  <w:footnote w:id="75">
    <w:p w:rsidR="00FD3A9F" w:rsidRPr="00A226A2" w:rsidRDefault="00FD3A9F" w:rsidP="001D3248">
      <w:pPr>
        <w:pBdr>
          <w:top w:val="nil"/>
          <w:left w:val="nil"/>
          <w:bottom w:val="nil"/>
          <w:right w:val="nil"/>
          <w:between w:val="nil"/>
        </w:pBd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İŞKUR, Yıllık İstatistik Bültenleri 2018. </w:t>
      </w:r>
      <w:hyperlink r:id="rId43">
        <w:r w:rsidRPr="00A226A2">
          <w:rPr>
            <w:rFonts w:ascii="Times New Roman" w:hAnsi="Times New Roman"/>
            <w:color w:val="000000" w:themeColor="text1"/>
            <w:sz w:val="20"/>
            <w:szCs w:val="20"/>
          </w:rPr>
          <w:t>https://www.iskur.gov.tr/kurumsal-bilgi/istatistikler/</w:t>
        </w:r>
      </w:hyperlink>
      <w:r w:rsidRPr="00A226A2">
        <w:rPr>
          <w:rFonts w:ascii="Times New Roman" w:hAnsi="Times New Roman"/>
          <w:color w:val="000000" w:themeColor="text1"/>
          <w:sz w:val="20"/>
          <w:szCs w:val="20"/>
        </w:rPr>
        <w:t xml:space="preserve"> </w:t>
      </w:r>
    </w:p>
  </w:footnote>
  <w:footnote w:id="76">
    <w:p w:rsidR="00FD3A9F" w:rsidRPr="00A226A2" w:rsidRDefault="00FD3A9F" w:rsidP="001D3248">
      <w:pP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w:t>
      </w:r>
      <w:hyperlink r:id="rId44">
        <w:r w:rsidRPr="00A226A2">
          <w:rPr>
            <w:rFonts w:ascii="Times New Roman" w:hAnsi="Times New Roman"/>
            <w:color w:val="000000" w:themeColor="text1"/>
            <w:sz w:val="20"/>
            <w:szCs w:val="20"/>
          </w:rPr>
          <w:t>http://guvenlicalisma.org/20093-11-milyon-kadin-ev-isine-mahkum</w:t>
        </w:r>
      </w:hyperlink>
      <w:r w:rsidRPr="00A226A2">
        <w:rPr>
          <w:rFonts w:ascii="Times New Roman" w:hAnsi="Times New Roman"/>
          <w:color w:val="000000" w:themeColor="text1"/>
          <w:sz w:val="20"/>
          <w:szCs w:val="20"/>
        </w:rPr>
        <w:t xml:space="preserve"> </w:t>
      </w:r>
    </w:p>
  </w:footnote>
  <w:footnote w:id="77">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hyperlink r:id="rId45" w:history="1">
        <w:r w:rsidRPr="00A226A2">
          <w:rPr>
            <w:rStyle w:val="Kpr"/>
            <w:rFonts w:ascii="Times New Roman" w:hAnsi="Times New Roman"/>
            <w:color w:val="000000" w:themeColor="text1"/>
            <w:u w:val="none"/>
          </w:rPr>
          <w:t>http://guvenlicalisma.org/549-8-martin-100-yildonumunde-turkiyede-ve-dunyada-kadin-emegi-ve-istihdami-raporu-disk-sosyal-is-sendikasi</w:t>
        </w:r>
      </w:hyperlink>
      <w:r w:rsidRPr="00A226A2">
        <w:rPr>
          <w:rFonts w:ascii="Times New Roman" w:hAnsi="Times New Roman"/>
          <w:color w:val="000000" w:themeColor="text1"/>
        </w:rPr>
        <w:t xml:space="preserve"> </w:t>
      </w:r>
    </w:p>
  </w:footnote>
  <w:footnote w:id="78">
    <w:p w:rsidR="00FD3A9F" w:rsidRPr="00A226A2" w:rsidRDefault="00FD3A9F" w:rsidP="001D3248">
      <w:pPr>
        <w:spacing w:after="120" w:line="240" w:lineRule="auto"/>
        <w:jc w:val="both"/>
        <w:rPr>
          <w:rFonts w:ascii="Times New Roman" w:eastAsia="Times New Roman" w:hAnsi="Times New Roman"/>
          <w:color w:val="000000" w:themeColor="text1"/>
          <w:sz w:val="20"/>
          <w:szCs w:val="20"/>
        </w:rPr>
      </w:pPr>
      <w:r w:rsidRPr="00A226A2">
        <w:rPr>
          <w:rStyle w:val="DipnotBavurusu"/>
          <w:rFonts w:ascii="Times New Roman" w:hAnsi="Times New Roman"/>
          <w:color w:val="000000" w:themeColor="text1"/>
          <w:sz w:val="20"/>
          <w:szCs w:val="20"/>
        </w:rPr>
        <w:footnoteRef/>
      </w:r>
      <w:r w:rsidRPr="00A226A2">
        <w:rPr>
          <w:rFonts w:ascii="Times New Roman" w:hAnsi="Times New Roman"/>
          <w:color w:val="000000" w:themeColor="text1"/>
          <w:sz w:val="20"/>
          <w:szCs w:val="20"/>
        </w:rPr>
        <w:t xml:space="preserve"> “</w:t>
      </w:r>
      <w:r w:rsidRPr="00A226A2">
        <w:rPr>
          <w:rFonts w:ascii="Times New Roman" w:eastAsia="Times New Roman" w:hAnsi="Times New Roman"/>
          <w:color w:val="000000" w:themeColor="text1"/>
          <w:sz w:val="20"/>
          <w:szCs w:val="20"/>
          <w:shd w:val="clear" w:color="auto" w:fill="FFFFFF"/>
        </w:rPr>
        <w:t xml:space="preserve">TÜİK verilerine göre Türkiye’de 2008 yılı itibariyle kanun yapıcılar, üst düzey yöneticiler ve müdürlerin yüzde 9,9’u kadın, yüzde 90,1’i erkektir.” </w:t>
      </w:r>
      <w:hyperlink r:id="rId46" w:history="1">
        <w:r w:rsidRPr="00A226A2">
          <w:rPr>
            <w:rStyle w:val="Kpr"/>
            <w:rFonts w:ascii="Times New Roman" w:eastAsia="Times New Roman" w:hAnsi="Times New Roman"/>
            <w:color w:val="000000" w:themeColor="text1"/>
            <w:sz w:val="20"/>
            <w:szCs w:val="20"/>
            <w:u w:val="none"/>
            <w:shd w:val="clear" w:color="auto" w:fill="FFFFFF"/>
          </w:rPr>
          <w:t>http://guvenlicalisma.org/549-8-martin-100-yildonumunde-turkiyede-ve-dunyada-kadin-emegi-ve-istihdami-raporu-disk-sosyal-is-sendikasi</w:t>
        </w:r>
      </w:hyperlink>
      <w:r w:rsidRPr="00A226A2">
        <w:rPr>
          <w:rFonts w:ascii="Times New Roman" w:eastAsia="Times New Roman" w:hAnsi="Times New Roman"/>
          <w:color w:val="000000" w:themeColor="text1"/>
          <w:sz w:val="20"/>
          <w:szCs w:val="20"/>
          <w:shd w:val="clear" w:color="auto" w:fill="FFFFFF"/>
        </w:rPr>
        <w:t xml:space="preserve"> </w:t>
      </w:r>
    </w:p>
  </w:footnote>
  <w:footnote w:id="79">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47" w:history="1">
        <w:r w:rsidRPr="00A226A2">
          <w:rPr>
            <w:rStyle w:val="Kpr"/>
            <w:rFonts w:ascii="Times New Roman" w:hAnsi="Times New Roman"/>
            <w:color w:val="000000" w:themeColor="text1"/>
            <w:u w:val="none"/>
          </w:rPr>
          <w:t>https://www.avrupa.info.tr/tr/news/2018-cocuk-isciligi-ile-mucadele-yili-7599</w:t>
        </w:r>
      </w:hyperlink>
      <w:r w:rsidRPr="00A226A2">
        <w:rPr>
          <w:rFonts w:ascii="Times New Roman" w:hAnsi="Times New Roman"/>
          <w:color w:val="000000" w:themeColor="text1"/>
        </w:rPr>
        <w:t xml:space="preserve"> </w:t>
      </w:r>
    </w:p>
  </w:footnote>
  <w:footnote w:id="80">
    <w:p w:rsidR="00FD3A9F" w:rsidRPr="00A226A2" w:rsidRDefault="00FD3A9F" w:rsidP="001D3248">
      <w:pP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w:t>
      </w:r>
      <w:hyperlink r:id="rId48">
        <w:r w:rsidRPr="00A226A2">
          <w:rPr>
            <w:rFonts w:ascii="Times New Roman" w:hAnsi="Times New Roman"/>
            <w:color w:val="000000" w:themeColor="text1"/>
            <w:sz w:val="20"/>
            <w:szCs w:val="20"/>
          </w:rPr>
          <w:t>http://guvenlicalisma.org/20140-soma-dan-eskisehir-e-atasehir-den-cargill-e-koton-dan-saica-pack</w:t>
        </w:r>
      </w:hyperlink>
      <w:r w:rsidRPr="00A226A2">
        <w:rPr>
          <w:rFonts w:ascii="Times New Roman" w:hAnsi="Times New Roman"/>
          <w:color w:val="000000" w:themeColor="text1"/>
          <w:sz w:val="20"/>
          <w:szCs w:val="20"/>
        </w:rPr>
        <w:t xml:space="preserve"> </w:t>
      </w:r>
    </w:p>
  </w:footnote>
  <w:footnote w:id="81">
    <w:p w:rsidR="00FD3A9F" w:rsidRPr="00A226A2" w:rsidRDefault="00FD3A9F" w:rsidP="001D3248">
      <w:pP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w:t>
      </w:r>
      <w:hyperlink r:id="rId49">
        <w:r w:rsidRPr="00A226A2">
          <w:rPr>
            <w:rFonts w:ascii="Times New Roman" w:hAnsi="Times New Roman"/>
            <w:color w:val="000000" w:themeColor="text1"/>
            <w:sz w:val="20"/>
            <w:szCs w:val="20"/>
          </w:rPr>
          <w:t>http://guvenlicalisma.org/20140-soma-dan-eskisehir-e-atasehir-den-cargill-e-koton-dan-saica-pack</w:t>
        </w:r>
      </w:hyperlink>
      <w:r w:rsidRPr="00A226A2">
        <w:rPr>
          <w:rFonts w:ascii="Times New Roman" w:hAnsi="Times New Roman"/>
          <w:color w:val="000000" w:themeColor="text1"/>
          <w:sz w:val="20"/>
          <w:szCs w:val="20"/>
        </w:rPr>
        <w:t xml:space="preserve"> </w:t>
      </w:r>
    </w:p>
  </w:footnote>
  <w:footnote w:id="82">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50" w:history="1">
        <w:r w:rsidRPr="00A226A2">
          <w:rPr>
            <w:rStyle w:val="Kpr"/>
            <w:rFonts w:ascii="Times New Roman" w:hAnsi="Times New Roman"/>
            <w:color w:val="000000" w:themeColor="text1"/>
            <w:u w:val="none"/>
          </w:rPr>
          <w:t>http://kadincinayetlerinidurduracagiz.net/kategori/veriler</w:t>
        </w:r>
      </w:hyperlink>
      <w:r w:rsidRPr="00A226A2">
        <w:rPr>
          <w:rStyle w:val="Kpr"/>
          <w:rFonts w:ascii="Times New Roman" w:hAnsi="Times New Roman"/>
          <w:color w:val="000000" w:themeColor="text1"/>
          <w:u w:val="none"/>
        </w:rPr>
        <w:t xml:space="preserve"> </w:t>
      </w:r>
    </w:p>
  </w:footnote>
  <w:footnote w:id="83">
    <w:p w:rsidR="00FD3A9F" w:rsidRPr="00A226A2" w:rsidRDefault="00FD3A9F" w:rsidP="001D3248">
      <w:pP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w:t>
      </w:r>
      <w:hyperlink r:id="rId51">
        <w:r w:rsidRPr="00A226A2">
          <w:rPr>
            <w:rFonts w:ascii="Times New Roman" w:hAnsi="Times New Roman"/>
            <w:color w:val="000000" w:themeColor="text1"/>
            <w:sz w:val="20"/>
            <w:szCs w:val="20"/>
          </w:rPr>
          <w:t>http://guvenlicalisma.org</w:t>
        </w:r>
      </w:hyperlink>
      <w:r w:rsidRPr="00A226A2">
        <w:rPr>
          <w:rFonts w:ascii="Times New Roman" w:hAnsi="Times New Roman"/>
          <w:color w:val="000000" w:themeColor="text1"/>
          <w:sz w:val="20"/>
          <w:szCs w:val="20"/>
        </w:rPr>
        <w:t xml:space="preserve"> </w:t>
      </w:r>
    </w:p>
  </w:footnote>
  <w:footnote w:id="84">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r w:rsidRPr="00A226A2">
        <w:rPr>
          <w:rFonts w:ascii="Times New Roman" w:eastAsia="Times New Roman" w:hAnsi="Times New Roman"/>
          <w:color w:val="000000" w:themeColor="text1"/>
        </w:rPr>
        <w:t>Gezici mevsimlik tarım işçiliğinde ise çocukların içine atıldığı durum çok daha vahimdir: Barınma koşullarının kötülüğü, yetersiz beslenme, bulaşıcı hastalıklar, haftalık 60 saati bulan çalışma temposu ve risk yüksekliği mevsimlik tarım işçiliğine zorlanan çocukların durumunu göstermektedir.</w:t>
      </w:r>
    </w:p>
  </w:footnote>
  <w:footnote w:id="85">
    <w:p w:rsidR="00FD3A9F" w:rsidRPr="00A226A2" w:rsidRDefault="00FD3A9F" w:rsidP="001D3248">
      <w:pP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w:t>
      </w:r>
      <w:hyperlink r:id="rId52">
        <w:r w:rsidRPr="00A226A2">
          <w:rPr>
            <w:rFonts w:ascii="Times New Roman" w:hAnsi="Times New Roman"/>
            <w:color w:val="000000" w:themeColor="text1"/>
            <w:sz w:val="20"/>
            <w:szCs w:val="20"/>
          </w:rPr>
          <w:t>http://guvenlicalisma.org/20124-55-cocuk-55-can-murat-cakir</w:t>
        </w:r>
      </w:hyperlink>
      <w:r w:rsidRPr="00A226A2">
        <w:rPr>
          <w:rFonts w:ascii="Times New Roman" w:hAnsi="Times New Roman"/>
          <w:color w:val="000000" w:themeColor="text1"/>
          <w:sz w:val="20"/>
          <w:szCs w:val="20"/>
        </w:rPr>
        <w:t xml:space="preserve"> </w:t>
      </w:r>
    </w:p>
  </w:footnote>
  <w:footnote w:id="86">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53">
        <w:r w:rsidRPr="00A226A2">
          <w:rPr>
            <w:rFonts w:ascii="Times New Roman" w:hAnsi="Times New Roman"/>
            <w:color w:val="000000" w:themeColor="text1"/>
          </w:rPr>
          <w:t>http://guvenlicalisma.org/20124-55-cocuk-55-can-murat-cakir</w:t>
        </w:r>
      </w:hyperlink>
    </w:p>
  </w:footnote>
  <w:footnote w:id="87">
    <w:p w:rsidR="00FD3A9F" w:rsidRPr="00A226A2" w:rsidRDefault="00FD3A9F" w:rsidP="001D3248">
      <w:pP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w:t>
      </w:r>
      <w:hyperlink r:id="rId54">
        <w:r w:rsidRPr="00A226A2">
          <w:rPr>
            <w:rFonts w:ascii="Times New Roman" w:hAnsi="Times New Roman"/>
            <w:color w:val="000000" w:themeColor="text1"/>
            <w:sz w:val="20"/>
            <w:szCs w:val="20"/>
          </w:rPr>
          <w:t>http://www.ka.org.tr/dosyalar/file/Yayinlar/Raporlar/TURKCE/07/SOSYO-EKONOMİK%20TR.pdf</w:t>
        </w:r>
      </w:hyperlink>
      <w:r w:rsidRPr="00A226A2">
        <w:rPr>
          <w:rFonts w:ascii="Times New Roman" w:hAnsi="Times New Roman"/>
          <w:color w:val="000000" w:themeColor="text1"/>
          <w:sz w:val="20"/>
          <w:szCs w:val="20"/>
        </w:rPr>
        <w:t xml:space="preserve"> </w:t>
      </w:r>
    </w:p>
  </w:footnote>
  <w:footnote w:id="88">
    <w:p w:rsidR="00FD3A9F" w:rsidRPr="00A226A2" w:rsidRDefault="00FD3A9F" w:rsidP="001D3248">
      <w:pPr>
        <w:spacing w:after="120" w:line="240" w:lineRule="auto"/>
        <w:jc w:val="both"/>
        <w:rPr>
          <w:rFonts w:ascii="Times New Roman" w:hAnsi="Times New Roman"/>
          <w:color w:val="000000" w:themeColor="text1"/>
          <w:sz w:val="20"/>
          <w:szCs w:val="20"/>
        </w:rPr>
      </w:pPr>
      <w:bookmarkStart w:id="62" w:name="_heading=h.gjdgxs" w:colFirst="0" w:colLast="0"/>
      <w:bookmarkEnd w:id="62"/>
      <w:r w:rsidRPr="00A226A2">
        <w:rPr>
          <w:rFonts w:ascii="Times New Roman" w:hAnsi="Times New Roman"/>
          <w:color w:val="000000" w:themeColor="text1"/>
          <w:sz w:val="20"/>
          <w:szCs w:val="20"/>
          <w:vertAlign w:val="superscript"/>
        </w:rPr>
        <w:footnoteRef/>
      </w:r>
      <w:r w:rsidRPr="00A226A2">
        <w:rPr>
          <w:rFonts w:ascii="Times New Roman" w:hAnsi="Times New Roman"/>
          <w:color w:val="000000" w:themeColor="text1"/>
          <w:sz w:val="20"/>
          <w:szCs w:val="20"/>
        </w:rPr>
        <w:t xml:space="preserve"> </w:t>
      </w:r>
      <w:hyperlink r:id="rId55">
        <w:r w:rsidRPr="00A226A2">
          <w:rPr>
            <w:rFonts w:ascii="Times New Roman" w:hAnsi="Times New Roman"/>
            <w:color w:val="000000" w:themeColor="text1"/>
            <w:sz w:val="20"/>
            <w:szCs w:val="20"/>
          </w:rPr>
          <w:t>http://guvenlicalisma.org/20082-1-mevsimlik-oluyorlar-tarim-iscilerinin-olume-yolculugu</w:t>
        </w:r>
      </w:hyperlink>
      <w:r w:rsidRPr="00A226A2">
        <w:rPr>
          <w:rFonts w:ascii="Times New Roman" w:hAnsi="Times New Roman"/>
          <w:color w:val="000000" w:themeColor="text1"/>
          <w:sz w:val="20"/>
          <w:szCs w:val="20"/>
        </w:rPr>
        <w:t xml:space="preserve"> </w:t>
      </w:r>
    </w:p>
  </w:footnote>
  <w:footnote w:id="89">
    <w:p w:rsidR="00FD3A9F" w:rsidRPr="00A226A2" w:rsidRDefault="00FD3A9F" w:rsidP="001D3248">
      <w:pPr>
        <w:pStyle w:val="DipnotMetni"/>
        <w:spacing w:after="120"/>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56" w:history="1">
        <w:r w:rsidRPr="00A226A2">
          <w:rPr>
            <w:rStyle w:val="Kpr"/>
            <w:rFonts w:ascii="Times New Roman" w:hAnsi="Times New Roman"/>
            <w:color w:val="000000" w:themeColor="text1"/>
            <w:u w:val="none"/>
          </w:rPr>
          <w:t>https://www.paraanaliz.com/2019/reel-sektor/4-bin-konkordato-860-iflas-40577/</w:t>
        </w:r>
      </w:hyperlink>
      <w:r w:rsidRPr="00A226A2">
        <w:rPr>
          <w:rFonts w:ascii="Times New Roman" w:hAnsi="Times New Roman"/>
          <w:color w:val="000000" w:themeColor="text1"/>
        </w:rPr>
        <w:t xml:space="preserve"> </w:t>
      </w:r>
    </w:p>
  </w:footnote>
  <w:footnote w:id="90">
    <w:p w:rsidR="00FD3A9F" w:rsidRPr="00A226A2" w:rsidRDefault="00FD3A9F" w:rsidP="001D3248">
      <w:pPr>
        <w:spacing w:after="120" w:line="240" w:lineRule="auto"/>
        <w:jc w:val="both"/>
        <w:rPr>
          <w:rFonts w:ascii="Times New Roman" w:hAnsi="Times New Roman"/>
          <w:color w:val="000000" w:themeColor="text1"/>
          <w:sz w:val="20"/>
          <w:szCs w:val="20"/>
        </w:rPr>
      </w:pPr>
      <w:r w:rsidRPr="00A226A2">
        <w:rPr>
          <w:rFonts w:ascii="Times New Roman" w:hAnsi="Times New Roman"/>
          <w:color w:val="000000" w:themeColor="text1"/>
          <w:sz w:val="20"/>
          <w:szCs w:val="20"/>
          <w:vertAlign w:val="superscript"/>
        </w:rPr>
        <w:footnoteRef/>
      </w:r>
      <w:hyperlink r:id="rId57" w:history="1">
        <w:r w:rsidRPr="00A226A2">
          <w:rPr>
            <w:rStyle w:val="Kpr"/>
            <w:rFonts w:ascii="Times New Roman" w:hAnsi="Times New Roman"/>
            <w:color w:val="000000" w:themeColor="text1"/>
            <w:sz w:val="20"/>
            <w:szCs w:val="20"/>
            <w:u w:val="none"/>
          </w:rPr>
          <w:t>https://www.eyt.org.tr</w:t>
        </w:r>
      </w:hyperlink>
      <w:r w:rsidRPr="00A226A2">
        <w:rPr>
          <w:rFonts w:ascii="Times New Roman" w:hAnsi="Times New Roman"/>
          <w:color w:val="000000" w:themeColor="text1"/>
          <w:sz w:val="20"/>
          <w:szCs w:val="20"/>
        </w:rPr>
        <w:t xml:space="preserve">, </w:t>
      </w:r>
      <w:hyperlink r:id="rId58" w:history="1">
        <w:r w:rsidRPr="00A226A2">
          <w:rPr>
            <w:rStyle w:val="Kpr"/>
            <w:rFonts w:ascii="Times New Roman" w:hAnsi="Times New Roman"/>
            <w:color w:val="000000" w:themeColor="text1"/>
            <w:sz w:val="20"/>
            <w:szCs w:val="20"/>
            <w:u w:val="none"/>
          </w:rPr>
          <w:t>https://www.milligazete.com.tr/haber/3155270/eyt-raporu-bestepede-1-milyon-kisi-emekli-olabilir</w:t>
        </w:r>
      </w:hyperlink>
      <w:r w:rsidRPr="00A226A2">
        <w:rPr>
          <w:rFonts w:ascii="Times New Roman" w:hAnsi="Times New Roman"/>
          <w:color w:val="000000" w:themeColor="text1"/>
          <w:sz w:val="20"/>
          <w:szCs w:val="20"/>
        </w:rPr>
        <w:t xml:space="preserve"> </w:t>
      </w:r>
    </w:p>
  </w:footnote>
  <w:footnote w:id="91">
    <w:p w:rsidR="00FD3A9F" w:rsidRPr="00A226A2" w:rsidRDefault="00FD3A9F" w:rsidP="001D3248">
      <w:pPr>
        <w:spacing w:after="120" w:line="240" w:lineRule="auto"/>
        <w:jc w:val="both"/>
        <w:rPr>
          <w:rFonts w:ascii="Times New Roman" w:eastAsia="Times" w:hAnsi="Times New Roman"/>
          <w:sz w:val="20"/>
          <w:szCs w:val="20"/>
        </w:rPr>
      </w:pPr>
      <w:r w:rsidRPr="00A226A2">
        <w:rPr>
          <w:rFonts w:ascii="Times New Roman" w:hAnsi="Times New Roman"/>
          <w:sz w:val="20"/>
          <w:szCs w:val="20"/>
          <w:vertAlign w:val="superscript"/>
        </w:rPr>
        <w:footnoteRef/>
      </w:r>
      <w:r w:rsidRPr="00A226A2">
        <w:rPr>
          <w:rFonts w:ascii="Times New Roman" w:hAnsi="Times New Roman"/>
          <w:sz w:val="20"/>
          <w:szCs w:val="20"/>
        </w:rPr>
        <w:t xml:space="preserve"> </w:t>
      </w:r>
      <w:r w:rsidRPr="00A226A2">
        <w:rPr>
          <w:rFonts w:ascii="Times New Roman" w:eastAsia="Times" w:hAnsi="Times New Roman"/>
          <w:sz w:val="20"/>
          <w:szCs w:val="20"/>
        </w:rPr>
        <w:t xml:space="preserve">Bu grupta yer alan ülkeler, sera gazı </w:t>
      </w:r>
      <w:proofErr w:type="gramStart"/>
      <w:r w:rsidRPr="00A226A2">
        <w:rPr>
          <w:rFonts w:ascii="Times New Roman" w:eastAsia="Times" w:hAnsi="Times New Roman"/>
          <w:sz w:val="20"/>
          <w:szCs w:val="20"/>
        </w:rPr>
        <w:t>emisyonlarını</w:t>
      </w:r>
      <w:proofErr w:type="gramEnd"/>
      <w:r w:rsidRPr="00A226A2">
        <w:rPr>
          <w:rFonts w:ascii="Times New Roman" w:eastAsia="Times" w:hAnsi="Times New Roman"/>
          <w:sz w:val="20"/>
          <w:szCs w:val="20"/>
        </w:rPr>
        <w:t xml:space="preserve"> sınırlandırmak, sera gazı yutaklarını korumak ve geliştirmek, ayrıca, iklim değişikliğini önlemek için aldıkları önlemleri ve izledikleri politikaları bildirmek ve mevcut sera gazı emisyonlarını ve emisyonlarla ilgili verileri iletmekle yükümlüdürler. Bu grup iki ülke kümesinden oluşmaktadır. Birinci grupta 1992 yılı itibarıyla OECD üyesi olan ülkeler (bunların içinde Türkiye de vardır) ve AB, ikinci grupta ise pazar ekonomisine geçiş sürecindeki ülkeler yer almaktadır. Ek-</w:t>
      </w:r>
      <w:proofErr w:type="spellStart"/>
      <w:r w:rsidRPr="00A226A2">
        <w:rPr>
          <w:rFonts w:ascii="Times New Roman" w:eastAsia="Times" w:hAnsi="Times New Roman"/>
          <w:sz w:val="20"/>
          <w:szCs w:val="20"/>
        </w:rPr>
        <w:t>I’de</w:t>
      </w:r>
      <w:proofErr w:type="spellEnd"/>
      <w:r w:rsidRPr="00A226A2">
        <w:rPr>
          <w:rFonts w:ascii="Times New Roman" w:eastAsia="Times" w:hAnsi="Times New Roman"/>
          <w:sz w:val="20"/>
          <w:szCs w:val="20"/>
        </w:rPr>
        <w:t xml:space="preserve"> toplam 42 ülke ve AB bulunmaktadır</w:t>
      </w:r>
      <w:r w:rsidRPr="00A226A2">
        <w:rPr>
          <w:rFonts w:ascii="Times New Roman" w:hAnsi="Times New Roman"/>
          <w:sz w:val="20"/>
          <w:szCs w:val="20"/>
        </w:rPr>
        <w:t xml:space="preserve">.” </w:t>
      </w:r>
      <w:r w:rsidRPr="00A226A2">
        <w:rPr>
          <w:rFonts w:ascii="Times New Roman" w:eastAsia="Times" w:hAnsi="Times New Roman"/>
          <w:sz w:val="20"/>
          <w:szCs w:val="20"/>
        </w:rPr>
        <w:t>(“BM İklim Değişikliği Çerçeve Sözleşmesi”. Erişim tarihi 24 Kasım 2019, Erişim Adresi http://www.mfa.gov.tr/bm-iklim-degisikligi-cerceve-sozlesmesi.tr.mfa)</w:t>
      </w:r>
    </w:p>
  </w:footnote>
  <w:footnote w:id="92">
    <w:p w:rsidR="00FD3A9F" w:rsidRPr="00A226A2" w:rsidRDefault="00FD3A9F" w:rsidP="001D3248">
      <w:pPr>
        <w:spacing w:after="120" w:line="240" w:lineRule="auto"/>
        <w:jc w:val="both"/>
        <w:rPr>
          <w:rFonts w:ascii="Times New Roman" w:hAnsi="Times New Roman"/>
          <w:sz w:val="20"/>
          <w:szCs w:val="20"/>
        </w:rPr>
      </w:pPr>
      <w:r w:rsidRPr="00A226A2">
        <w:rPr>
          <w:rFonts w:ascii="Times New Roman" w:hAnsi="Times New Roman"/>
          <w:sz w:val="20"/>
          <w:szCs w:val="20"/>
          <w:vertAlign w:val="superscript"/>
        </w:rPr>
        <w:footnoteRef/>
      </w:r>
      <w:r w:rsidRPr="00A226A2">
        <w:rPr>
          <w:rFonts w:ascii="Times New Roman" w:eastAsia="Times" w:hAnsi="Times New Roman"/>
          <w:sz w:val="20"/>
          <w:szCs w:val="20"/>
        </w:rPr>
        <w:t xml:space="preserve"> IOM, “Migration </w:t>
      </w:r>
      <w:proofErr w:type="spellStart"/>
      <w:r w:rsidRPr="00A226A2">
        <w:rPr>
          <w:rFonts w:ascii="Times New Roman" w:eastAsia="Times" w:hAnsi="Times New Roman"/>
          <w:sz w:val="20"/>
          <w:szCs w:val="20"/>
        </w:rPr>
        <w:t>Climate</w:t>
      </w:r>
      <w:proofErr w:type="spellEnd"/>
      <w:r w:rsidRPr="00A226A2">
        <w:rPr>
          <w:rFonts w:ascii="Times New Roman" w:eastAsia="Times" w:hAnsi="Times New Roman"/>
          <w:sz w:val="20"/>
          <w:szCs w:val="20"/>
        </w:rPr>
        <w:t xml:space="preserve"> </w:t>
      </w:r>
      <w:proofErr w:type="spellStart"/>
      <w:r w:rsidRPr="00A226A2">
        <w:rPr>
          <w:rFonts w:ascii="Times New Roman" w:eastAsia="Times" w:hAnsi="Times New Roman"/>
          <w:sz w:val="20"/>
          <w:szCs w:val="20"/>
        </w:rPr>
        <w:t>Change</w:t>
      </w:r>
      <w:proofErr w:type="spellEnd"/>
      <w:r w:rsidRPr="00A226A2">
        <w:rPr>
          <w:rFonts w:ascii="Times New Roman" w:eastAsia="Times" w:hAnsi="Times New Roman"/>
          <w:sz w:val="20"/>
          <w:szCs w:val="20"/>
        </w:rPr>
        <w:t xml:space="preserve"> Report”, 2019, 34-35. Erişim tarihi 30 Kasım 2019, Erişim Adresi https://www.ipcc.ch/apps/njlite/srex/njlite_download.php?id=5866</w:t>
      </w:r>
    </w:p>
  </w:footnote>
  <w:footnote w:id="93">
    <w:p w:rsidR="00FD3A9F" w:rsidRPr="00A226A2" w:rsidRDefault="00FD3A9F" w:rsidP="001D3248">
      <w:pPr>
        <w:spacing w:after="120" w:line="240" w:lineRule="auto"/>
        <w:jc w:val="both"/>
        <w:rPr>
          <w:rFonts w:ascii="Times New Roman" w:eastAsia="Times" w:hAnsi="Times New Roman"/>
          <w:sz w:val="20"/>
          <w:szCs w:val="20"/>
        </w:rPr>
      </w:pPr>
      <w:r w:rsidRPr="00A226A2">
        <w:rPr>
          <w:rFonts w:ascii="Times New Roman" w:hAnsi="Times New Roman"/>
          <w:sz w:val="20"/>
          <w:szCs w:val="20"/>
          <w:vertAlign w:val="superscript"/>
        </w:rPr>
        <w:footnoteRef/>
      </w:r>
      <w:r w:rsidRPr="00A226A2">
        <w:rPr>
          <w:rFonts w:ascii="Times New Roman" w:hAnsi="Times New Roman"/>
          <w:sz w:val="20"/>
          <w:szCs w:val="20"/>
        </w:rPr>
        <w:t xml:space="preserve"> </w:t>
      </w:r>
      <w:r w:rsidRPr="00A226A2">
        <w:rPr>
          <w:rFonts w:ascii="Times New Roman" w:eastAsia="Times" w:hAnsi="Times New Roman"/>
          <w:sz w:val="20"/>
          <w:szCs w:val="20"/>
        </w:rPr>
        <w:t xml:space="preserve">2007-2017 yıllarına ait SGK istatistikleri madencilikte büyük kazalar dışında yılda ortalama 80 kişinin iş cinayetine kurban gittiğini göstermektedir. (http://www.sgk.gov.tr/wps/portal/sgk/tr/kurumsal/istatistik/sgk_istatistik_yilliklari). </w:t>
      </w:r>
    </w:p>
  </w:footnote>
  <w:footnote w:id="94">
    <w:p w:rsidR="00FD3A9F" w:rsidRPr="00A226A2" w:rsidRDefault="00FD3A9F" w:rsidP="001D3248">
      <w:pPr>
        <w:pStyle w:val="DipnotMetni"/>
        <w:spacing w:after="120"/>
        <w:jc w:val="both"/>
        <w:rPr>
          <w:rFonts w:ascii="Times New Roman" w:hAnsi="Times New Roman"/>
        </w:rPr>
      </w:pPr>
      <w:r w:rsidRPr="00A226A2">
        <w:rPr>
          <w:rStyle w:val="DipnotBavurusu"/>
          <w:rFonts w:ascii="Times New Roman" w:hAnsi="Times New Roman"/>
        </w:rPr>
        <w:footnoteRef/>
      </w:r>
      <w:r w:rsidRPr="00A226A2">
        <w:rPr>
          <w:rFonts w:ascii="Times New Roman" w:hAnsi="Times New Roman"/>
        </w:rPr>
        <w:t xml:space="preserve"> </w:t>
      </w:r>
      <w:r w:rsidRPr="00A226A2">
        <w:rPr>
          <w:rFonts w:ascii="Times New Roman" w:hAnsi="Times New Roman"/>
          <w:color w:val="000000" w:themeColor="text1"/>
        </w:rPr>
        <w:t>https://www.sozcu.com.tr/2018/ekonomi/kazigin-adi-hane-halkina-odeme-2723765/</w:t>
      </w:r>
    </w:p>
  </w:footnote>
  <w:footnote w:id="95">
    <w:p w:rsidR="00FD3A9F" w:rsidRPr="00A226A2" w:rsidRDefault="00FD3A9F" w:rsidP="001D3248">
      <w:pPr>
        <w:pStyle w:val="DipnotMetni"/>
        <w:spacing w:after="120"/>
        <w:jc w:val="both"/>
        <w:rPr>
          <w:rFonts w:ascii="Times New Roman" w:hAnsi="Times New Roman"/>
        </w:rPr>
      </w:pPr>
      <w:r w:rsidRPr="00A226A2">
        <w:rPr>
          <w:rStyle w:val="DipnotBavurusu"/>
          <w:rFonts w:ascii="Times New Roman" w:hAnsi="Times New Roman"/>
        </w:rPr>
        <w:footnoteRef/>
      </w:r>
      <w:r w:rsidRPr="00A226A2">
        <w:rPr>
          <w:rFonts w:ascii="Times New Roman" w:hAnsi="Times New Roman"/>
        </w:rPr>
        <w:t xml:space="preserve"> </w:t>
      </w:r>
      <w:r w:rsidRPr="00A226A2">
        <w:rPr>
          <w:rFonts w:ascii="Times New Roman" w:hAnsi="Times New Roman"/>
          <w:color w:val="000000" w:themeColor="text1"/>
        </w:rPr>
        <w:t>http://www.radikal.com.tr/politika/erdogan-her-universite-mezunu-is-bulur-diye-bir-kural-yok-956957/</w:t>
      </w:r>
    </w:p>
  </w:footnote>
  <w:footnote w:id="96">
    <w:p w:rsidR="00FD3A9F" w:rsidRPr="00A226A2" w:rsidRDefault="00FD3A9F" w:rsidP="001D3248">
      <w:pPr>
        <w:pStyle w:val="DipnotMetni"/>
        <w:spacing w:after="120"/>
        <w:jc w:val="both"/>
        <w:rPr>
          <w:rFonts w:ascii="Times New Roman" w:hAnsi="Times New Roman"/>
        </w:rPr>
      </w:pPr>
      <w:r w:rsidRPr="00A226A2">
        <w:rPr>
          <w:rStyle w:val="DipnotBavurusu"/>
          <w:rFonts w:ascii="Times New Roman" w:hAnsi="Times New Roman"/>
        </w:rPr>
        <w:footnoteRef/>
      </w:r>
      <w:r w:rsidRPr="00A226A2">
        <w:rPr>
          <w:rFonts w:ascii="Times New Roman" w:hAnsi="Times New Roman"/>
          <w:color w:val="000000" w:themeColor="text1"/>
        </w:rPr>
        <w:t>https://gazetemanifesto.com/2019/erdogan-her-universite-mezununun-is-sahibi-olmasi-diye-bir-sey-yok-295927/</w:t>
      </w:r>
    </w:p>
  </w:footnote>
  <w:footnote w:id="97">
    <w:p w:rsidR="00FD3A9F" w:rsidRPr="00A226A2" w:rsidRDefault="00FD3A9F" w:rsidP="001D3248">
      <w:pPr>
        <w:pStyle w:val="DipnotMetni"/>
        <w:spacing w:after="120"/>
        <w:jc w:val="both"/>
        <w:rPr>
          <w:rFonts w:ascii="Times New Roman" w:hAnsi="Times New Roman"/>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H. Aksu ve Y. Akkuş, “Türkiye’de Mala Karşı Suçların Sosyoekonomik Belirleyicileri Üzerine Bir Deneme: Sınır Testi Yaklaşımı (1970- 2007)”, </w:t>
      </w:r>
      <w:proofErr w:type="spellStart"/>
      <w:r w:rsidRPr="00A226A2">
        <w:rPr>
          <w:rFonts w:ascii="Times New Roman" w:hAnsi="Times New Roman"/>
          <w:i/>
          <w:color w:val="000000" w:themeColor="text1"/>
        </w:rPr>
        <w:t>Sosyoekonomi</w:t>
      </w:r>
      <w:proofErr w:type="spellEnd"/>
      <w:r w:rsidRPr="00A226A2">
        <w:rPr>
          <w:rFonts w:ascii="Times New Roman" w:hAnsi="Times New Roman"/>
          <w:color w:val="000000" w:themeColor="text1"/>
        </w:rPr>
        <w:t xml:space="preserve">, 1, 2010, </w:t>
      </w:r>
      <w:proofErr w:type="spellStart"/>
      <w:r w:rsidRPr="00A226A2">
        <w:rPr>
          <w:rFonts w:ascii="Times New Roman" w:hAnsi="Times New Roman"/>
          <w:color w:val="000000" w:themeColor="text1"/>
        </w:rPr>
        <w:t>ss</w:t>
      </w:r>
      <w:proofErr w:type="spellEnd"/>
      <w:r w:rsidRPr="00A226A2">
        <w:rPr>
          <w:rFonts w:ascii="Times New Roman" w:hAnsi="Times New Roman"/>
          <w:color w:val="000000" w:themeColor="text1"/>
        </w:rPr>
        <w:t>. 191- 214.</w:t>
      </w:r>
    </w:p>
  </w:footnote>
  <w:footnote w:id="98">
    <w:p w:rsidR="00FD3A9F" w:rsidRPr="00A226A2" w:rsidRDefault="00FD3A9F" w:rsidP="001D3248">
      <w:pPr>
        <w:pStyle w:val="DipnotMetni"/>
        <w:spacing w:after="120"/>
        <w:jc w:val="both"/>
        <w:rPr>
          <w:rFonts w:ascii="Times New Roman" w:hAnsi="Times New Roman"/>
        </w:rPr>
      </w:pPr>
      <w:r w:rsidRPr="00A226A2">
        <w:rPr>
          <w:rStyle w:val="DipnotBavurusu"/>
          <w:rFonts w:ascii="Times New Roman" w:hAnsi="Times New Roman"/>
        </w:rPr>
        <w:footnoteRef/>
      </w:r>
      <w:hyperlink r:id="rId59" w:history="1">
        <w:r w:rsidRPr="00A226A2">
          <w:rPr>
            <w:rStyle w:val="Kpr"/>
            <w:rFonts w:ascii="Times New Roman" w:hAnsi="Times New Roman"/>
            <w:color w:val="000000" w:themeColor="text1"/>
            <w:u w:val="none"/>
          </w:rPr>
          <w:t>http://mezopotamyaajansi22.com/search/content/view/33753?page=1&amp;key=e38d87cb87c40a0fe23cf7663a1</w:t>
        </w:r>
      </w:hyperlink>
      <w:r w:rsidRPr="00A226A2">
        <w:rPr>
          <w:rFonts w:ascii="Times New Roman" w:hAnsi="Times New Roman"/>
          <w:color w:val="000000" w:themeColor="text1"/>
        </w:rPr>
        <w:t>6ef3c</w:t>
      </w:r>
    </w:p>
  </w:footnote>
  <w:footnote w:id="99">
    <w:p w:rsidR="00FD3A9F" w:rsidRPr="005D22ED" w:rsidRDefault="00FD3A9F" w:rsidP="00B96653">
      <w:pPr>
        <w:pStyle w:val="DipnotMetni"/>
        <w:spacing w:after="120"/>
        <w:jc w:val="both"/>
        <w:rPr>
          <w:rFonts w:ascii="Times New Roman" w:hAnsi="Times New Roman"/>
        </w:rPr>
      </w:pPr>
      <w:r w:rsidRPr="005D22ED">
        <w:rPr>
          <w:rStyle w:val="DipnotBavurusu"/>
          <w:rFonts w:ascii="Times New Roman" w:hAnsi="Times New Roman"/>
        </w:rPr>
        <w:footnoteRef/>
      </w:r>
      <w:r w:rsidRPr="005D22ED">
        <w:rPr>
          <w:rFonts w:ascii="Times New Roman" w:hAnsi="Times New Roman"/>
        </w:rPr>
        <w:t xml:space="preserve"> </w:t>
      </w:r>
      <w:proofErr w:type="spellStart"/>
      <w:r w:rsidRPr="005D22ED">
        <w:rPr>
          <w:rFonts w:ascii="Times New Roman" w:eastAsia="Calibri" w:hAnsi="Times New Roman"/>
        </w:rPr>
        <w:t>Alfredo</w:t>
      </w:r>
      <w:proofErr w:type="spellEnd"/>
      <w:r w:rsidRPr="005D22ED">
        <w:rPr>
          <w:rFonts w:ascii="Times New Roman" w:eastAsia="Calibri" w:hAnsi="Times New Roman"/>
        </w:rPr>
        <w:t xml:space="preserve"> </w:t>
      </w:r>
      <w:proofErr w:type="spellStart"/>
      <w:r w:rsidRPr="005D22ED">
        <w:rPr>
          <w:rFonts w:ascii="Times New Roman" w:eastAsia="Calibri" w:hAnsi="Times New Roman"/>
        </w:rPr>
        <w:t>Saad-Filho</w:t>
      </w:r>
      <w:proofErr w:type="spellEnd"/>
      <w:r w:rsidRPr="005D22ED">
        <w:rPr>
          <w:rFonts w:ascii="Times New Roman" w:eastAsia="Calibri" w:hAnsi="Times New Roman"/>
        </w:rPr>
        <w:t xml:space="preserve">, “Washington Uzlaşmasından Washington Sonrası Uzlaşmasına: İktisadi Kalkınmaya Dair </w:t>
      </w:r>
      <w:proofErr w:type="spellStart"/>
      <w:r w:rsidRPr="005D22ED">
        <w:rPr>
          <w:rFonts w:ascii="Times New Roman" w:eastAsia="Calibri" w:hAnsi="Times New Roman"/>
        </w:rPr>
        <w:t>Neoliberal</w:t>
      </w:r>
      <w:proofErr w:type="spellEnd"/>
      <w:r w:rsidRPr="005D22ED">
        <w:rPr>
          <w:rFonts w:ascii="Times New Roman" w:eastAsia="Calibri" w:hAnsi="Times New Roman"/>
        </w:rPr>
        <w:t xml:space="preserve"> Gündemler”, </w:t>
      </w:r>
      <w:proofErr w:type="spellStart"/>
      <w:r w:rsidRPr="005D22ED">
        <w:rPr>
          <w:rFonts w:ascii="Times New Roman" w:eastAsia="Calibri" w:hAnsi="Times New Roman"/>
          <w:i/>
        </w:rPr>
        <w:t>Neoliberalizm</w:t>
      </w:r>
      <w:proofErr w:type="spellEnd"/>
      <w:r w:rsidRPr="005D22ED">
        <w:rPr>
          <w:rFonts w:ascii="Times New Roman" w:eastAsia="Calibri" w:hAnsi="Times New Roman"/>
          <w:i/>
        </w:rPr>
        <w:t xml:space="preserve"> Muhalif Bir Seçki,</w:t>
      </w:r>
      <w:r w:rsidRPr="005D22ED">
        <w:rPr>
          <w:rFonts w:ascii="Times New Roman" w:eastAsia="Calibri" w:hAnsi="Times New Roman"/>
        </w:rPr>
        <w:t xml:space="preserve"> Haz. </w:t>
      </w:r>
      <w:proofErr w:type="spellStart"/>
      <w:r w:rsidRPr="005D22ED">
        <w:rPr>
          <w:rFonts w:ascii="Times New Roman" w:eastAsia="Calibri" w:hAnsi="Times New Roman"/>
        </w:rPr>
        <w:t>Alfredo</w:t>
      </w:r>
      <w:proofErr w:type="spellEnd"/>
      <w:r w:rsidRPr="005D22ED">
        <w:rPr>
          <w:rFonts w:ascii="Times New Roman" w:eastAsia="Calibri" w:hAnsi="Times New Roman"/>
        </w:rPr>
        <w:t xml:space="preserve"> </w:t>
      </w:r>
      <w:proofErr w:type="spellStart"/>
      <w:r w:rsidRPr="005D22ED">
        <w:rPr>
          <w:rFonts w:ascii="Times New Roman" w:eastAsia="Calibri" w:hAnsi="Times New Roman"/>
        </w:rPr>
        <w:t>Saad-Filho</w:t>
      </w:r>
      <w:proofErr w:type="spellEnd"/>
      <w:r w:rsidRPr="005D22ED">
        <w:rPr>
          <w:rFonts w:ascii="Times New Roman" w:eastAsia="Calibri" w:hAnsi="Times New Roman"/>
        </w:rPr>
        <w:t xml:space="preserve">, </w:t>
      </w:r>
      <w:proofErr w:type="spellStart"/>
      <w:r w:rsidRPr="005D22ED">
        <w:rPr>
          <w:rFonts w:ascii="Times New Roman" w:eastAsia="Calibri" w:hAnsi="Times New Roman"/>
        </w:rPr>
        <w:t>Deborah</w:t>
      </w:r>
      <w:proofErr w:type="spellEnd"/>
      <w:r w:rsidRPr="005D22ED">
        <w:rPr>
          <w:rFonts w:ascii="Times New Roman" w:eastAsia="Calibri" w:hAnsi="Times New Roman"/>
        </w:rPr>
        <w:t xml:space="preserve"> </w:t>
      </w:r>
      <w:proofErr w:type="spellStart"/>
      <w:r w:rsidRPr="005D22ED">
        <w:rPr>
          <w:rFonts w:ascii="Times New Roman" w:eastAsia="Calibri" w:hAnsi="Times New Roman"/>
        </w:rPr>
        <w:t>Johnston</w:t>
      </w:r>
      <w:proofErr w:type="spellEnd"/>
      <w:r w:rsidRPr="005D22ED">
        <w:rPr>
          <w:rFonts w:ascii="Times New Roman" w:eastAsia="Calibri" w:hAnsi="Times New Roman"/>
        </w:rPr>
        <w:t>, çev</w:t>
      </w:r>
      <w:r>
        <w:rPr>
          <w:rFonts w:ascii="Times New Roman" w:hAnsi="Times New Roman"/>
        </w:rPr>
        <w:t xml:space="preserve">. </w:t>
      </w:r>
      <w:r w:rsidRPr="005D22ED">
        <w:rPr>
          <w:rFonts w:ascii="Times New Roman" w:eastAsia="Calibri" w:hAnsi="Times New Roman"/>
        </w:rPr>
        <w:t xml:space="preserve">Şeyda Başlı, Tuncel Öncel, </w:t>
      </w:r>
      <w:r>
        <w:rPr>
          <w:rFonts w:ascii="Times New Roman" w:hAnsi="Times New Roman"/>
        </w:rPr>
        <w:t xml:space="preserve">İstanbul, Yordam Kitap, </w:t>
      </w:r>
      <w:r w:rsidRPr="005D22ED">
        <w:rPr>
          <w:rFonts w:ascii="Times New Roman" w:eastAsia="Calibri" w:hAnsi="Times New Roman"/>
        </w:rPr>
        <w:t>2007, s. 199</w:t>
      </w:r>
    </w:p>
  </w:footnote>
  <w:footnote w:id="100">
    <w:p w:rsidR="00FD3A9F" w:rsidRPr="005D22ED" w:rsidRDefault="00FD3A9F" w:rsidP="00B96653">
      <w:pPr>
        <w:pStyle w:val="DipnotMetni"/>
        <w:spacing w:after="120"/>
        <w:jc w:val="both"/>
        <w:rPr>
          <w:rFonts w:ascii="Times New Roman" w:hAnsi="Times New Roman"/>
        </w:rPr>
      </w:pPr>
      <w:r w:rsidRPr="005D22ED">
        <w:rPr>
          <w:rStyle w:val="DipnotBavurusu"/>
          <w:rFonts w:ascii="Times New Roman" w:hAnsi="Times New Roman"/>
        </w:rPr>
        <w:footnoteRef/>
      </w:r>
      <w:r w:rsidRPr="005D22ED">
        <w:rPr>
          <w:rFonts w:ascii="Times New Roman" w:hAnsi="Times New Roman"/>
        </w:rPr>
        <w:t xml:space="preserve"> Karl </w:t>
      </w:r>
      <w:proofErr w:type="spellStart"/>
      <w:r w:rsidRPr="005D22ED">
        <w:rPr>
          <w:rFonts w:ascii="Times New Roman" w:hAnsi="Times New Roman"/>
        </w:rPr>
        <w:t>Polanyi</w:t>
      </w:r>
      <w:proofErr w:type="spellEnd"/>
      <w:r w:rsidRPr="005D22ED">
        <w:rPr>
          <w:rFonts w:ascii="Times New Roman" w:hAnsi="Times New Roman"/>
        </w:rPr>
        <w:t xml:space="preserve">, </w:t>
      </w:r>
      <w:r w:rsidRPr="005D22ED">
        <w:rPr>
          <w:rFonts w:ascii="Times New Roman" w:hAnsi="Times New Roman"/>
          <w:i/>
        </w:rPr>
        <w:t>Büyük Dönüşüm: Çağımızın Siyasal ve Ekonomik Kökenleri,</w:t>
      </w:r>
      <w:r w:rsidRPr="005D22ED">
        <w:rPr>
          <w:rFonts w:ascii="Times New Roman" w:hAnsi="Times New Roman"/>
        </w:rPr>
        <w:t xml:space="preserve"> çev. Ayşe Buğra, İstanbul, İletişim Yayınları, 2017</w:t>
      </w:r>
      <w:r>
        <w:rPr>
          <w:rFonts w:ascii="Times New Roman" w:hAnsi="Times New Roman"/>
        </w:rPr>
        <w:t xml:space="preserve">; </w:t>
      </w:r>
      <w:proofErr w:type="spellStart"/>
      <w:r w:rsidRPr="00873A64">
        <w:rPr>
          <w:rFonts w:ascii="Times New Roman" w:eastAsia="Calibri" w:hAnsi="Times New Roman"/>
        </w:rPr>
        <w:t>Immanuel</w:t>
      </w:r>
      <w:proofErr w:type="spellEnd"/>
      <w:r w:rsidRPr="00873A64">
        <w:rPr>
          <w:rFonts w:ascii="Times New Roman" w:eastAsia="Calibri" w:hAnsi="Times New Roman"/>
        </w:rPr>
        <w:t xml:space="preserve"> </w:t>
      </w:r>
      <w:proofErr w:type="spellStart"/>
      <w:r w:rsidRPr="00873A64">
        <w:rPr>
          <w:rFonts w:ascii="Times New Roman" w:eastAsia="Calibri" w:hAnsi="Times New Roman"/>
        </w:rPr>
        <w:t>Wallerstein</w:t>
      </w:r>
      <w:proofErr w:type="spellEnd"/>
      <w:r w:rsidRPr="00873A64">
        <w:rPr>
          <w:rFonts w:ascii="Times New Roman" w:eastAsia="Calibri" w:hAnsi="Times New Roman"/>
        </w:rPr>
        <w:t xml:space="preserve">, </w:t>
      </w:r>
      <w:r w:rsidRPr="00873A64">
        <w:rPr>
          <w:rFonts w:ascii="Times New Roman" w:eastAsia="Calibri" w:hAnsi="Times New Roman"/>
          <w:i/>
        </w:rPr>
        <w:t>Tarihsel Kapitalizm</w:t>
      </w:r>
      <w:r>
        <w:rPr>
          <w:rFonts w:ascii="Times New Roman" w:hAnsi="Times New Roman"/>
        </w:rPr>
        <w:t>, çev.</w:t>
      </w:r>
      <w:r w:rsidRPr="00873A64">
        <w:rPr>
          <w:rFonts w:ascii="Times New Roman" w:eastAsia="Calibri" w:hAnsi="Times New Roman"/>
        </w:rPr>
        <w:t xml:space="preserve"> Necmiye Alpay, </w:t>
      </w:r>
      <w:r>
        <w:rPr>
          <w:rFonts w:ascii="Times New Roman" w:hAnsi="Times New Roman"/>
        </w:rPr>
        <w:t xml:space="preserve">İstanbul, Metis Yayınları, </w:t>
      </w:r>
      <w:r w:rsidRPr="00873A64">
        <w:rPr>
          <w:rFonts w:ascii="Times New Roman" w:eastAsia="Calibri" w:hAnsi="Times New Roman"/>
        </w:rPr>
        <w:t>2006, s. 48</w:t>
      </w:r>
    </w:p>
  </w:footnote>
  <w:footnote w:id="101">
    <w:p w:rsidR="00FD3A9F" w:rsidRPr="005D22ED" w:rsidRDefault="00FD3A9F" w:rsidP="00B96653">
      <w:pPr>
        <w:pStyle w:val="DipnotMetni"/>
        <w:spacing w:after="120"/>
        <w:jc w:val="both"/>
        <w:rPr>
          <w:rFonts w:ascii="Times New Roman" w:hAnsi="Times New Roman"/>
        </w:rPr>
      </w:pPr>
      <w:r w:rsidRPr="005D22ED">
        <w:rPr>
          <w:rStyle w:val="DipnotBavurusu"/>
          <w:rFonts w:ascii="Times New Roman" w:hAnsi="Times New Roman"/>
        </w:rPr>
        <w:footnoteRef/>
      </w:r>
      <w:r w:rsidRPr="005D22ED">
        <w:rPr>
          <w:rFonts w:ascii="Times New Roman" w:hAnsi="Times New Roman"/>
        </w:rPr>
        <w:t xml:space="preserve"> https://www.rekabet.gov.tr/tr/Sayfa/Kurumsal/hakkimizda</w:t>
      </w:r>
    </w:p>
  </w:footnote>
  <w:footnote w:id="102">
    <w:p w:rsidR="00FD3A9F" w:rsidRPr="00A226A2" w:rsidRDefault="00FD3A9F" w:rsidP="001D3248">
      <w:pPr>
        <w:pStyle w:val="DipnotMetni"/>
        <w:jc w:val="both"/>
        <w:rPr>
          <w:rFonts w:ascii="Times New Roman" w:hAnsi="Times New Roman"/>
        </w:rPr>
      </w:pPr>
      <w:r w:rsidRPr="00A226A2">
        <w:rPr>
          <w:rStyle w:val="DipnotBavurusu"/>
          <w:rFonts w:ascii="Times New Roman" w:hAnsi="Times New Roman"/>
        </w:rPr>
        <w:footnoteRef/>
      </w:r>
      <w:r w:rsidRPr="00A226A2">
        <w:rPr>
          <w:rFonts w:ascii="Times New Roman" w:hAnsi="Times New Roman"/>
        </w:rPr>
        <w:t xml:space="preserve"> https://www.sayistay.gov.tr/tr/?p=2&amp;ContentID=12699i , ; Sağlık Bakanlığı 2018 Yılı Sayıştay Denetim Raporu, sayfa 17</w:t>
      </w:r>
    </w:p>
  </w:footnote>
  <w:footnote w:id="103">
    <w:p w:rsidR="00FD3A9F" w:rsidRPr="00D567CE" w:rsidRDefault="00FD3A9F" w:rsidP="00C3019E">
      <w:pPr>
        <w:pBdr>
          <w:top w:val="nil"/>
          <w:left w:val="nil"/>
          <w:bottom w:val="nil"/>
          <w:right w:val="nil"/>
          <w:between w:val="nil"/>
        </w:pBdr>
        <w:rPr>
          <w:rFonts w:ascii="Times New Roman" w:hAnsi="Times New Roman"/>
          <w:color w:val="000000"/>
          <w:sz w:val="20"/>
          <w:szCs w:val="20"/>
        </w:rPr>
      </w:pPr>
      <w:r w:rsidRPr="00D567CE">
        <w:rPr>
          <w:rFonts w:ascii="Times New Roman" w:hAnsi="Times New Roman"/>
          <w:sz w:val="20"/>
          <w:szCs w:val="20"/>
          <w:vertAlign w:val="superscript"/>
        </w:rPr>
        <w:footnoteRef/>
      </w:r>
      <w:r w:rsidRPr="00D567CE">
        <w:rPr>
          <w:rFonts w:ascii="Times New Roman" w:hAnsi="Times New Roman"/>
          <w:color w:val="000000"/>
          <w:sz w:val="20"/>
          <w:szCs w:val="20"/>
        </w:rPr>
        <w:t xml:space="preserve"> </w:t>
      </w:r>
      <w:r>
        <w:rPr>
          <w:rFonts w:ascii="Times New Roman" w:hAnsi="Times New Roman"/>
          <w:color w:val="000000"/>
          <w:sz w:val="20"/>
          <w:szCs w:val="20"/>
        </w:rPr>
        <w:t xml:space="preserve">Louis </w:t>
      </w:r>
      <w:proofErr w:type="spellStart"/>
      <w:r>
        <w:rPr>
          <w:rFonts w:ascii="Times New Roman" w:hAnsi="Times New Roman"/>
          <w:color w:val="000000"/>
          <w:sz w:val="20"/>
          <w:szCs w:val="20"/>
          <w:highlight w:val="white"/>
        </w:rPr>
        <w:t>Althusser</w:t>
      </w:r>
      <w:proofErr w:type="spellEnd"/>
      <w:r>
        <w:rPr>
          <w:rFonts w:ascii="Times New Roman" w:hAnsi="Times New Roman"/>
          <w:color w:val="000000"/>
          <w:sz w:val="20"/>
          <w:szCs w:val="20"/>
          <w:highlight w:val="white"/>
        </w:rPr>
        <w:t xml:space="preserve">, </w:t>
      </w:r>
      <w:r>
        <w:rPr>
          <w:rFonts w:ascii="Times New Roman" w:hAnsi="Times New Roman"/>
          <w:i/>
          <w:color w:val="000000"/>
          <w:sz w:val="20"/>
          <w:szCs w:val="20"/>
          <w:highlight w:val="white"/>
        </w:rPr>
        <w:t>İdeoloji ve Devletin İdeolojik A</w:t>
      </w:r>
      <w:r w:rsidRPr="00D567CE">
        <w:rPr>
          <w:rFonts w:ascii="Times New Roman" w:hAnsi="Times New Roman"/>
          <w:i/>
          <w:color w:val="000000"/>
          <w:sz w:val="20"/>
          <w:szCs w:val="20"/>
          <w:highlight w:val="white"/>
        </w:rPr>
        <w:t>ygıtları</w:t>
      </w:r>
      <w:r>
        <w:rPr>
          <w:rFonts w:ascii="Times New Roman" w:hAnsi="Times New Roman"/>
          <w:color w:val="000000"/>
          <w:sz w:val="20"/>
          <w:szCs w:val="20"/>
          <w:highlight w:val="white"/>
        </w:rPr>
        <w:t>,</w:t>
      </w:r>
      <w:r w:rsidRPr="00D567CE">
        <w:rPr>
          <w:rFonts w:ascii="Times New Roman" w:hAnsi="Times New Roman"/>
          <w:color w:val="000000"/>
          <w:sz w:val="20"/>
          <w:szCs w:val="20"/>
          <w:highlight w:val="white"/>
        </w:rPr>
        <w:t xml:space="preserve"> </w:t>
      </w:r>
      <w:r>
        <w:rPr>
          <w:rFonts w:ascii="Times New Roman" w:hAnsi="Times New Roman"/>
          <w:color w:val="000000"/>
          <w:sz w:val="20"/>
          <w:szCs w:val="20"/>
          <w:highlight w:val="white"/>
        </w:rPr>
        <w:t xml:space="preserve">çev. Yusuf Alp, Mahmut Özışık, İstanbul, </w:t>
      </w:r>
      <w:r>
        <w:rPr>
          <w:rFonts w:ascii="Times New Roman" w:hAnsi="Times New Roman"/>
          <w:color w:val="000000"/>
          <w:sz w:val="20"/>
          <w:szCs w:val="20"/>
        </w:rPr>
        <w:t>İletişim Yayınları, 2002</w:t>
      </w:r>
    </w:p>
  </w:footnote>
  <w:footnote w:id="104">
    <w:p w:rsidR="00FD3A9F" w:rsidRPr="00D567CE" w:rsidRDefault="00FD3A9F" w:rsidP="00C3019E">
      <w:pPr>
        <w:pBdr>
          <w:top w:val="nil"/>
          <w:left w:val="nil"/>
          <w:bottom w:val="nil"/>
          <w:right w:val="nil"/>
          <w:between w:val="nil"/>
        </w:pBdr>
        <w:rPr>
          <w:rFonts w:ascii="Times New Roman" w:hAnsi="Times New Roman"/>
          <w:color w:val="000000"/>
          <w:sz w:val="20"/>
          <w:szCs w:val="20"/>
        </w:rPr>
      </w:pPr>
      <w:r w:rsidRPr="00D567CE">
        <w:rPr>
          <w:rFonts w:ascii="Times New Roman" w:hAnsi="Times New Roman"/>
          <w:sz w:val="20"/>
          <w:szCs w:val="20"/>
          <w:vertAlign w:val="superscript"/>
        </w:rPr>
        <w:footnoteRef/>
      </w:r>
      <w:r w:rsidRPr="00D567CE">
        <w:rPr>
          <w:rFonts w:ascii="Times New Roman" w:hAnsi="Times New Roman"/>
          <w:color w:val="000000"/>
          <w:sz w:val="20"/>
          <w:szCs w:val="20"/>
        </w:rPr>
        <w:t>http://mezopotamyaajansi22.com/search/content/view/77064?page=1&amp;key=42a3be1a863978a8c0b7ffb8065b420c</w:t>
      </w:r>
    </w:p>
  </w:footnote>
  <w:footnote w:id="105">
    <w:p w:rsidR="00FD3A9F" w:rsidRPr="00B71F45" w:rsidRDefault="00FD3A9F" w:rsidP="002B49A4">
      <w:pPr>
        <w:pBdr>
          <w:top w:val="nil"/>
          <w:left w:val="nil"/>
          <w:bottom w:val="nil"/>
          <w:right w:val="nil"/>
          <w:between w:val="nil"/>
        </w:pBdr>
        <w:spacing w:after="120" w:line="240" w:lineRule="auto"/>
        <w:jc w:val="both"/>
        <w:rPr>
          <w:rFonts w:ascii="Times New Roman" w:hAnsi="Times New Roman"/>
          <w:color w:val="000000"/>
          <w:sz w:val="20"/>
          <w:szCs w:val="20"/>
        </w:rPr>
      </w:pPr>
      <w:r w:rsidRPr="00B71F45">
        <w:rPr>
          <w:rFonts w:ascii="Times New Roman" w:hAnsi="Times New Roman"/>
          <w:sz w:val="20"/>
          <w:szCs w:val="20"/>
          <w:vertAlign w:val="superscript"/>
        </w:rPr>
        <w:footnoteRef/>
      </w:r>
      <w:r w:rsidRPr="00B71F45">
        <w:rPr>
          <w:rFonts w:ascii="Times New Roman" w:hAnsi="Times New Roman"/>
          <w:color w:val="000000"/>
          <w:sz w:val="20"/>
          <w:szCs w:val="20"/>
        </w:rPr>
        <w:t>https://www.washingtonpost.com/world/middle_east/civilian-death-toll-in-yemen-mounting-despite-us-assurances/2018/11/10/3b8a6a66-e4d1-11e8-ba30-a7ded04d8fac_story.html?noredirect=on&amp;utm_term=.2de9bfaad306</w:t>
      </w:r>
    </w:p>
  </w:footnote>
  <w:footnote w:id="106">
    <w:p w:rsidR="00FD3A9F" w:rsidRPr="00B71F45" w:rsidRDefault="00FD3A9F" w:rsidP="002B49A4">
      <w:pPr>
        <w:pBdr>
          <w:top w:val="nil"/>
          <w:left w:val="nil"/>
          <w:bottom w:val="nil"/>
          <w:right w:val="nil"/>
          <w:between w:val="nil"/>
        </w:pBdr>
        <w:spacing w:after="120" w:line="240" w:lineRule="auto"/>
        <w:jc w:val="both"/>
        <w:rPr>
          <w:rFonts w:ascii="Times New Roman" w:hAnsi="Times New Roman"/>
          <w:color w:val="000000"/>
          <w:sz w:val="20"/>
          <w:szCs w:val="20"/>
        </w:rPr>
      </w:pPr>
      <w:r w:rsidRPr="00B71F45">
        <w:rPr>
          <w:rFonts w:ascii="Times New Roman" w:hAnsi="Times New Roman"/>
          <w:sz w:val="20"/>
          <w:szCs w:val="20"/>
          <w:vertAlign w:val="superscript"/>
        </w:rPr>
        <w:footnoteRef/>
      </w:r>
      <w:r w:rsidRPr="00B71F45">
        <w:rPr>
          <w:rFonts w:ascii="Times New Roman" w:hAnsi="Times New Roman"/>
          <w:color w:val="000000"/>
          <w:sz w:val="20"/>
          <w:szCs w:val="20"/>
        </w:rPr>
        <w:t>https://yemen.savethechildren.net/sites/yemen.savethechildren.net/files/library/YEM-cx-15-StrugglingToSurvive-H%26NBrief-19December2016.pdf</w:t>
      </w:r>
    </w:p>
  </w:footnote>
  <w:footnote w:id="107">
    <w:p w:rsidR="00FD3A9F" w:rsidRPr="00B71F45" w:rsidRDefault="00FD3A9F" w:rsidP="002B49A4">
      <w:pPr>
        <w:pBdr>
          <w:top w:val="nil"/>
          <w:left w:val="nil"/>
          <w:bottom w:val="nil"/>
          <w:right w:val="nil"/>
          <w:between w:val="nil"/>
        </w:pBdr>
        <w:spacing w:after="120" w:line="240" w:lineRule="auto"/>
        <w:jc w:val="both"/>
        <w:rPr>
          <w:rFonts w:ascii="Times New Roman" w:hAnsi="Times New Roman"/>
          <w:color w:val="000000"/>
          <w:sz w:val="20"/>
          <w:szCs w:val="20"/>
        </w:rPr>
      </w:pPr>
      <w:r w:rsidRPr="00B71F45">
        <w:rPr>
          <w:rFonts w:ascii="Times New Roman" w:hAnsi="Times New Roman"/>
          <w:sz w:val="20"/>
          <w:szCs w:val="20"/>
          <w:vertAlign w:val="superscript"/>
        </w:rPr>
        <w:footnoteRef/>
      </w:r>
      <w:r w:rsidRPr="00B71F45">
        <w:rPr>
          <w:rFonts w:ascii="Times New Roman" w:hAnsi="Times New Roman"/>
          <w:color w:val="000000"/>
          <w:sz w:val="20"/>
          <w:szCs w:val="20"/>
        </w:rPr>
        <w:t xml:space="preserve"> https://yemen.savethechildren.net/sites/yemen.savethechildren.net/files/library/Ex_sitrp_March2017.pdf</w:t>
      </w:r>
    </w:p>
  </w:footnote>
  <w:footnote w:id="108">
    <w:p w:rsidR="00FD3A9F" w:rsidRPr="00B53F43" w:rsidRDefault="00FD3A9F" w:rsidP="00353FAD">
      <w:pPr>
        <w:pStyle w:val="DipnotMetni"/>
        <w:spacing w:after="120"/>
        <w:jc w:val="both"/>
        <w:rPr>
          <w:rFonts w:ascii="Times New Roman" w:hAnsi="Times New Roman"/>
          <w:color w:val="000000" w:themeColor="text1"/>
        </w:rPr>
      </w:pPr>
      <w:r w:rsidRPr="00B53F43">
        <w:rPr>
          <w:rStyle w:val="DipnotBavurusu"/>
          <w:rFonts w:ascii="Times New Roman" w:hAnsi="Times New Roman"/>
          <w:color w:val="000000" w:themeColor="text1"/>
        </w:rPr>
        <w:footnoteRef/>
      </w:r>
      <w:r w:rsidRPr="00B53F43">
        <w:rPr>
          <w:rFonts w:ascii="Times New Roman" w:hAnsi="Times New Roman"/>
          <w:color w:val="000000" w:themeColor="text1"/>
        </w:rPr>
        <w:t xml:space="preserve"> </w:t>
      </w:r>
      <w:r w:rsidRPr="00B53F43">
        <w:rPr>
          <w:rFonts w:ascii="Times New Roman" w:eastAsia="Times New Roman" w:hAnsi="Times New Roman"/>
          <w:color w:val="000000" w:themeColor="text1"/>
          <w:shd w:val="clear" w:color="auto" w:fill="FFFFFF"/>
          <w:lang w:eastAsia="tr-TR"/>
        </w:rPr>
        <w:t>Çalışma, Sosyal Hizmetler ve Aile</w:t>
      </w:r>
      <w:r w:rsidRPr="00B53F43">
        <w:rPr>
          <w:rFonts w:ascii="Times New Roman" w:hAnsi="Times New Roman"/>
          <w:color w:val="000000" w:themeColor="text1"/>
        </w:rPr>
        <w:t xml:space="preserve"> Bakanlığı’nın adı 3 Ağustos 2018’de “Aile, Çalışma ve Sosyal Hizmetler Bakanlığı” olarak değiştirilmiştir. </w:t>
      </w:r>
      <w:hyperlink r:id="rId60" w:history="1">
        <w:r w:rsidRPr="00B53F43">
          <w:rPr>
            <w:rStyle w:val="Kpr"/>
            <w:rFonts w:ascii="Times New Roman" w:hAnsi="Times New Roman"/>
            <w:color w:val="000000" w:themeColor="text1"/>
            <w:u w:val="none"/>
          </w:rPr>
          <w:t>https://www.resmigazete.gov.tr/eskiler/2018/08/20180804-1.pdf</w:t>
        </w:r>
      </w:hyperlink>
      <w:r w:rsidRPr="00B53F43">
        <w:rPr>
          <w:rStyle w:val="Kpr"/>
          <w:rFonts w:ascii="Times New Roman" w:hAnsi="Times New Roman"/>
          <w:color w:val="000000" w:themeColor="text1"/>
          <w:u w:val="none"/>
        </w:rPr>
        <w:t xml:space="preserve"> </w:t>
      </w:r>
    </w:p>
  </w:footnote>
  <w:footnote w:id="109">
    <w:p w:rsidR="00FD3A9F" w:rsidRPr="00B53F43" w:rsidRDefault="00FD3A9F" w:rsidP="00353FAD">
      <w:pPr>
        <w:pStyle w:val="DipnotMetni"/>
        <w:spacing w:after="120"/>
        <w:jc w:val="both"/>
        <w:rPr>
          <w:rFonts w:ascii="Times New Roman" w:hAnsi="Times New Roman"/>
          <w:color w:val="000000" w:themeColor="text1"/>
        </w:rPr>
      </w:pPr>
      <w:r w:rsidRPr="00B53F43">
        <w:rPr>
          <w:rStyle w:val="DipnotBavurusu"/>
          <w:rFonts w:ascii="Times New Roman" w:hAnsi="Times New Roman"/>
          <w:color w:val="000000" w:themeColor="text1"/>
        </w:rPr>
        <w:footnoteRef/>
      </w:r>
      <w:r w:rsidRPr="00B53F43">
        <w:rPr>
          <w:rFonts w:ascii="Times New Roman" w:hAnsi="Times New Roman"/>
          <w:color w:val="000000" w:themeColor="text1"/>
        </w:rPr>
        <w:t xml:space="preserve"> </w:t>
      </w:r>
      <w:hyperlink r:id="rId61" w:history="1">
        <w:r w:rsidRPr="00B53F43">
          <w:rPr>
            <w:rStyle w:val="Kpr"/>
            <w:rFonts w:ascii="Times New Roman" w:hAnsi="Times New Roman"/>
            <w:color w:val="000000" w:themeColor="text1"/>
            <w:u w:val="none"/>
          </w:rPr>
          <w:t>http://bianet.org/bianet/toplumsal-cinsiyet/216047-erkekler-324-gunde-302-kadini-oldurdu-532-kadina-siddet-uyguladi</w:t>
        </w:r>
      </w:hyperlink>
      <w:r w:rsidRPr="00B53F43">
        <w:rPr>
          <w:rFonts w:ascii="Times New Roman" w:hAnsi="Times New Roman"/>
          <w:color w:val="000000" w:themeColor="text1"/>
        </w:rPr>
        <w:t xml:space="preserve"> </w:t>
      </w:r>
    </w:p>
  </w:footnote>
  <w:footnote w:id="110">
    <w:p w:rsidR="00FD3A9F" w:rsidRPr="00B53F43" w:rsidRDefault="00FD3A9F" w:rsidP="00353FAD">
      <w:pPr>
        <w:pStyle w:val="DipnotMetni"/>
        <w:spacing w:after="120"/>
        <w:jc w:val="both"/>
        <w:rPr>
          <w:rFonts w:ascii="Times New Roman" w:hAnsi="Times New Roman"/>
          <w:color w:val="000000" w:themeColor="text1"/>
        </w:rPr>
      </w:pPr>
      <w:r w:rsidRPr="00B53F43">
        <w:rPr>
          <w:rStyle w:val="DipnotBavurusu"/>
          <w:rFonts w:ascii="Times New Roman" w:hAnsi="Times New Roman"/>
          <w:color w:val="000000" w:themeColor="text1"/>
        </w:rPr>
        <w:footnoteRef/>
      </w:r>
      <w:r w:rsidRPr="00B53F43">
        <w:rPr>
          <w:rFonts w:ascii="Times New Roman" w:hAnsi="Times New Roman"/>
          <w:color w:val="000000" w:themeColor="text1"/>
        </w:rPr>
        <w:t xml:space="preserve"> </w:t>
      </w:r>
      <w:hyperlink r:id="rId62" w:history="1">
        <w:r w:rsidRPr="00B53F43">
          <w:rPr>
            <w:rStyle w:val="Kpr"/>
            <w:rFonts w:ascii="Times New Roman" w:hAnsi="Times New Roman"/>
            <w:color w:val="000000" w:themeColor="text1"/>
            <w:u w:val="none"/>
          </w:rPr>
          <w:t>http://www.skdturkiye.org/esit-adimlar/yakin-plan/cinsiyet-esitliginde-turkiye-nerede</w:t>
        </w:r>
      </w:hyperlink>
      <w:r w:rsidRPr="00B53F43">
        <w:rPr>
          <w:rFonts w:ascii="Times New Roman" w:hAnsi="Times New Roman"/>
          <w:color w:val="000000" w:themeColor="text1"/>
        </w:rPr>
        <w:t xml:space="preserve"> </w:t>
      </w:r>
    </w:p>
  </w:footnote>
  <w:footnote w:id="111">
    <w:p w:rsidR="00FD3A9F" w:rsidRPr="00B53F43" w:rsidRDefault="00FD3A9F" w:rsidP="00353FAD">
      <w:pPr>
        <w:pStyle w:val="DipnotMetni"/>
        <w:spacing w:after="120"/>
        <w:jc w:val="both"/>
        <w:rPr>
          <w:rFonts w:ascii="Times New Roman" w:hAnsi="Times New Roman"/>
          <w:color w:val="000000" w:themeColor="text1"/>
        </w:rPr>
      </w:pPr>
      <w:r w:rsidRPr="00B53F43">
        <w:rPr>
          <w:rStyle w:val="DipnotBavurusu"/>
          <w:rFonts w:ascii="Times New Roman" w:hAnsi="Times New Roman"/>
          <w:color w:val="000000" w:themeColor="text1"/>
        </w:rPr>
        <w:footnoteRef/>
      </w:r>
      <w:r w:rsidRPr="00B53F43">
        <w:rPr>
          <w:rFonts w:ascii="Times New Roman" w:hAnsi="Times New Roman"/>
          <w:color w:val="000000" w:themeColor="text1"/>
        </w:rPr>
        <w:t xml:space="preserve"> </w:t>
      </w:r>
      <w:hyperlink r:id="rId63" w:history="1">
        <w:r w:rsidRPr="00B53F43">
          <w:rPr>
            <w:rStyle w:val="Kpr"/>
            <w:rFonts w:ascii="Times New Roman" w:hAnsi="Times New Roman"/>
            <w:color w:val="000000" w:themeColor="text1"/>
            <w:u w:val="none"/>
          </w:rPr>
          <w:t>http://www.skdturkiye.org/esit-adimlar/yakin-plan/yoneticilerin-yuzde-147si-kadin</w:t>
        </w:r>
      </w:hyperlink>
      <w:r w:rsidRPr="00B53F43">
        <w:rPr>
          <w:rFonts w:ascii="Times New Roman" w:hAnsi="Times New Roman"/>
          <w:color w:val="000000" w:themeColor="text1"/>
        </w:rPr>
        <w:t xml:space="preserve"> </w:t>
      </w:r>
    </w:p>
  </w:footnote>
  <w:footnote w:id="112">
    <w:p w:rsidR="00FD3A9F" w:rsidRPr="00B53F43" w:rsidRDefault="00FD3A9F" w:rsidP="00353FAD">
      <w:pPr>
        <w:pStyle w:val="DipnotMetni"/>
        <w:spacing w:after="120"/>
        <w:jc w:val="both"/>
        <w:rPr>
          <w:rFonts w:ascii="Times New Roman" w:hAnsi="Times New Roman"/>
          <w:color w:val="000000" w:themeColor="text1"/>
        </w:rPr>
      </w:pPr>
      <w:r w:rsidRPr="00B53F43">
        <w:rPr>
          <w:rStyle w:val="DipnotBavurusu"/>
          <w:rFonts w:ascii="Times New Roman" w:hAnsi="Times New Roman"/>
          <w:color w:val="000000" w:themeColor="text1"/>
        </w:rPr>
        <w:footnoteRef/>
      </w:r>
      <w:r w:rsidRPr="00B53F43">
        <w:rPr>
          <w:rFonts w:ascii="Times New Roman" w:hAnsi="Times New Roman"/>
          <w:color w:val="000000" w:themeColor="text1"/>
        </w:rPr>
        <w:t xml:space="preserve"> </w:t>
      </w:r>
      <w:hyperlink r:id="rId64" w:history="1">
        <w:r w:rsidRPr="00B53F43">
          <w:rPr>
            <w:rStyle w:val="Kpr"/>
            <w:rFonts w:ascii="Times New Roman" w:hAnsi="Times New Roman"/>
            <w:color w:val="000000" w:themeColor="text1"/>
            <w:u w:val="none"/>
          </w:rPr>
          <w:t>https://www.dw.com/tr/türkiyede-yerel-yönetimlerde-kadının-adı-yok/a-51131127</w:t>
        </w:r>
      </w:hyperlink>
      <w:r w:rsidRPr="00B53F43">
        <w:rPr>
          <w:rFonts w:ascii="Times New Roman" w:hAnsi="Times New Roman"/>
          <w:color w:val="000000" w:themeColor="text1"/>
        </w:rPr>
        <w:t xml:space="preserve"> </w:t>
      </w:r>
    </w:p>
  </w:footnote>
  <w:footnote w:id="113">
    <w:p w:rsidR="00FD3A9F" w:rsidRPr="00B53F43" w:rsidRDefault="00FD3A9F" w:rsidP="00353FAD">
      <w:pPr>
        <w:pStyle w:val="DipnotMetni"/>
        <w:spacing w:after="120"/>
        <w:jc w:val="both"/>
        <w:rPr>
          <w:rFonts w:ascii="Times New Roman" w:hAnsi="Times New Roman"/>
          <w:color w:val="000000" w:themeColor="text1"/>
        </w:rPr>
      </w:pPr>
      <w:r w:rsidRPr="00B53F43">
        <w:rPr>
          <w:rStyle w:val="DipnotBavurusu"/>
          <w:rFonts w:ascii="Times New Roman" w:hAnsi="Times New Roman"/>
          <w:color w:val="000000" w:themeColor="text1"/>
        </w:rPr>
        <w:footnoteRef/>
      </w:r>
      <w:r w:rsidRPr="00B53F43">
        <w:rPr>
          <w:rFonts w:ascii="Times New Roman" w:hAnsi="Times New Roman"/>
          <w:color w:val="000000" w:themeColor="text1"/>
        </w:rPr>
        <w:t xml:space="preserve"> </w:t>
      </w:r>
      <w:hyperlink r:id="rId65" w:history="1">
        <w:r w:rsidRPr="00B53F43">
          <w:rPr>
            <w:rStyle w:val="Kpr"/>
            <w:rFonts w:ascii="Times New Roman" w:hAnsi="Times New Roman"/>
            <w:color w:val="000000" w:themeColor="text1"/>
            <w:u w:val="none"/>
          </w:rPr>
          <w:t>http://www.skdturkiye.org/esit-adimlar/yakin-plan/kadin-olmak-icin-en-uygun-ulke-norvec</w:t>
        </w:r>
      </w:hyperlink>
      <w:r w:rsidRPr="00B53F43">
        <w:rPr>
          <w:rFonts w:ascii="Times New Roman" w:hAnsi="Times New Roman"/>
          <w:color w:val="000000" w:themeColor="text1"/>
        </w:rPr>
        <w:t xml:space="preserve"> </w:t>
      </w:r>
    </w:p>
  </w:footnote>
  <w:footnote w:id="114">
    <w:p w:rsidR="00FD3A9F" w:rsidRPr="00B32D45" w:rsidRDefault="00FD3A9F" w:rsidP="00F77DEC">
      <w:pPr>
        <w:pStyle w:val="DipnotMetni"/>
        <w:rPr>
          <w:rFonts w:ascii="Times New Roman" w:hAnsi="Times New Roman"/>
          <w:color w:val="000000" w:themeColor="text1"/>
        </w:rPr>
      </w:pPr>
      <w:r w:rsidRPr="00B32D45">
        <w:rPr>
          <w:rStyle w:val="DipnotBavurusu"/>
          <w:rFonts w:ascii="Times New Roman" w:hAnsi="Times New Roman"/>
          <w:color w:val="000000" w:themeColor="text1"/>
        </w:rPr>
        <w:footnoteRef/>
      </w:r>
      <w:r>
        <w:rPr>
          <w:rFonts w:ascii="Times New Roman" w:hAnsi="Times New Roman"/>
          <w:color w:val="000000" w:themeColor="text1"/>
        </w:rPr>
        <w:t xml:space="preserve"> </w:t>
      </w:r>
      <w:hyperlink r:id="rId66" w:history="1">
        <w:r w:rsidRPr="00B32D45">
          <w:rPr>
            <w:rStyle w:val="Kpr"/>
            <w:rFonts w:ascii="Times New Roman" w:hAnsi="Times New Roman"/>
            <w:color w:val="000000" w:themeColor="text1"/>
            <w:u w:val="none"/>
          </w:rPr>
          <w:t>http://dergiler.ankara.edu.tr/dergiler/42/2195/22754.pdf</w:t>
        </w:r>
      </w:hyperlink>
    </w:p>
  </w:footnote>
  <w:footnote w:id="115">
    <w:p w:rsidR="00FD3A9F" w:rsidRPr="00102BD0" w:rsidRDefault="00FD3A9F" w:rsidP="000D2027">
      <w:pPr>
        <w:pStyle w:val="DipnotMetni"/>
        <w:spacing w:after="120"/>
        <w:jc w:val="both"/>
        <w:rPr>
          <w:rFonts w:ascii="Times New Roman" w:hAnsi="Times New Roman"/>
        </w:rPr>
      </w:pPr>
      <w:r w:rsidRPr="003D4BBB">
        <w:rPr>
          <w:rStyle w:val="DipnotBavurusu"/>
          <w:rFonts w:ascii="Times New Roman" w:hAnsi="Times New Roman"/>
        </w:rPr>
        <w:footnoteRef/>
      </w:r>
      <w:r w:rsidRPr="003D4BBB">
        <w:rPr>
          <w:rFonts w:ascii="Times New Roman" w:hAnsi="Times New Roman"/>
        </w:rPr>
        <w:t xml:space="preserve"> </w:t>
      </w:r>
      <w:r>
        <w:rPr>
          <w:rFonts w:ascii="Times New Roman" w:hAnsi="Times New Roman"/>
        </w:rPr>
        <w:t xml:space="preserve">İsmet Parlak, Erdem Kaftan, “Bir İktidar Pratiği Olarak Militarizm”, </w:t>
      </w:r>
      <w:r>
        <w:rPr>
          <w:rFonts w:ascii="Times New Roman" w:hAnsi="Times New Roman"/>
          <w:i/>
        </w:rPr>
        <w:t>Düşünen Siyaset</w:t>
      </w:r>
      <w:r>
        <w:rPr>
          <w:rFonts w:ascii="Times New Roman" w:hAnsi="Times New Roman"/>
        </w:rPr>
        <w:t xml:space="preserve">, Sayı: 32, </w:t>
      </w:r>
      <w:r w:rsidRPr="00102BD0">
        <w:rPr>
          <w:rFonts w:ascii="Times New Roman" w:hAnsi="Times New Roman"/>
        </w:rPr>
        <w:t xml:space="preserve">2016, </w:t>
      </w:r>
      <w:proofErr w:type="spellStart"/>
      <w:r w:rsidRPr="00102BD0">
        <w:rPr>
          <w:rFonts w:ascii="Times New Roman" w:hAnsi="Times New Roman"/>
        </w:rPr>
        <w:t>s</w:t>
      </w:r>
      <w:r>
        <w:rPr>
          <w:rFonts w:ascii="Times New Roman" w:hAnsi="Times New Roman"/>
        </w:rPr>
        <w:t>s</w:t>
      </w:r>
      <w:proofErr w:type="spellEnd"/>
      <w:r>
        <w:rPr>
          <w:rFonts w:ascii="Times New Roman" w:hAnsi="Times New Roman"/>
        </w:rPr>
        <w:t xml:space="preserve">. </w:t>
      </w:r>
      <w:r w:rsidRPr="00102BD0">
        <w:rPr>
          <w:rFonts w:ascii="Times New Roman" w:hAnsi="Times New Roman"/>
        </w:rPr>
        <w:t>169-209</w:t>
      </w:r>
    </w:p>
  </w:footnote>
  <w:footnote w:id="116">
    <w:p w:rsidR="00FD3A9F" w:rsidRPr="003D4BBB" w:rsidRDefault="00FD3A9F" w:rsidP="000D2027">
      <w:pPr>
        <w:pStyle w:val="DipnotMetni"/>
        <w:spacing w:after="120"/>
        <w:jc w:val="both"/>
        <w:rPr>
          <w:rFonts w:ascii="Times New Roman" w:hAnsi="Times New Roman"/>
        </w:rPr>
      </w:pPr>
      <w:r w:rsidRPr="003D4BBB">
        <w:rPr>
          <w:rStyle w:val="DipnotBavurusu"/>
          <w:rFonts w:ascii="Times New Roman" w:hAnsi="Times New Roman"/>
        </w:rPr>
        <w:footnoteRef/>
      </w:r>
      <w:r w:rsidRPr="003D4BBB">
        <w:rPr>
          <w:rFonts w:ascii="Times New Roman" w:hAnsi="Times New Roman"/>
        </w:rPr>
        <w:t xml:space="preserve"> </w:t>
      </w:r>
      <w:r>
        <w:rPr>
          <w:rFonts w:ascii="Times New Roman" w:hAnsi="Times New Roman"/>
        </w:rPr>
        <w:t>Age.</w:t>
      </w:r>
    </w:p>
  </w:footnote>
  <w:footnote w:id="117">
    <w:p w:rsidR="00FD3A9F" w:rsidRPr="003D4BBB" w:rsidRDefault="00FD3A9F" w:rsidP="000D2027">
      <w:pPr>
        <w:pStyle w:val="DipnotMetni"/>
        <w:spacing w:after="120"/>
        <w:jc w:val="both"/>
        <w:rPr>
          <w:rFonts w:ascii="Times New Roman" w:hAnsi="Times New Roman"/>
        </w:rPr>
      </w:pPr>
      <w:r w:rsidRPr="003D4BBB">
        <w:rPr>
          <w:rStyle w:val="DipnotBavurusu"/>
          <w:rFonts w:ascii="Times New Roman" w:hAnsi="Times New Roman"/>
        </w:rPr>
        <w:footnoteRef/>
      </w:r>
      <w:r w:rsidRPr="003D4BBB">
        <w:rPr>
          <w:rFonts w:ascii="Times New Roman" w:hAnsi="Times New Roman"/>
        </w:rPr>
        <w:t xml:space="preserve"> Age.</w:t>
      </w:r>
    </w:p>
  </w:footnote>
  <w:footnote w:id="118">
    <w:p w:rsidR="00FD3A9F" w:rsidRPr="003D4BBB" w:rsidRDefault="00FD3A9F" w:rsidP="000D2027">
      <w:pPr>
        <w:pStyle w:val="DipnotMetni"/>
        <w:spacing w:after="120"/>
        <w:jc w:val="both"/>
        <w:rPr>
          <w:rFonts w:ascii="Times New Roman" w:hAnsi="Times New Roman"/>
        </w:rPr>
      </w:pPr>
      <w:r w:rsidRPr="003D4BBB">
        <w:rPr>
          <w:rStyle w:val="DipnotBavurusu"/>
          <w:rFonts w:ascii="Times New Roman" w:hAnsi="Times New Roman"/>
        </w:rPr>
        <w:footnoteRef/>
      </w:r>
      <w:r w:rsidRPr="003D4BBB">
        <w:rPr>
          <w:rFonts w:ascii="Times New Roman" w:hAnsi="Times New Roman"/>
        </w:rPr>
        <w:t xml:space="preserve"> Age.</w:t>
      </w:r>
    </w:p>
  </w:footnote>
  <w:footnote w:id="119">
    <w:p w:rsidR="00FD3A9F" w:rsidRPr="003D4BBB" w:rsidRDefault="00FD3A9F" w:rsidP="000D2027">
      <w:pPr>
        <w:pStyle w:val="DipnotMetni"/>
        <w:spacing w:after="120"/>
        <w:jc w:val="both"/>
        <w:rPr>
          <w:rFonts w:ascii="Times New Roman" w:hAnsi="Times New Roman"/>
        </w:rPr>
      </w:pPr>
      <w:r w:rsidRPr="003D4BBB">
        <w:rPr>
          <w:rStyle w:val="DipnotBavurusu"/>
          <w:rFonts w:ascii="Times New Roman" w:hAnsi="Times New Roman"/>
        </w:rPr>
        <w:footnoteRef/>
      </w:r>
      <w:r w:rsidRPr="003D4BBB">
        <w:rPr>
          <w:rFonts w:ascii="Times New Roman" w:hAnsi="Times New Roman"/>
        </w:rPr>
        <w:t xml:space="preserve"> Age.</w:t>
      </w:r>
    </w:p>
  </w:footnote>
  <w:footnote w:id="120">
    <w:p w:rsidR="00FD3A9F" w:rsidRPr="003D4BBB" w:rsidRDefault="00FD3A9F" w:rsidP="000D2027">
      <w:pPr>
        <w:pStyle w:val="DipnotMetni"/>
        <w:spacing w:after="120"/>
        <w:jc w:val="both"/>
        <w:rPr>
          <w:rFonts w:ascii="Times New Roman" w:hAnsi="Times New Roman"/>
        </w:rPr>
      </w:pPr>
      <w:r w:rsidRPr="003D4BBB">
        <w:rPr>
          <w:rStyle w:val="DipnotBavurusu"/>
          <w:rFonts w:ascii="Times New Roman" w:hAnsi="Times New Roman"/>
        </w:rPr>
        <w:footnoteRef/>
      </w:r>
      <w:r w:rsidRPr="003D4BBB">
        <w:rPr>
          <w:rFonts w:ascii="Times New Roman" w:hAnsi="Times New Roman"/>
        </w:rPr>
        <w:t xml:space="preserve"> Age.</w:t>
      </w:r>
    </w:p>
  </w:footnote>
  <w:footnote w:id="121">
    <w:p w:rsidR="00FD3A9F" w:rsidRPr="003D4BBB" w:rsidRDefault="00FD3A9F" w:rsidP="000D2027">
      <w:pPr>
        <w:pStyle w:val="DipnotMetni"/>
        <w:spacing w:after="120"/>
        <w:jc w:val="both"/>
        <w:rPr>
          <w:rFonts w:ascii="Times New Roman" w:hAnsi="Times New Roman"/>
        </w:rPr>
      </w:pPr>
      <w:r w:rsidRPr="003D4BBB">
        <w:rPr>
          <w:rStyle w:val="DipnotBavurusu"/>
          <w:rFonts w:ascii="Times New Roman" w:hAnsi="Times New Roman"/>
        </w:rPr>
        <w:footnoteRef/>
      </w:r>
      <w:r w:rsidRPr="003D4BBB">
        <w:rPr>
          <w:rFonts w:ascii="Times New Roman" w:hAnsi="Times New Roman"/>
        </w:rPr>
        <w:t xml:space="preserve"> Age.</w:t>
      </w:r>
    </w:p>
  </w:footnote>
  <w:footnote w:id="122">
    <w:p w:rsidR="00FD3A9F" w:rsidRPr="003D4BBB" w:rsidRDefault="00FD3A9F" w:rsidP="000D2027">
      <w:pPr>
        <w:pStyle w:val="DipnotMetni"/>
        <w:spacing w:after="120"/>
        <w:jc w:val="both"/>
        <w:rPr>
          <w:rFonts w:ascii="Times New Roman" w:hAnsi="Times New Roman"/>
        </w:rPr>
      </w:pPr>
      <w:r w:rsidRPr="003D4BBB">
        <w:rPr>
          <w:rStyle w:val="DipnotBavurusu"/>
          <w:rFonts w:ascii="Times New Roman" w:hAnsi="Times New Roman"/>
        </w:rPr>
        <w:footnoteRef/>
      </w:r>
      <w:r w:rsidRPr="003D4BBB">
        <w:rPr>
          <w:rFonts w:ascii="Times New Roman" w:hAnsi="Times New Roman"/>
        </w:rPr>
        <w:t xml:space="preserve"> Age.</w:t>
      </w:r>
    </w:p>
  </w:footnote>
  <w:footnote w:id="123">
    <w:p w:rsidR="00FD3A9F" w:rsidRDefault="00FD3A9F" w:rsidP="0028111F">
      <w:pPr>
        <w:spacing w:line="240" w:lineRule="auto"/>
        <w:jc w:val="both"/>
        <w:rPr>
          <w:rFonts w:ascii="Times" w:eastAsia="Times" w:hAnsi="Times" w:cs="Times"/>
          <w:sz w:val="20"/>
          <w:szCs w:val="20"/>
        </w:rPr>
      </w:pPr>
      <w:r>
        <w:rPr>
          <w:vertAlign w:val="superscript"/>
        </w:rPr>
        <w:footnoteRef/>
      </w:r>
      <w:r>
        <w:rPr>
          <w:rFonts w:ascii="Times" w:eastAsia="Times" w:hAnsi="Times" w:cs="Times"/>
          <w:sz w:val="20"/>
          <w:szCs w:val="20"/>
        </w:rPr>
        <w:t xml:space="preserve"> Ümit Şahin, “Tüketim Kültürü, Eşitsizlik ve İklim Krizi”. Erişim tarihi 26 Kasım 2019, Erişim adresi http://www.mimarlikdergisi.com/index.cfm?sayfa=mimarlik&amp;DergiSayi=413&amp;RecID=4345</w:t>
      </w:r>
    </w:p>
  </w:footnote>
  <w:footnote w:id="124">
    <w:p w:rsidR="00FD3A9F" w:rsidRDefault="00FD3A9F" w:rsidP="0028111F">
      <w:pPr>
        <w:spacing w:line="240" w:lineRule="auto"/>
        <w:jc w:val="both"/>
        <w:rPr>
          <w:rFonts w:ascii="Times" w:eastAsia="Times" w:hAnsi="Times" w:cs="Times"/>
          <w:sz w:val="20"/>
          <w:szCs w:val="20"/>
        </w:rPr>
      </w:pPr>
      <w:r>
        <w:rPr>
          <w:vertAlign w:val="superscript"/>
        </w:rPr>
        <w:footnoteRef/>
      </w:r>
      <w:r>
        <w:rPr>
          <w:sz w:val="20"/>
          <w:szCs w:val="20"/>
        </w:rPr>
        <w:t xml:space="preserve"> </w:t>
      </w:r>
      <w:r>
        <w:rPr>
          <w:rFonts w:ascii="Times" w:eastAsia="Times" w:hAnsi="Times" w:cs="Times"/>
          <w:sz w:val="20"/>
          <w:szCs w:val="20"/>
        </w:rPr>
        <w:t>TÜİK, “Gelir ve Yaşam Koşulları Araştırması”, Erişim tarihi 28 Kasım 2019, Erişim adresi http://www.tuik.gov.tr/PreHaberBultenleri.do?id=30755</w:t>
      </w:r>
    </w:p>
  </w:footnote>
  <w:footnote w:id="125">
    <w:p w:rsidR="00FD3A9F" w:rsidRPr="00A226A2" w:rsidRDefault="00FD3A9F" w:rsidP="006A49FE">
      <w:pPr>
        <w:jc w:val="both"/>
        <w:rPr>
          <w:rFonts w:ascii="Times New Roman" w:hAnsi="Times New Roman"/>
          <w:sz w:val="20"/>
          <w:szCs w:val="20"/>
        </w:rPr>
      </w:pPr>
      <w:r w:rsidRPr="00A226A2">
        <w:rPr>
          <w:rStyle w:val="DipnotBavurusu"/>
          <w:rFonts w:ascii="Times New Roman" w:hAnsi="Times New Roman"/>
          <w:sz w:val="20"/>
          <w:szCs w:val="20"/>
        </w:rPr>
        <w:footnoteRef/>
      </w:r>
      <w:r w:rsidRPr="00A226A2">
        <w:rPr>
          <w:rFonts w:ascii="Times New Roman" w:hAnsi="Times New Roman"/>
          <w:sz w:val="20"/>
          <w:szCs w:val="20"/>
        </w:rPr>
        <w:t xml:space="preserve"> </w:t>
      </w:r>
      <w:hyperlink r:id="rId67" w:history="1">
        <w:r w:rsidRPr="00A226A2">
          <w:rPr>
            <w:rStyle w:val="Kpr"/>
            <w:rFonts w:ascii="Times New Roman" w:hAnsi="Times New Roman"/>
            <w:color w:val="000000" w:themeColor="text1"/>
            <w:sz w:val="20"/>
            <w:szCs w:val="20"/>
            <w:u w:val="none"/>
          </w:rPr>
          <w:t>https://www.birgun.net/haber/cumhurbaskanligi-butcesinde-yuzde-2659-luk-artis-138-milyondan-3-8-milyara-272171</w:t>
        </w:r>
      </w:hyperlink>
    </w:p>
  </w:footnote>
  <w:footnote w:id="126">
    <w:p w:rsidR="00FD3A9F" w:rsidRPr="00A226A2" w:rsidRDefault="00FD3A9F" w:rsidP="006A49FE">
      <w:pPr>
        <w:pStyle w:val="DipnotMetni"/>
        <w:jc w:val="both"/>
        <w:rPr>
          <w:rFonts w:ascii="Times New Roman" w:hAnsi="Times New Roman"/>
        </w:rPr>
      </w:pPr>
      <w:r w:rsidRPr="00A226A2">
        <w:rPr>
          <w:rStyle w:val="DipnotBavurusu"/>
          <w:rFonts w:ascii="Times New Roman" w:hAnsi="Times New Roman"/>
        </w:rPr>
        <w:footnoteRef/>
      </w:r>
      <w:r w:rsidRPr="00A226A2">
        <w:rPr>
          <w:rFonts w:ascii="Times New Roman" w:hAnsi="Times New Roman"/>
        </w:rPr>
        <w:t xml:space="preserve"> </w:t>
      </w:r>
      <w:hyperlink r:id="rId68" w:history="1">
        <w:r w:rsidRPr="00A226A2">
          <w:rPr>
            <w:rStyle w:val="Kpr"/>
            <w:rFonts w:ascii="Times New Roman" w:hAnsi="Times New Roman"/>
            <w:color w:val="000000" w:themeColor="text1"/>
            <w:u w:val="none"/>
          </w:rPr>
          <w:t>https://haber.sol.org.tr/turkiye/erdogana-sinirsiz-harcama-yetkisi-2741323-</w:t>
        </w:r>
      </w:hyperlink>
    </w:p>
  </w:footnote>
  <w:footnote w:id="127">
    <w:p w:rsidR="00FD3A9F" w:rsidRPr="00A226A2" w:rsidRDefault="00FD3A9F" w:rsidP="006A49FE">
      <w:pPr>
        <w:pStyle w:val="DipnotMetni"/>
        <w:jc w:val="both"/>
        <w:rPr>
          <w:rFonts w:ascii="Times New Roman" w:hAnsi="Times New Roman"/>
        </w:rPr>
      </w:pPr>
      <w:r w:rsidRPr="00A226A2">
        <w:rPr>
          <w:rStyle w:val="DipnotBavurusu"/>
          <w:rFonts w:ascii="Times New Roman" w:hAnsi="Times New Roman"/>
        </w:rPr>
        <w:footnoteRef/>
      </w:r>
      <w:r w:rsidRPr="00A226A2">
        <w:rPr>
          <w:rFonts w:ascii="Times New Roman" w:hAnsi="Times New Roman"/>
        </w:rPr>
        <w:t xml:space="preserve"> </w:t>
      </w:r>
      <w:hyperlink r:id="rId69" w:history="1">
        <w:r w:rsidRPr="00A226A2">
          <w:rPr>
            <w:rStyle w:val="Kpr"/>
            <w:rFonts w:ascii="Times New Roman" w:hAnsi="Times New Roman"/>
            <w:color w:val="000000" w:themeColor="text1"/>
            <w:u w:val="none"/>
          </w:rPr>
          <w:t>https://www.sayistay.gov.tr/tr/?p=2&amp;ContentID=12699</w:t>
        </w:r>
      </w:hyperlink>
      <w:r w:rsidRPr="00A226A2">
        <w:rPr>
          <w:rStyle w:val="Kpr"/>
          <w:rFonts w:ascii="Times New Roman" w:hAnsi="Times New Roman"/>
          <w:color w:val="4F81BD" w:themeColor="accent1"/>
        </w:rPr>
        <w:t xml:space="preserve">  </w:t>
      </w:r>
    </w:p>
  </w:footnote>
  <w:footnote w:id="128">
    <w:p w:rsidR="00FD3A9F" w:rsidRPr="00A226A2" w:rsidRDefault="00FD3A9F" w:rsidP="006A49FE">
      <w:pPr>
        <w:pStyle w:val="DipnotMetni"/>
        <w:jc w:val="both"/>
        <w:rPr>
          <w:rFonts w:ascii="Times New Roman" w:hAnsi="Times New Roman"/>
          <w:color w:val="000000" w:themeColor="text1"/>
        </w:rPr>
      </w:pPr>
      <w:r w:rsidRPr="00A226A2">
        <w:rPr>
          <w:rStyle w:val="DipnotBavurusu"/>
          <w:rFonts w:ascii="Times New Roman" w:hAnsi="Times New Roman"/>
          <w:color w:val="000000" w:themeColor="text1"/>
        </w:rPr>
        <w:footnoteRef/>
      </w:r>
      <w:r w:rsidRPr="00A226A2">
        <w:rPr>
          <w:rFonts w:ascii="Times New Roman" w:hAnsi="Times New Roman"/>
          <w:color w:val="000000" w:themeColor="text1"/>
        </w:rPr>
        <w:t xml:space="preserve"> </w:t>
      </w:r>
      <w:hyperlink r:id="rId70" w:history="1">
        <w:r w:rsidRPr="00A226A2">
          <w:rPr>
            <w:rStyle w:val="Kpr"/>
            <w:rFonts w:ascii="Times New Roman" w:hAnsi="Times New Roman"/>
            <w:color w:val="000000" w:themeColor="text1"/>
            <w:u w:val="none"/>
          </w:rPr>
          <w:t>https://www.yenicaggazetesi.com.tr/ortulu-odenek-harcamalarinda-rekor-238518h.htm</w:t>
        </w:r>
      </w:hyperlink>
    </w:p>
  </w:footnote>
  <w:footnote w:id="129">
    <w:p w:rsidR="00FD3A9F" w:rsidRPr="00510CE2" w:rsidRDefault="00FD3A9F" w:rsidP="00B145B2">
      <w:pPr>
        <w:pStyle w:val="DipnotMetni"/>
        <w:rPr>
          <w:rFonts w:ascii="Times New Roman" w:hAnsi="Times New Roman"/>
          <w:color w:val="000000" w:themeColor="text1"/>
        </w:rPr>
      </w:pPr>
      <w:r w:rsidRPr="00510CE2">
        <w:rPr>
          <w:rStyle w:val="DipnotBavurusu"/>
          <w:rFonts w:ascii="Times New Roman" w:hAnsi="Times New Roman"/>
          <w:color w:val="000000" w:themeColor="text1"/>
        </w:rPr>
        <w:footnoteRef/>
      </w:r>
      <w:r w:rsidRPr="00510CE2">
        <w:rPr>
          <w:rFonts w:ascii="Times New Roman" w:hAnsi="Times New Roman"/>
          <w:color w:val="000000" w:themeColor="text1"/>
        </w:rPr>
        <w:t xml:space="preserve"> </w:t>
      </w:r>
      <w:hyperlink r:id="rId71" w:history="1">
        <w:r w:rsidRPr="00510CE2">
          <w:rPr>
            <w:rStyle w:val="Kpr"/>
            <w:rFonts w:ascii="Times New Roman" w:hAnsi="Times New Roman"/>
            <w:color w:val="000000" w:themeColor="text1"/>
            <w:u w:val="none"/>
          </w:rPr>
          <w:t>https://www.sayistay.gov.tr/tr/?p=2&amp;CategoryId=73</w:t>
        </w:r>
      </w:hyperlink>
      <w:r w:rsidRPr="00510CE2">
        <w:rPr>
          <w:rFonts w:ascii="Times New Roman" w:hAnsi="Times New Roman"/>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0A3"/>
    <w:multiLevelType w:val="multilevel"/>
    <w:tmpl w:val="2BCA3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2331B"/>
    <w:multiLevelType w:val="multilevel"/>
    <w:tmpl w:val="8ED2A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B24E1"/>
    <w:multiLevelType w:val="hybridMultilevel"/>
    <w:tmpl w:val="053648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83143BD"/>
    <w:multiLevelType w:val="multilevel"/>
    <w:tmpl w:val="EF24B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D56FDF"/>
    <w:multiLevelType w:val="hybridMultilevel"/>
    <w:tmpl w:val="8D2A0B7C"/>
    <w:lvl w:ilvl="0" w:tplc="44946C9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59056DF"/>
    <w:multiLevelType w:val="hybridMultilevel"/>
    <w:tmpl w:val="3F9466B6"/>
    <w:lvl w:ilvl="0" w:tplc="12BE650E">
      <w:start w:val="2019"/>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04"/>
    <w:rsid w:val="00000118"/>
    <w:rsid w:val="000063C1"/>
    <w:rsid w:val="00007A28"/>
    <w:rsid w:val="00017B45"/>
    <w:rsid w:val="00023EF3"/>
    <w:rsid w:val="0002729A"/>
    <w:rsid w:val="00030B3D"/>
    <w:rsid w:val="000360DE"/>
    <w:rsid w:val="0006236C"/>
    <w:rsid w:val="00062BDF"/>
    <w:rsid w:val="0007728B"/>
    <w:rsid w:val="00084FD0"/>
    <w:rsid w:val="00086B62"/>
    <w:rsid w:val="000A014E"/>
    <w:rsid w:val="000A5115"/>
    <w:rsid w:val="000B401B"/>
    <w:rsid w:val="000B6139"/>
    <w:rsid w:val="000C1B74"/>
    <w:rsid w:val="000C262D"/>
    <w:rsid w:val="000C3362"/>
    <w:rsid w:val="000C77A9"/>
    <w:rsid w:val="000D2027"/>
    <w:rsid w:val="000E0657"/>
    <w:rsid w:val="00104284"/>
    <w:rsid w:val="00107431"/>
    <w:rsid w:val="00134903"/>
    <w:rsid w:val="00164352"/>
    <w:rsid w:val="001749AC"/>
    <w:rsid w:val="001829B1"/>
    <w:rsid w:val="00184FD9"/>
    <w:rsid w:val="001A2182"/>
    <w:rsid w:val="001A49E0"/>
    <w:rsid w:val="001B2F87"/>
    <w:rsid w:val="001D3248"/>
    <w:rsid w:val="001D45E4"/>
    <w:rsid w:val="001E03A0"/>
    <w:rsid w:val="001F2D01"/>
    <w:rsid w:val="00207304"/>
    <w:rsid w:val="002160C5"/>
    <w:rsid w:val="00232FAE"/>
    <w:rsid w:val="00233DA8"/>
    <w:rsid w:val="00236A6E"/>
    <w:rsid w:val="00240628"/>
    <w:rsid w:val="00241C4C"/>
    <w:rsid w:val="00243471"/>
    <w:rsid w:val="00247D72"/>
    <w:rsid w:val="0028111F"/>
    <w:rsid w:val="00283B70"/>
    <w:rsid w:val="002B49A4"/>
    <w:rsid w:val="002C6DDD"/>
    <w:rsid w:val="002D1A3B"/>
    <w:rsid w:val="002D2A44"/>
    <w:rsid w:val="002E149B"/>
    <w:rsid w:val="002E3D18"/>
    <w:rsid w:val="002E7C37"/>
    <w:rsid w:val="003024F3"/>
    <w:rsid w:val="00304D72"/>
    <w:rsid w:val="003061D1"/>
    <w:rsid w:val="003113CD"/>
    <w:rsid w:val="003225C7"/>
    <w:rsid w:val="00325999"/>
    <w:rsid w:val="00326264"/>
    <w:rsid w:val="0035283E"/>
    <w:rsid w:val="00353FAD"/>
    <w:rsid w:val="0036076F"/>
    <w:rsid w:val="00363413"/>
    <w:rsid w:val="003675B5"/>
    <w:rsid w:val="00374EB8"/>
    <w:rsid w:val="00383A7F"/>
    <w:rsid w:val="003A2B45"/>
    <w:rsid w:val="003B2647"/>
    <w:rsid w:val="003B31D6"/>
    <w:rsid w:val="003E27DE"/>
    <w:rsid w:val="003E55B8"/>
    <w:rsid w:val="00405CF8"/>
    <w:rsid w:val="00411B9E"/>
    <w:rsid w:val="004122AB"/>
    <w:rsid w:val="004147B1"/>
    <w:rsid w:val="00416719"/>
    <w:rsid w:val="00444A21"/>
    <w:rsid w:val="00444D75"/>
    <w:rsid w:val="00454B3C"/>
    <w:rsid w:val="00454BD7"/>
    <w:rsid w:val="00457907"/>
    <w:rsid w:val="00483C13"/>
    <w:rsid w:val="004B21A1"/>
    <w:rsid w:val="004B6D06"/>
    <w:rsid w:val="004B7368"/>
    <w:rsid w:val="004D02BC"/>
    <w:rsid w:val="004D4386"/>
    <w:rsid w:val="005064C2"/>
    <w:rsid w:val="00515401"/>
    <w:rsid w:val="0053001A"/>
    <w:rsid w:val="0053043C"/>
    <w:rsid w:val="0053318D"/>
    <w:rsid w:val="005333C5"/>
    <w:rsid w:val="00540321"/>
    <w:rsid w:val="00543995"/>
    <w:rsid w:val="00560096"/>
    <w:rsid w:val="0056207F"/>
    <w:rsid w:val="00566021"/>
    <w:rsid w:val="005676D2"/>
    <w:rsid w:val="00583F39"/>
    <w:rsid w:val="0059541D"/>
    <w:rsid w:val="005A52B8"/>
    <w:rsid w:val="00603158"/>
    <w:rsid w:val="00603C48"/>
    <w:rsid w:val="00605CC4"/>
    <w:rsid w:val="00615887"/>
    <w:rsid w:val="00620FFB"/>
    <w:rsid w:val="006258B4"/>
    <w:rsid w:val="00632704"/>
    <w:rsid w:val="00634BB4"/>
    <w:rsid w:val="006363E2"/>
    <w:rsid w:val="00645006"/>
    <w:rsid w:val="00654811"/>
    <w:rsid w:val="00660962"/>
    <w:rsid w:val="0066374B"/>
    <w:rsid w:val="006671F0"/>
    <w:rsid w:val="00674476"/>
    <w:rsid w:val="006841F5"/>
    <w:rsid w:val="00691035"/>
    <w:rsid w:val="00695149"/>
    <w:rsid w:val="006A49FE"/>
    <w:rsid w:val="006B047C"/>
    <w:rsid w:val="006B2021"/>
    <w:rsid w:val="006C0129"/>
    <w:rsid w:val="006C1E0A"/>
    <w:rsid w:val="006C71B1"/>
    <w:rsid w:val="006D3621"/>
    <w:rsid w:val="006E6448"/>
    <w:rsid w:val="0070755D"/>
    <w:rsid w:val="00714A88"/>
    <w:rsid w:val="007210C4"/>
    <w:rsid w:val="00726E3B"/>
    <w:rsid w:val="00734488"/>
    <w:rsid w:val="00760553"/>
    <w:rsid w:val="00770110"/>
    <w:rsid w:val="00770A89"/>
    <w:rsid w:val="00771791"/>
    <w:rsid w:val="0079472A"/>
    <w:rsid w:val="007974B2"/>
    <w:rsid w:val="007A39B9"/>
    <w:rsid w:val="007B1A9C"/>
    <w:rsid w:val="007C40F1"/>
    <w:rsid w:val="007D18AD"/>
    <w:rsid w:val="007E3ADF"/>
    <w:rsid w:val="007E44F5"/>
    <w:rsid w:val="007E5205"/>
    <w:rsid w:val="00801838"/>
    <w:rsid w:val="00810692"/>
    <w:rsid w:val="00822541"/>
    <w:rsid w:val="0085097D"/>
    <w:rsid w:val="008A7428"/>
    <w:rsid w:val="008D3E7E"/>
    <w:rsid w:val="008E0FDC"/>
    <w:rsid w:val="008F046B"/>
    <w:rsid w:val="00904469"/>
    <w:rsid w:val="00912356"/>
    <w:rsid w:val="009259CE"/>
    <w:rsid w:val="00941604"/>
    <w:rsid w:val="009445DA"/>
    <w:rsid w:val="00955CE0"/>
    <w:rsid w:val="009763CF"/>
    <w:rsid w:val="00976701"/>
    <w:rsid w:val="00983F90"/>
    <w:rsid w:val="00987D01"/>
    <w:rsid w:val="00992EAE"/>
    <w:rsid w:val="009A346E"/>
    <w:rsid w:val="009B7919"/>
    <w:rsid w:val="009D4AB0"/>
    <w:rsid w:val="009E49E3"/>
    <w:rsid w:val="00A129EB"/>
    <w:rsid w:val="00A17734"/>
    <w:rsid w:val="00A226A2"/>
    <w:rsid w:val="00A275BE"/>
    <w:rsid w:val="00A548F1"/>
    <w:rsid w:val="00A6687D"/>
    <w:rsid w:val="00A7455C"/>
    <w:rsid w:val="00A76198"/>
    <w:rsid w:val="00A8614D"/>
    <w:rsid w:val="00AD08A7"/>
    <w:rsid w:val="00AE4CD0"/>
    <w:rsid w:val="00AE7C1B"/>
    <w:rsid w:val="00B05480"/>
    <w:rsid w:val="00B13DD1"/>
    <w:rsid w:val="00B145B2"/>
    <w:rsid w:val="00B4038A"/>
    <w:rsid w:val="00B42495"/>
    <w:rsid w:val="00B42896"/>
    <w:rsid w:val="00B816EC"/>
    <w:rsid w:val="00B8318A"/>
    <w:rsid w:val="00B87508"/>
    <w:rsid w:val="00B96653"/>
    <w:rsid w:val="00B974BA"/>
    <w:rsid w:val="00BC557C"/>
    <w:rsid w:val="00BD6901"/>
    <w:rsid w:val="00BD7FAA"/>
    <w:rsid w:val="00BF0911"/>
    <w:rsid w:val="00BF67ED"/>
    <w:rsid w:val="00C3019E"/>
    <w:rsid w:val="00C304C6"/>
    <w:rsid w:val="00C33660"/>
    <w:rsid w:val="00C57F87"/>
    <w:rsid w:val="00C609EE"/>
    <w:rsid w:val="00C60CE1"/>
    <w:rsid w:val="00C70A2A"/>
    <w:rsid w:val="00CA2F79"/>
    <w:rsid w:val="00CA682D"/>
    <w:rsid w:val="00CA741C"/>
    <w:rsid w:val="00CB0DC9"/>
    <w:rsid w:val="00CB6632"/>
    <w:rsid w:val="00CB6AE8"/>
    <w:rsid w:val="00CD6316"/>
    <w:rsid w:val="00CD6C87"/>
    <w:rsid w:val="00CE2232"/>
    <w:rsid w:val="00CE6F27"/>
    <w:rsid w:val="00CE7D34"/>
    <w:rsid w:val="00CF310B"/>
    <w:rsid w:val="00CF57ED"/>
    <w:rsid w:val="00CF6BAC"/>
    <w:rsid w:val="00D01A3C"/>
    <w:rsid w:val="00D07EB9"/>
    <w:rsid w:val="00D1063D"/>
    <w:rsid w:val="00D109E9"/>
    <w:rsid w:val="00D21BDD"/>
    <w:rsid w:val="00D27E67"/>
    <w:rsid w:val="00D34D54"/>
    <w:rsid w:val="00D5510F"/>
    <w:rsid w:val="00D60DBE"/>
    <w:rsid w:val="00D63FA5"/>
    <w:rsid w:val="00D74CEE"/>
    <w:rsid w:val="00D774F2"/>
    <w:rsid w:val="00D82693"/>
    <w:rsid w:val="00D85BF5"/>
    <w:rsid w:val="00DC3462"/>
    <w:rsid w:val="00DD2D30"/>
    <w:rsid w:val="00DE3AFB"/>
    <w:rsid w:val="00E00BDF"/>
    <w:rsid w:val="00E10E21"/>
    <w:rsid w:val="00E16033"/>
    <w:rsid w:val="00E20BAC"/>
    <w:rsid w:val="00E30905"/>
    <w:rsid w:val="00E4279C"/>
    <w:rsid w:val="00E436D4"/>
    <w:rsid w:val="00E85BEC"/>
    <w:rsid w:val="00EB7A1E"/>
    <w:rsid w:val="00ED1FC1"/>
    <w:rsid w:val="00ED2936"/>
    <w:rsid w:val="00ED4B68"/>
    <w:rsid w:val="00EF2ED8"/>
    <w:rsid w:val="00F03D3D"/>
    <w:rsid w:val="00F135D7"/>
    <w:rsid w:val="00F17830"/>
    <w:rsid w:val="00F641DA"/>
    <w:rsid w:val="00F731B2"/>
    <w:rsid w:val="00F77DEC"/>
    <w:rsid w:val="00F84D5E"/>
    <w:rsid w:val="00F92EAC"/>
    <w:rsid w:val="00F94EA3"/>
    <w:rsid w:val="00FA32DB"/>
    <w:rsid w:val="00FA6074"/>
    <w:rsid w:val="00FB0437"/>
    <w:rsid w:val="00FC0E9C"/>
    <w:rsid w:val="00FC4A25"/>
    <w:rsid w:val="00FD0559"/>
    <w:rsid w:val="00FD3A9F"/>
    <w:rsid w:val="00FE558D"/>
    <w:rsid w:val="00FF1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0D2D6"/>
  <w15:docId w15:val="{7570211A-D353-43D5-B18E-BA1BA740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 w:eastAsiaTheme="minorHAnsi" w:hAnsi="tim" w:cs="Times New Roman"/>
        <w:sz w:val="24"/>
        <w:szCs w:val="22"/>
        <w:lang w:val="tr-TR" w:eastAsia="en-US" w:bidi="ar-SA"/>
      </w:rPr>
    </w:rPrDefault>
    <w:pPrDefault>
      <w:pPr>
        <w:spacing w:after="12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04"/>
    <w:pPr>
      <w:spacing w:after="160" w:line="259" w:lineRule="auto"/>
      <w:ind w:firstLine="0"/>
      <w:jc w:val="left"/>
    </w:pPr>
  </w:style>
  <w:style w:type="paragraph" w:styleId="Balk1">
    <w:name w:val="heading 1"/>
    <w:basedOn w:val="Normal"/>
    <w:next w:val="Normal"/>
    <w:link w:val="Balk1Char"/>
    <w:uiPriority w:val="9"/>
    <w:qFormat/>
    <w:rsid w:val="000B6139"/>
    <w:pPr>
      <w:keepNext/>
      <w:keepLines/>
      <w:spacing w:before="240" w:after="120"/>
      <w:jc w:val="center"/>
      <w:outlineLvl w:val="0"/>
    </w:pPr>
    <w:rPr>
      <w:rFonts w:ascii="Times New Roman" w:eastAsiaTheme="majorEastAsia" w:hAnsi="Times New Roman" w:cstheme="majorBidi"/>
      <w:b/>
      <w:color w:val="000000" w:themeColor="text1"/>
      <w:sz w:val="32"/>
      <w:szCs w:val="32"/>
    </w:rPr>
  </w:style>
  <w:style w:type="paragraph" w:styleId="Balk2">
    <w:name w:val="heading 2"/>
    <w:basedOn w:val="Normal"/>
    <w:next w:val="Normal"/>
    <w:link w:val="Balk2Char"/>
    <w:uiPriority w:val="9"/>
    <w:unhideWhenUsed/>
    <w:qFormat/>
    <w:rsid w:val="00A76198"/>
    <w:pPr>
      <w:keepNext/>
      <w:keepLines/>
      <w:spacing w:before="120" w:after="120"/>
      <w:jc w:val="center"/>
      <w:outlineLvl w:val="1"/>
    </w:pPr>
    <w:rPr>
      <w:rFonts w:ascii="Times New Roman" w:eastAsiaTheme="majorEastAsia" w:hAnsi="Times New Roman" w:cstheme="majorBidi"/>
      <w:b/>
      <w:caps/>
      <w:color w:val="000000" w:themeColor="text1"/>
      <w:sz w:val="28"/>
      <w:szCs w:val="26"/>
    </w:rPr>
  </w:style>
  <w:style w:type="paragraph" w:styleId="Balk3">
    <w:name w:val="heading 3"/>
    <w:basedOn w:val="Normal"/>
    <w:next w:val="Normal"/>
    <w:link w:val="Balk3Char"/>
    <w:uiPriority w:val="9"/>
    <w:unhideWhenUsed/>
    <w:qFormat/>
    <w:rsid w:val="00233DA8"/>
    <w:pPr>
      <w:keepNext/>
      <w:keepLines/>
      <w:spacing w:after="120" w:line="240" w:lineRule="auto"/>
      <w:outlineLvl w:val="2"/>
    </w:pPr>
    <w:rPr>
      <w:rFonts w:ascii="Times New Roman" w:eastAsiaTheme="majorEastAsia" w:hAnsi="Times New Roman" w:cstheme="majorBidi"/>
      <w:b/>
      <w:color w:val="000000" w:themeColor="text1"/>
      <w:szCs w:val="24"/>
    </w:rPr>
  </w:style>
  <w:style w:type="paragraph" w:styleId="Balk4">
    <w:name w:val="heading 4"/>
    <w:basedOn w:val="Normal"/>
    <w:next w:val="Normal"/>
    <w:link w:val="Balk4Char"/>
    <w:uiPriority w:val="9"/>
    <w:unhideWhenUsed/>
    <w:qFormat/>
    <w:rsid w:val="0061588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7304"/>
    <w:rPr>
      <w:color w:val="0000FF" w:themeColor="hyperlink"/>
      <w:u w:val="single"/>
    </w:rPr>
  </w:style>
  <w:style w:type="paragraph" w:styleId="DipnotMetni">
    <w:name w:val="footnote text"/>
    <w:basedOn w:val="Normal"/>
    <w:link w:val="DipnotMetniChar"/>
    <w:uiPriority w:val="99"/>
    <w:semiHidden/>
    <w:unhideWhenUsed/>
    <w:rsid w:val="002073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07304"/>
    <w:rPr>
      <w:rFonts w:asciiTheme="minorHAnsi" w:hAnsiTheme="minorHAnsi"/>
      <w:sz w:val="20"/>
      <w:szCs w:val="20"/>
    </w:rPr>
  </w:style>
  <w:style w:type="character" w:styleId="DipnotBavurusu">
    <w:name w:val="footnote reference"/>
    <w:basedOn w:val="VarsaylanParagrafYazTipi"/>
    <w:uiPriority w:val="99"/>
    <w:semiHidden/>
    <w:unhideWhenUsed/>
    <w:rsid w:val="00207304"/>
    <w:rPr>
      <w:vertAlign w:val="superscript"/>
    </w:rPr>
  </w:style>
  <w:style w:type="paragraph" w:styleId="AltBilgi">
    <w:name w:val="footer"/>
    <w:basedOn w:val="Normal"/>
    <w:link w:val="AltBilgiChar"/>
    <w:uiPriority w:val="99"/>
    <w:unhideWhenUsed/>
    <w:rsid w:val="002073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7304"/>
    <w:rPr>
      <w:rFonts w:asciiTheme="minorHAnsi" w:hAnsiTheme="minorHAnsi"/>
      <w:sz w:val="22"/>
    </w:rPr>
  </w:style>
  <w:style w:type="character" w:customStyle="1" w:styleId="Balk2Char">
    <w:name w:val="Başlık 2 Char"/>
    <w:basedOn w:val="VarsaylanParagrafYazTipi"/>
    <w:link w:val="Balk2"/>
    <w:uiPriority w:val="9"/>
    <w:rsid w:val="00A76198"/>
    <w:rPr>
      <w:rFonts w:ascii="Times New Roman" w:eastAsiaTheme="majorEastAsia" w:hAnsi="Times New Roman" w:cstheme="majorBidi"/>
      <w:b/>
      <w:caps/>
      <w:color w:val="000000" w:themeColor="text1"/>
      <w:sz w:val="28"/>
      <w:szCs w:val="26"/>
    </w:rPr>
  </w:style>
  <w:style w:type="paragraph" w:styleId="BalonMetni">
    <w:name w:val="Balloon Text"/>
    <w:basedOn w:val="Normal"/>
    <w:link w:val="BalonMetniChar"/>
    <w:uiPriority w:val="99"/>
    <w:semiHidden/>
    <w:unhideWhenUsed/>
    <w:rsid w:val="002073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7304"/>
    <w:rPr>
      <w:rFonts w:ascii="Tahoma" w:hAnsi="Tahoma" w:cs="Tahoma"/>
      <w:sz w:val="16"/>
      <w:szCs w:val="16"/>
    </w:rPr>
  </w:style>
  <w:style w:type="paragraph" w:styleId="AralkYok">
    <w:name w:val="No Spacing"/>
    <w:uiPriority w:val="1"/>
    <w:qFormat/>
    <w:rsid w:val="0056207F"/>
    <w:pPr>
      <w:spacing w:after="0" w:line="240" w:lineRule="auto"/>
      <w:ind w:firstLine="0"/>
      <w:jc w:val="left"/>
    </w:pPr>
    <w:rPr>
      <w:rFonts w:asciiTheme="minorHAnsi" w:hAnsiTheme="minorHAnsi"/>
      <w:b/>
      <w:sz w:val="26"/>
      <w:szCs w:val="26"/>
    </w:rPr>
  </w:style>
  <w:style w:type="paragraph" w:customStyle="1" w:styleId="Gvde">
    <w:name w:val="Gövde"/>
    <w:rsid w:val="00EB7A1E"/>
    <w:pPr>
      <w:pBdr>
        <w:top w:val="nil"/>
        <w:left w:val="nil"/>
        <w:bottom w:val="nil"/>
        <w:right w:val="nil"/>
        <w:between w:val="nil"/>
        <w:bar w:val="nil"/>
      </w:pBdr>
      <w:spacing w:after="0" w:line="240" w:lineRule="auto"/>
      <w:ind w:firstLine="0"/>
      <w:jc w:val="left"/>
    </w:pPr>
    <w:rPr>
      <w:rFonts w:ascii="Calibri" w:eastAsia="Calibri" w:hAnsi="Calibri" w:cs="Calibri"/>
      <w:color w:val="000000"/>
      <w:szCs w:val="24"/>
      <w:u w:color="000000"/>
      <w:bdr w:val="nil"/>
      <w:lang w:eastAsia="tr-TR"/>
    </w:rPr>
  </w:style>
  <w:style w:type="paragraph" w:styleId="ListeParagraf">
    <w:name w:val="List Paragraph"/>
    <w:basedOn w:val="Normal"/>
    <w:uiPriority w:val="34"/>
    <w:qFormat/>
    <w:rsid w:val="00F77DEC"/>
    <w:pPr>
      <w:ind w:left="720"/>
      <w:contextualSpacing/>
    </w:pPr>
  </w:style>
  <w:style w:type="paragraph" w:styleId="NormalWeb">
    <w:name w:val="Normal (Web)"/>
    <w:basedOn w:val="Normal"/>
    <w:uiPriority w:val="99"/>
    <w:unhideWhenUsed/>
    <w:rsid w:val="00F77DEC"/>
    <w:pPr>
      <w:spacing w:before="100" w:beforeAutospacing="1" w:after="100" w:afterAutospacing="1" w:line="240" w:lineRule="auto"/>
    </w:pPr>
    <w:rPr>
      <w:rFonts w:ascii="Times New Roman" w:eastAsia="Times New Roman" w:hAnsi="Times New Roman"/>
      <w:szCs w:val="24"/>
      <w:lang w:eastAsia="tr-TR"/>
    </w:rPr>
  </w:style>
  <w:style w:type="table" w:styleId="TabloKlavuzu">
    <w:name w:val="Table Grid"/>
    <w:basedOn w:val="NormalTablo"/>
    <w:uiPriority w:val="39"/>
    <w:rsid w:val="004D4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B6139"/>
    <w:rPr>
      <w:rFonts w:ascii="Times New Roman" w:eastAsiaTheme="majorEastAsia" w:hAnsi="Times New Roman" w:cstheme="majorBidi"/>
      <w:b/>
      <w:color w:val="000000" w:themeColor="text1"/>
      <w:sz w:val="32"/>
      <w:szCs w:val="32"/>
    </w:rPr>
  </w:style>
  <w:style w:type="paragraph" w:styleId="TBal">
    <w:name w:val="TOC Heading"/>
    <w:basedOn w:val="Balk1"/>
    <w:next w:val="Normal"/>
    <w:uiPriority w:val="39"/>
    <w:unhideWhenUsed/>
    <w:qFormat/>
    <w:rsid w:val="00000118"/>
    <w:pPr>
      <w:outlineLvl w:val="9"/>
    </w:pPr>
    <w:rPr>
      <w:lang w:eastAsia="tr-TR"/>
    </w:rPr>
  </w:style>
  <w:style w:type="paragraph" w:styleId="T2">
    <w:name w:val="toc 2"/>
    <w:basedOn w:val="Normal"/>
    <w:next w:val="Normal"/>
    <w:autoRedefine/>
    <w:uiPriority w:val="39"/>
    <w:unhideWhenUsed/>
    <w:rsid w:val="007B1A9C"/>
    <w:pPr>
      <w:tabs>
        <w:tab w:val="right" w:leader="dot" w:pos="9062"/>
      </w:tabs>
      <w:spacing w:after="100"/>
    </w:pPr>
    <w:rPr>
      <w:rFonts w:eastAsiaTheme="minorEastAsia"/>
      <w:b/>
      <w:noProof/>
      <w:lang w:eastAsia="tr-TR"/>
    </w:rPr>
  </w:style>
  <w:style w:type="paragraph" w:styleId="T1">
    <w:name w:val="toc 1"/>
    <w:basedOn w:val="Normal"/>
    <w:next w:val="Normal"/>
    <w:autoRedefine/>
    <w:uiPriority w:val="39"/>
    <w:unhideWhenUsed/>
    <w:rsid w:val="00FA32DB"/>
    <w:pPr>
      <w:tabs>
        <w:tab w:val="right" w:leader="dot" w:pos="9062"/>
      </w:tabs>
      <w:spacing w:after="100"/>
      <w:jc w:val="center"/>
    </w:pPr>
    <w:rPr>
      <w:rFonts w:ascii="Times New Roman" w:eastAsiaTheme="minorEastAsia" w:hAnsi="Times New Roman"/>
      <w:b/>
      <w:szCs w:val="28"/>
      <w:lang w:eastAsia="tr-TR"/>
    </w:rPr>
  </w:style>
  <w:style w:type="paragraph" w:styleId="T3">
    <w:name w:val="toc 3"/>
    <w:basedOn w:val="Normal"/>
    <w:next w:val="Normal"/>
    <w:autoRedefine/>
    <w:uiPriority w:val="39"/>
    <w:unhideWhenUsed/>
    <w:rsid w:val="00000118"/>
    <w:pPr>
      <w:spacing w:after="100"/>
      <w:ind w:left="440"/>
    </w:pPr>
    <w:rPr>
      <w:rFonts w:eastAsiaTheme="minorEastAsia"/>
      <w:lang w:eastAsia="tr-TR"/>
    </w:rPr>
  </w:style>
  <w:style w:type="character" w:customStyle="1" w:styleId="Balk3Char">
    <w:name w:val="Başlık 3 Char"/>
    <w:basedOn w:val="VarsaylanParagrafYazTipi"/>
    <w:link w:val="Balk3"/>
    <w:uiPriority w:val="9"/>
    <w:rsid w:val="00233DA8"/>
    <w:rPr>
      <w:rFonts w:ascii="Times New Roman" w:eastAsiaTheme="majorEastAsia" w:hAnsi="Times New Roman" w:cstheme="majorBidi"/>
      <w:b/>
      <w:color w:val="000000" w:themeColor="text1"/>
      <w:szCs w:val="24"/>
    </w:rPr>
  </w:style>
  <w:style w:type="character" w:customStyle="1" w:styleId="Balk4Char">
    <w:name w:val="Başlık 4 Char"/>
    <w:basedOn w:val="VarsaylanParagrafYazTipi"/>
    <w:link w:val="Balk4"/>
    <w:uiPriority w:val="9"/>
    <w:rsid w:val="00615887"/>
    <w:rPr>
      <w:rFonts w:asciiTheme="majorHAnsi" w:eastAsiaTheme="majorEastAsia" w:hAnsiTheme="majorHAnsi" w:cstheme="majorBidi"/>
      <w:i/>
      <w:iCs/>
      <w:color w:val="365F91" w:themeColor="accent1" w:themeShade="BF"/>
    </w:rPr>
  </w:style>
  <w:style w:type="paragraph" w:styleId="stBilgi">
    <w:name w:val="header"/>
    <w:basedOn w:val="Normal"/>
    <w:link w:val="stBilgiChar"/>
    <w:uiPriority w:val="99"/>
    <w:unhideWhenUsed/>
    <w:rsid w:val="00D01A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1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anet.org/bianet/insan-haklari/182558-bakan-bozdag-cezaevlerinde-sekiz-yilda-2-bin-300-kisi-oldu" TargetMode="External"/><Relationship Id="rId5" Type="http://schemas.openxmlformats.org/officeDocument/2006/relationships/webSettings" Target="webSettings.xml"/><Relationship Id="rId10" Type="http://schemas.openxmlformats.org/officeDocument/2006/relationships/hyperlink" Target="https://eksisozluk.com/?q=huk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t24.com.tr/haber%20(7" TargetMode="External"/><Relationship Id="rId18" Type="http://schemas.openxmlformats.org/officeDocument/2006/relationships/hyperlink" Target="http://www.tuik.gov.tr/HbGetirHTML.do?id=30858" TargetMode="External"/><Relationship Id="rId26" Type="http://schemas.openxmlformats.org/officeDocument/2006/relationships/hyperlink" Target="https://www.iskur.gov.tr/kurumsal-bilgi/istatistikler/" TargetMode="External"/><Relationship Id="rId39" Type="http://schemas.openxmlformats.org/officeDocument/2006/relationships/hyperlink" Target="http://www.tuik.gov.tr/PreHaberBultenleri.do?id=24561" TargetMode="External"/><Relationship Id="rId21" Type="http://schemas.openxmlformats.org/officeDocument/2006/relationships/hyperlink" Target="http://www.tuik.gov.tr/PreHaberBultenleri.do?id=30755" TargetMode="External"/><Relationship Id="rId34" Type="http://schemas.openxmlformats.org/officeDocument/2006/relationships/hyperlink" Target="https://tr.euronews.com/2019/09/23/a-dan-z-ye-turkiye-nin-yoksulluk-ve-gelir-dagilimi-esitsizligi-haritasi" TargetMode="External"/><Relationship Id="rId42" Type="http://schemas.openxmlformats.org/officeDocument/2006/relationships/hyperlink" Target="http://www.tuik.gov.tr/PreHaberBultenleri.do?id=30707" TargetMode="External"/><Relationship Id="rId47" Type="http://schemas.openxmlformats.org/officeDocument/2006/relationships/hyperlink" Target="https://www.avrupa.info.tr/tr/news/2018-cocuk-isciligi-ile-mucadele-yili-7599" TargetMode="External"/><Relationship Id="rId50" Type="http://schemas.openxmlformats.org/officeDocument/2006/relationships/hyperlink" Target="http://kadincinayetlerinidurduracagiz.net/kategori/veriler" TargetMode="External"/><Relationship Id="rId55" Type="http://schemas.openxmlformats.org/officeDocument/2006/relationships/hyperlink" Target="http://guvenlicalisma.org/20082-1-mevsimlik-oluyorlar-tarim-iscilerinin-olume-yolculugu" TargetMode="External"/><Relationship Id="rId63" Type="http://schemas.openxmlformats.org/officeDocument/2006/relationships/hyperlink" Target="http://www.skdturkiye.org/esit-adimlar/yakin-plan/yoneticilerin-yuzde-147si-kadin" TargetMode="External"/><Relationship Id="rId68" Type="http://schemas.openxmlformats.org/officeDocument/2006/relationships/hyperlink" Target="https://haber.sol.org.tr/turkiye/erdogana-sinirsiz-harcama-yetkisi-2741323-" TargetMode="External"/><Relationship Id="rId7" Type="http://schemas.openxmlformats.org/officeDocument/2006/relationships/hyperlink" Target="%20https://medyascope.tv/2019/11/09/ttbden-sehir-hastaneleri-sempozyumu-20-sehir-hastanesinin-maliyeti-140-milyar-dolar-bunlari-isleten-firmalara-hasta-garantisi-veriliyor/%20(9" TargetMode="External"/><Relationship Id="rId71" Type="http://schemas.openxmlformats.org/officeDocument/2006/relationships/hyperlink" Target="https://www.sayistay.gov.tr/tr/?p=2&amp;CategoryId=73" TargetMode="External"/><Relationship Id="rId2" Type="http://schemas.openxmlformats.org/officeDocument/2006/relationships/hyperlink" Target="https://www.elibrary.imf.org/doc" TargetMode="External"/><Relationship Id="rId16" Type="http://schemas.openxmlformats.org/officeDocument/2006/relationships/hyperlink" Target="https://t24.com.tr/haber/son-bir-yilda-silah-harcamalari-yuzde-70-artti,841750" TargetMode="External"/><Relationship Id="rId29" Type="http://schemas.openxmlformats.org/officeDocument/2006/relationships/hyperlink" Target="http://disk.org.tr/wp-content/uploads/2019/11/DISK-AR-Kas%C4%B1m-2019-Istihdam-Issizlik-Raporu.pdf" TargetMode="External"/><Relationship Id="rId1" Type="http://schemas.openxmlformats.org/officeDocument/2006/relationships/hyperlink" Target="https://blogs.imf.org" TargetMode="External"/><Relationship Id="rId6" Type="http://schemas.openxmlformats.org/officeDocument/2006/relationships/hyperlink" Target="http://uemek.blogspot.com.tr/&#8230;/kamu-ozel-isbirligi-koi.html%20(3" TargetMode="External"/><Relationship Id="rId11" Type="http://schemas.openxmlformats.org/officeDocument/2006/relationships/hyperlink" Target="https://t24.com.tr" TargetMode="External"/><Relationship Id="rId24" Type="http://schemas.openxmlformats.org/officeDocument/2006/relationships/hyperlink" Target="http://www.resmigazete.gov.tr/eskiler/2018/09/20180920M2-1.pdf" TargetMode="External"/><Relationship Id="rId32" Type="http://schemas.openxmlformats.org/officeDocument/2006/relationships/hyperlink" Target="http://www.tuik.gov.tr/PreHaberBultenleri.do?id=30755" TargetMode="External"/><Relationship Id="rId37" Type="http://schemas.openxmlformats.org/officeDocument/2006/relationships/hyperlink" Target="http://www3.kalkinma.gov.tr/DocObjects/View/15310/SEGE-2011.pdf" TargetMode="External"/><Relationship Id="rId40" Type="http://schemas.openxmlformats.org/officeDocument/2006/relationships/hyperlink" Target="http://guvenlicalisma.org/549-8-martin-100-yildonumunde-turkiyede-ve-dunyada-kadin-emegi-ve-istihdami-raporu-disk-sosyal-is-sendikasi" TargetMode="External"/><Relationship Id="rId45" Type="http://schemas.openxmlformats.org/officeDocument/2006/relationships/hyperlink" Target="http://guvenlicalisma.org/549-8-martin-100-yildonumunde-turkiyede-ve-dunyada-kadin-emegi-ve-istihdami-raporu-disk-sosyal-is-sendikasi" TargetMode="External"/><Relationship Id="rId53" Type="http://schemas.openxmlformats.org/officeDocument/2006/relationships/hyperlink" Target="http://guvenlicalisma.org/20124-55-cocuk-55-can-murat-cakir" TargetMode="External"/><Relationship Id="rId58" Type="http://schemas.openxmlformats.org/officeDocument/2006/relationships/hyperlink" Target="https://www.milligazete.com.tr/haber/3155270/eyt-raporu-bestepede-1-milyon-kisi-emekli-olabilir" TargetMode="External"/><Relationship Id="rId66" Type="http://schemas.openxmlformats.org/officeDocument/2006/relationships/hyperlink" Target="http://dergiler.ankara.edu.tr/dergiler/42/2195/22754.pdf" TargetMode="External"/><Relationship Id="rId5" Type="http://schemas.openxmlformats.org/officeDocument/2006/relationships/hyperlink" Target="https://www.hmb.gov.tr/kamu-finansmani-istatistikleri%20(30" TargetMode="External"/><Relationship Id="rId15" Type="http://schemas.openxmlformats.org/officeDocument/2006/relationships/hyperlink" Target="https://www.birlesikmetalis.org/index.php/tr/guncel/basin-aciklamasi/1239-bisam-09-19" TargetMode="External"/><Relationship Id="rId23" Type="http://schemas.openxmlformats.org/officeDocument/2006/relationships/hyperlink" Target="http://disk.org.tr/2019/11/krizin-birinci-yilinda-issizlik-artmaya-devam-ediyor/" TargetMode="External"/><Relationship Id="rId28" Type="http://schemas.openxmlformats.org/officeDocument/2006/relationships/hyperlink" Target="http://disk.org.tr/2019/11/krizin-birinci-yilinda-issizlik-artmaya-devam-ediyor/" TargetMode="External"/><Relationship Id="rId36" Type="http://schemas.openxmlformats.org/officeDocument/2006/relationships/hyperlink" Target="http://www.tuik.gov.tr/PreHaberBultenleri.do?id=30755" TargetMode="External"/><Relationship Id="rId49" Type="http://schemas.openxmlformats.org/officeDocument/2006/relationships/hyperlink" Target="http://guvenlicalisma.org/20140-soma-dan-eskisehir-e-atasehir-den-cargill-e-koton-dan-saica-pack" TargetMode="External"/><Relationship Id="rId57" Type="http://schemas.openxmlformats.org/officeDocument/2006/relationships/hyperlink" Target="https://www.eyt.org.tr" TargetMode="External"/><Relationship Id="rId61" Type="http://schemas.openxmlformats.org/officeDocument/2006/relationships/hyperlink" Target="http://bianet.org/bianet/toplumsal-cinsiyet/216047-erkekler-324-gunde-302-kadini-oldurdu-532-kadina-siddet-uyguladi" TargetMode="External"/><Relationship Id="rId10" Type="http://schemas.openxmlformats.org/officeDocument/2006/relationships/hyperlink" Target="http://uemek.blogspot.com.tr/&#8230;/kamu-ozel-isbirligi-koi.html&#8230;.(3.11" TargetMode="External"/><Relationship Id="rId19" Type="http://schemas.openxmlformats.org/officeDocument/2006/relationships/hyperlink" Target="http://www3.tcmb.gov.tr/enflasyoncalc/enflasyon_anayeni.php" TargetMode="External"/><Relationship Id="rId31" Type="http://schemas.openxmlformats.org/officeDocument/2006/relationships/hyperlink" Target="https://www.birgun.net/haber/genc-issizler-platformu-genc-issizlik-2-milyon-801-bine-cikarak-cumhuriyet-tarihinin-rekorunu-kirdi-276450" TargetMode="External"/><Relationship Id="rId44" Type="http://schemas.openxmlformats.org/officeDocument/2006/relationships/hyperlink" Target="http://guvenlicalisma.org/20093-11-milyon-kadin-ev-isine-mahkum" TargetMode="External"/><Relationship Id="rId52" Type="http://schemas.openxmlformats.org/officeDocument/2006/relationships/hyperlink" Target="http://guvenlicalisma.org/20124-55-cocuk-55-can-murat-cakir" TargetMode="External"/><Relationship Id="rId60" Type="http://schemas.openxmlformats.org/officeDocument/2006/relationships/hyperlink" Target="https://www.resmigazete.gov.tr/eskiler/2018/08/20180804-1.pdf" TargetMode="External"/><Relationship Id="rId65" Type="http://schemas.openxmlformats.org/officeDocument/2006/relationships/hyperlink" Target="http://www.skdturkiye.org/esit-adimlar/yakin-plan/kadin-olmak-icin-en-uygun-ulke-norvec" TargetMode="External"/><Relationship Id="rId4" Type="http://schemas.openxmlformats.org/officeDocument/2006/relationships/hyperlink" Target="https://www.hmb.gov.tr/kamu-finansmani-istatistikleri" TargetMode="External"/><Relationship Id="rId9" Type="http://schemas.openxmlformats.org/officeDocument/2006/relationships/hyperlink" Target="%20https://medyascope.tv/2019/11/09/ttbden-sehir-hastaneleri-sempozyumu-20-sehir-hastanesinin-maliyeti-140-milyar-dolar-bunlari-isleten-firmalara-hasta-garantisi-veriliyor/%20(9" TargetMode="External"/><Relationship Id="rId14" Type="http://schemas.openxmlformats.org/officeDocument/2006/relationships/hyperlink" Target="https://sendika63.org/2019/11/intiharlar-issizlik-ve-yoksulluk-569380/" TargetMode="External"/><Relationship Id="rId22" Type="http://schemas.openxmlformats.org/officeDocument/2006/relationships/hyperlink" Target="http://www.tuik.gov.tr/HbGetirHTML.do?id=30692" TargetMode="External"/><Relationship Id="rId27" Type="http://schemas.openxmlformats.org/officeDocument/2006/relationships/hyperlink" Target="https://www.iskur.gov.tr/kurumsal-bilgi/istatistikler/" TargetMode="External"/><Relationship Id="rId30" Type="http://schemas.openxmlformats.org/officeDocument/2006/relationships/hyperlink" Target="http://www.tuik.gov.tr/HbGetirHTML.do?id=30692" TargetMode="External"/><Relationship Id="rId35" Type="http://schemas.openxmlformats.org/officeDocument/2006/relationships/hyperlink" Target="https://tr.euronews.com/2019/09/23/a-dan-z-ye-turkiye-nin-yoksulluk-ve-gelir-dagilimi-esitsizligi-haritasi" TargetMode="External"/><Relationship Id="rId43" Type="http://schemas.openxmlformats.org/officeDocument/2006/relationships/hyperlink" Target="https://www.iskur.gov.tr/kurumsal-bilgi/istatistikler/" TargetMode="External"/><Relationship Id="rId48" Type="http://schemas.openxmlformats.org/officeDocument/2006/relationships/hyperlink" Target="http://guvenlicalisma.org/20140-soma-dan-eskisehir-e-atasehir-den-cargill-e-koton-dan-saica-pack" TargetMode="External"/><Relationship Id="rId56" Type="http://schemas.openxmlformats.org/officeDocument/2006/relationships/hyperlink" Target="https://www.paraanaliz.com/2019/reel-sektor/4-bin-konkordato-860-iflas-40577/" TargetMode="External"/><Relationship Id="rId64" Type="http://schemas.openxmlformats.org/officeDocument/2006/relationships/hyperlink" Target="https://www.dw.com/tr/t&#252;rkiyede-yerel-y&#246;netimlerde-kad&#305;n&#305;n-ad&#305;-yok/a-51131127" TargetMode="External"/><Relationship Id="rId69" Type="http://schemas.openxmlformats.org/officeDocument/2006/relationships/hyperlink" Target="https://www.sayistay.gov.tr/tr/?p=2&amp;ContentID=12699" TargetMode="External"/><Relationship Id="rId8" Type="http://schemas.openxmlformats.org/officeDocument/2006/relationships/hyperlink" Target="http://www.ttb.org.tr" TargetMode="External"/><Relationship Id="rId51" Type="http://schemas.openxmlformats.org/officeDocument/2006/relationships/hyperlink" Target="http://guvenlicalisma.org" TargetMode="External"/><Relationship Id="rId3" Type="http://schemas.openxmlformats.org/officeDocument/2006/relationships/hyperlink" Target="https://mronline.org" TargetMode="External"/><Relationship Id="rId12" Type="http://schemas.openxmlformats.org/officeDocument/2006/relationships/hyperlink" Target="https://www.milligazete.com.tr" TargetMode="External"/><Relationship Id="rId17" Type="http://schemas.openxmlformats.org/officeDocument/2006/relationships/hyperlink" Target="https://www.paraanaliz.com/2019/turkiye-ekonomisi/yine-zam-rekoru-kirdik-oecd-icerisinde-elektrige-en-cok-zam-yapan-ulkeyiz-36747/" TargetMode="External"/><Relationship Id="rId25" Type="http://schemas.openxmlformats.org/officeDocument/2006/relationships/hyperlink" Target="http://disk.org.tr/2019/11/krizin-birinci-yilinda-issizlik-artmaya-devam-ediyor/" TargetMode="External"/><Relationship Id="rId33" Type="http://schemas.openxmlformats.org/officeDocument/2006/relationships/hyperlink" Target="https://www.dw.com/tr/kyk-bor%C3%A7lular%C4%B1-hayata-ba%C5%9Flayam%C4%B1yoruz/a-51078254" TargetMode="External"/><Relationship Id="rId38" Type="http://schemas.openxmlformats.org/officeDocument/2006/relationships/hyperlink" Target="http://www.tuik.gov.tr/PreHaberBultenleri.do?id=30756" TargetMode="External"/><Relationship Id="rId46" Type="http://schemas.openxmlformats.org/officeDocument/2006/relationships/hyperlink" Target="http://guvenlicalisma.org/549-8-martin-100-yildonumunde-turkiyede-ve-dunyada-kadin-emegi-ve-istihdami-raporu-disk-sosyal-is-sendikasi" TargetMode="External"/><Relationship Id="rId59" Type="http://schemas.openxmlformats.org/officeDocument/2006/relationships/hyperlink" Target="http://mezopotamyaajansi22.com/search/content/view/33753?page=1&amp;key=e38d87cb87c40a0fe23cf7663a1" TargetMode="External"/><Relationship Id="rId67" Type="http://schemas.openxmlformats.org/officeDocument/2006/relationships/hyperlink" Target="https://www.birgun.net/haber/cumhurbaskanligi-butcesinde-yuzde-2659-luk-artis-138-milyondan-3-8-milyara-272171" TargetMode="External"/><Relationship Id="rId20" Type="http://schemas.openxmlformats.org/officeDocument/2006/relationships/hyperlink" Target="https://www.birlesikmetalis.org/index.php/tr/guncel/basin-aciklamasi/1239-bisam-09-19" TargetMode="External"/><Relationship Id="rId41" Type="http://schemas.openxmlformats.org/officeDocument/2006/relationships/hyperlink" Target="http://guvenlicalisma.org/20093-11-milyon-kadin-ev-isine-mahkum" TargetMode="External"/><Relationship Id="rId54" Type="http://schemas.openxmlformats.org/officeDocument/2006/relationships/hyperlink" Target="http://www.ka.org.tr/dosyalar/file/Yayinlar/Raporlar/TURKCE/07/SOSYO-EKONOM%C4%B0K%20TR.pdf" TargetMode="External"/><Relationship Id="rId62" Type="http://schemas.openxmlformats.org/officeDocument/2006/relationships/hyperlink" Target="http://www.skdturkiye.org/esit-adimlar/yakin-plan/cinsiyet-esitliginde-turkiye-nerede" TargetMode="External"/><Relationship Id="rId70" Type="http://schemas.openxmlformats.org/officeDocument/2006/relationships/hyperlink" Target="https://www.yenicaggazetesi.com.tr/ortulu-odenek-harcamalarinda-rekor-238518h.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E92FA-0B8B-4C9B-9FE9-02452C8D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72814</Words>
  <Characters>415043</Characters>
  <Application>Microsoft Office Word</Application>
  <DocSecurity>0</DocSecurity>
  <Lines>3458</Lines>
  <Paragraphs>973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486884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ASDF</dc:creator>
  <cp:lastModifiedBy>Kadriye DEVİR UÇAR</cp:lastModifiedBy>
  <cp:revision>146</cp:revision>
  <cp:lastPrinted>2019-12-05T19:46:00Z</cp:lastPrinted>
  <dcterms:created xsi:type="dcterms:W3CDTF">2019-12-05T13:30:00Z</dcterms:created>
  <dcterms:modified xsi:type="dcterms:W3CDTF">2019-12-05T20:02:00Z</dcterms:modified>
</cp:coreProperties>
</file>